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7F004" w14:textId="77777777" w:rsidR="00CD2BD2" w:rsidRPr="00C23963" w:rsidRDefault="00CD2BD2" w:rsidP="00E0645C">
      <w:pPr>
        <w:spacing w:after="0" w:line="240" w:lineRule="auto"/>
        <w:ind w:right="-142"/>
        <w:rPr>
          <w:rFonts w:ascii="Times New Roman" w:hAnsi="Times New Roman" w:cs="Times New Roman"/>
          <w:sz w:val="23"/>
          <w:szCs w:val="23"/>
          <w:u w:val="single"/>
        </w:rPr>
      </w:pPr>
      <w:r w:rsidRPr="00C23963">
        <w:rPr>
          <w:rFonts w:ascii="Times New Roman" w:hAnsi="Times New Roman" w:cs="Times New Roman"/>
          <w:sz w:val="23"/>
          <w:szCs w:val="23"/>
          <w:u w:val="single"/>
        </w:rPr>
        <w:t>Cumhurbaşkanlığından;</w:t>
      </w:r>
    </w:p>
    <w:p w14:paraId="7B2FA6E3" w14:textId="0B0C6B96" w:rsidR="00CD2BD2" w:rsidRPr="00E0645C" w:rsidRDefault="00CD2BD2" w:rsidP="00E0645C">
      <w:pPr>
        <w:spacing w:after="0" w:line="240" w:lineRule="auto"/>
        <w:ind w:right="-142"/>
        <w:rPr>
          <w:rFonts w:ascii="Times New Roman" w:hAnsi="Times New Roman" w:cs="Times New Roman"/>
          <w:sz w:val="23"/>
          <w:szCs w:val="23"/>
        </w:rPr>
      </w:pPr>
      <w:r w:rsidRPr="00E0645C">
        <w:rPr>
          <w:rFonts w:ascii="Times New Roman" w:hAnsi="Times New Roman" w:cs="Times New Roman"/>
          <w:b/>
          <w:sz w:val="23"/>
          <w:szCs w:val="23"/>
        </w:rPr>
        <w:t>Konu:</w:t>
      </w:r>
      <w:r w:rsidRPr="00E0645C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Hlk167259589"/>
      <w:r w:rsidR="00245D88" w:rsidRPr="00E0645C">
        <w:rPr>
          <w:rFonts w:ascii="Times New Roman" w:hAnsi="Times New Roman" w:cs="Times New Roman"/>
          <w:sz w:val="23"/>
          <w:szCs w:val="23"/>
        </w:rPr>
        <w:t>Veri Yerelleştirme</w:t>
      </w:r>
      <w:r w:rsidRPr="00E0645C">
        <w:rPr>
          <w:rFonts w:ascii="Times New Roman" w:hAnsi="Times New Roman" w:cs="Times New Roman"/>
          <w:sz w:val="23"/>
          <w:szCs w:val="23"/>
        </w:rPr>
        <w:t xml:space="preserve"> Mevzuatı Risk Değerlendirme Komisyonu</w:t>
      </w:r>
      <w:bookmarkEnd w:id="0"/>
    </w:p>
    <w:p w14:paraId="6E223FB5" w14:textId="77777777" w:rsidR="00CD2BD2" w:rsidRPr="00E0645C" w:rsidRDefault="00CD2BD2" w:rsidP="00E0645C">
      <w:pPr>
        <w:spacing w:after="0" w:line="240" w:lineRule="auto"/>
        <w:ind w:right="-142"/>
        <w:rPr>
          <w:rFonts w:ascii="Times New Roman" w:hAnsi="Times New Roman" w:cs="Times New Roman"/>
          <w:sz w:val="23"/>
          <w:szCs w:val="23"/>
        </w:rPr>
      </w:pPr>
    </w:p>
    <w:p w14:paraId="32F2FCAA" w14:textId="77777777" w:rsidR="00CD2BD2" w:rsidRPr="00E0645C" w:rsidRDefault="00CD2BD2" w:rsidP="00E0645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E0645C">
        <w:rPr>
          <w:rFonts w:ascii="Times New Roman" w:hAnsi="Times New Roman" w:cs="Times New Roman"/>
          <w:sz w:val="23"/>
          <w:szCs w:val="23"/>
          <w:u w:val="single"/>
        </w:rPr>
        <w:t>GENELGE</w:t>
      </w:r>
    </w:p>
    <w:p w14:paraId="2ED3CD9E" w14:textId="77777777" w:rsidR="00CD2BD2" w:rsidRPr="00E0645C" w:rsidRDefault="00CD2BD2" w:rsidP="00E0645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3"/>
          <w:szCs w:val="23"/>
        </w:rPr>
      </w:pPr>
      <w:r w:rsidRPr="00E0645C">
        <w:rPr>
          <w:rFonts w:ascii="Times New Roman" w:hAnsi="Times New Roman" w:cs="Times New Roman"/>
          <w:sz w:val="23"/>
          <w:szCs w:val="23"/>
        </w:rPr>
        <w:t>2024/…</w:t>
      </w:r>
    </w:p>
    <w:p w14:paraId="0E83E14C" w14:textId="77777777" w:rsidR="00E0658A" w:rsidRPr="00E0645C" w:rsidRDefault="00E0658A" w:rsidP="00E0645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3"/>
          <w:szCs w:val="23"/>
        </w:rPr>
      </w:pPr>
    </w:p>
    <w:p w14:paraId="7466CB3E" w14:textId="77777777" w:rsidR="00DD0F03" w:rsidRPr="00E0645C" w:rsidRDefault="00DD0F03" w:rsidP="00E27F47">
      <w:pPr>
        <w:spacing w:after="0" w:line="228" w:lineRule="auto"/>
        <w:ind w:right="-142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0645C">
        <w:rPr>
          <w:rFonts w:ascii="Times New Roman" w:hAnsi="Times New Roman" w:cs="Times New Roman"/>
          <w:sz w:val="23"/>
          <w:szCs w:val="23"/>
        </w:rPr>
        <w:t>Hızlanan dijitalleşmeyle birlikte, küresel ticaret de artan şekilde ticari aktörler arasındaki</w:t>
      </w:r>
      <w:r w:rsidR="00203E02" w:rsidRPr="00E0645C">
        <w:rPr>
          <w:rFonts w:ascii="Times New Roman" w:hAnsi="Times New Roman" w:cs="Times New Roman"/>
          <w:sz w:val="23"/>
          <w:szCs w:val="23"/>
        </w:rPr>
        <w:t xml:space="preserve"> dijital</w:t>
      </w:r>
      <w:r w:rsidRPr="00E0645C">
        <w:rPr>
          <w:rFonts w:ascii="Times New Roman" w:hAnsi="Times New Roman" w:cs="Times New Roman"/>
          <w:sz w:val="23"/>
          <w:szCs w:val="23"/>
        </w:rPr>
        <w:t xml:space="preserve"> veri akışlarına bağımlı hale gelmektedir. </w:t>
      </w:r>
      <w:r w:rsidR="00203E02" w:rsidRPr="00E0645C">
        <w:rPr>
          <w:rFonts w:ascii="Times New Roman" w:hAnsi="Times New Roman" w:cs="Times New Roman"/>
          <w:sz w:val="23"/>
          <w:szCs w:val="23"/>
        </w:rPr>
        <w:t xml:space="preserve">Söz konusu veri akışlarının etkin şekilde sağlanması; ekonominin genelinde üretkenliğin ve yenilikçiliğin artırılarak rekabet gücünün yükseltilmesi ve bu surette </w:t>
      </w:r>
      <w:r w:rsidR="005230EF" w:rsidRPr="00E0645C">
        <w:rPr>
          <w:rFonts w:ascii="Times New Roman" w:hAnsi="Times New Roman" w:cs="Times New Roman"/>
          <w:sz w:val="23"/>
          <w:szCs w:val="23"/>
        </w:rPr>
        <w:t xml:space="preserve">yerel ekonomik aktörlerin </w:t>
      </w:r>
      <w:r w:rsidR="00203E02" w:rsidRPr="00E0645C">
        <w:rPr>
          <w:rFonts w:ascii="Times New Roman" w:hAnsi="Times New Roman" w:cs="Times New Roman"/>
          <w:sz w:val="23"/>
          <w:szCs w:val="23"/>
        </w:rPr>
        <w:t xml:space="preserve">küresel değer zincirlerine daha etkin şekilde eklemlenmesi açısından kritik önemdedir. </w:t>
      </w:r>
      <w:r w:rsidR="005230EF" w:rsidRPr="00E0645C">
        <w:rPr>
          <w:rFonts w:ascii="Times New Roman" w:hAnsi="Times New Roman" w:cs="Times New Roman"/>
          <w:sz w:val="23"/>
          <w:szCs w:val="23"/>
        </w:rPr>
        <w:t xml:space="preserve">Bununla birlikte, </w:t>
      </w:r>
      <w:r w:rsidR="00203E02" w:rsidRPr="00E0645C">
        <w:rPr>
          <w:rFonts w:ascii="Times New Roman" w:hAnsi="Times New Roman" w:cs="Times New Roman"/>
          <w:sz w:val="23"/>
          <w:szCs w:val="23"/>
        </w:rPr>
        <w:t xml:space="preserve">verinin bizzat kendisinin önemli bir üretim faktörü haline geldiği mevcut küresel ekonomik yapıda, bu üretim faktörünün güvenliğini temin etmek de </w:t>
      </w:r>
      <w:r w:rsidR="005230EF" w:rsidRPr="00E0645C">
        <w:rPr>
          <w:rFonts w:ascii="Times New Roman" w:hAnsi="Times New Roman" w:cs="Times New Roman"/>
          <w:sz w:val="23"/>
          <w:szCs w:val="23"/>
        </w:rPr>
        <w:t xml:space="preserve">ulusal </w:t>
      </w:r>
      <w:r w:rsidR="009F2B78" w:rsidRPr="00E0645C">
        <w:rPr>
          <w:rFonts w:ascii="Times New Roman" w:hAnsi="Times New Roman" w:cs="Times New Roman"/>
          <w:sz w:val="23"/>
          <w:szCs w:val="23"/>
        </w:rPr>
        <w:t>çıkarları</w:t>
      </w:r>
      <w:r w:rsidR="00E86CE9" w:rsidRPr="00E0645C">
        <w:rPr>
          <w:rFonts w:ascii="Times New Roman" w:hAnsi="Times New Roman" w:cs="Times New Roman"/>
          <w:sz w:val="23"/>
          <w:szCs w:val="23"/>
        </w:rPr>
        <w:t>n</w:t>
      </w:r>
      <w:r w:rsidR="009F2B78" w:rsidRPr="00E0645C">
        <w:rPr>
          <w:rFonts w:ascii="Times New Roman" w:hAnsi="Times New Roman" w:cs="Times New Roman"/>
          <w:sz w:val="23"/>
          <w:szCs w:val="23"/>
        </w:rPr>
        <w:t xml:space="preserve"> korunması açısından </w:t>
      </w:r>
      <w:r w:rsidR="005230EF" w:rsidRPr="00E0645C">
        <w:rPr>
          <w:rFonts w:ascii="Times New Roman" w:hAnsi="Times New Roman" w:cs="Times New Roman"/>
          <w:sz w:val="23"/>
          <w:szCs w:val="23"/>
        </w:rPr>
        <w:t xml:space="preserve">diğer </w:t>
      </w:r>
      <w:r w:rsidR="00203E02" w:rsidRPr="00E0645C">
        <w:rPr>
          <w:rFonts w:ascii="Times New Roman" w:hAnsi="Times New Roman" w:cs="Times New Roman"/>
          <w:sz w:val="23"/>
          <w:szCs w:val="23"/>
        </w:rPr>
        <w:t>bir önceliktir.</w:t>
      </w:r>
      <w:r w:rsidR="00326A0E" w:rsidRPr="00E0645C">
        <w:rPr>
          <w:rFonts w:ascii="Times New Roman" w:hAnsi="Times New Roman" w:cs="Times New Roman"/>
          <w:sz w:val="23"/>
          <w:szCs w:val="23"/>
        </w:rPr>
        <w:t xml:space="preserve"> Dolayısıyla, veri yönetişi</w:t>
      </w:r>
      <w:r w:rsidR="00E0645C">
        <w:rPr>
          <w:rFonts w:ascii="Times New Roman" w:hAnsi="Times New Roman" w:cs="Times New Roman"/>
          <w:sz w:val="23"/>
          <w:szCs w:val="23"/>
        </w:rPr>
        <w:t>mi</w:t>
      </w:r>
      <w:r w:rsidR="00326A0E" w:rsidRPr="00E0645C">
        <w:rPr>
          <w:rFonts w:ascii="Times New Roman" w:hAnsi="Times New Roman" w:cs="Times New Roman"/>
          <w:sz w:val="23"/>
          <w:szCs w:val="23"/>
        </w:rPr>
        <w:t xml:space="preserve"> rejimlerinin</w:t>
      </w:r>
      <w:r w:rsidR="00F53FE3" w:rsidRPr="00E0645C">
        <w:rPr>
          <w:rFonts w:ascii="Times New Roman" w:hAnsi="Times New Roman" w:cs="Times New Roman"/>
          <w:sz w:val="23"/>
          <w:szCs w:val="23"/>
        </w:rPr>
        <w:t>;</w:t>
      </w:r>
      <w:r w:rsidR="00326A0E" w:rsidRPr="00E0645C">
        <w:rPr>
          <w:rFonts w:ascii="Times New Roman" w:hAnsi="Times New Roman" w:cs="Times New Roman"/>
          <w:sz w:val="23"/>
          <w:szCs w:val="23"/>
        </w:rPr>
        <w:t xml:space="preserve"> ekonomi</w:t>
      </w:r>
      <w:r w:rsidR="00986CFC" w:rsidRPr="00E0645C">
        <w:rPr>
          <w:rFonts w:ascii="Times New Roman" w:hAnsi="Times New Roman" w:cs="Times New Roman"/>
          <w:sz w:val="23"/>
          <w:szCs w:val="23"/>
        </w:rPr>
        <w:t>k fayda ile veri güvenliği risklerini</w:t>
      </w:r>
      <w:r w:rsidR="00326A0E" w:rsidRPr="00E0645C">
        <w:rPr>
          <w:rFonts w:ascii="Times New Roman" w:hAnsi="Times New Roman" w:cs="Times New Roman"/>
          <w:sz w:val="23"/>
          <w:szCs w:val="23"/>
        </w:rPr>
        <w:t xml:space="preserve"> etkin şekilde </w:t>
      </w:r>
      <w:r w:rsidR="00986CFC" w:rsidRPr="00E0645C">
        <w:rPr>
          <w:rFonts w:ascii="Times New Roman" w:hAnsi="Times New Roman" w:cs="Times New Roman"/>
          <w:sz w:val="23"/>
          <w:szCs w:val="23"/>
        </w:rPr>
        <w:t xml:space="preserve">dengeleyebilecek </w:t>
      </w:r>
      <w:r w:rsidR="00245D88" w:rsidRPr="00E0645C">
        <w:rPr>
          <w:rFonts w:ascii="Times New Roman" w:hAnsi="Times New Roman" w:cs="Times New Roman"/>
          <w:sz w:val="23"/>
          <w:szCs w:val="23"/>
        </w:rPr>
        <w:t xml:space="preserve">bir </w:t>
      </w:r>
      <w:r w:rsidR="00326A0E" w:rsidRPr="00E0645C">
        <w:rPr>
          <w:rFonts w:ascii="Times New Roman" w:hAnsi="Times New Roman" w:cs="Times New Roman"/>
          <w:sz w:val="23"/>
          <w:szCs w:val="23"/>
        </w:rPr>
        <w:t>yapıda kurgulanması önem arz etmektedir.</w:t>
      </w:r>
    </w:p>
    <w:p w14:paraId="268FF0ED" w14:textId="77777777" w:rsidR="00DD0F03" w:rsidRPr="00E0645C" w:rsidRDefault="00DD0F03" w:rsidP="00E27F47">
      <w:pPr>
        <w:spacing w:after="0" w:line="228" w:lineRule="auto"/>
        <w:ind w:right="-142"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B1A810C" w14:textId="76881642" w:rsidR="00655636" w:rsidRPr="00E0645C" w:rsidRDefault="00326A0E" w:rsidP="00E27F47">
      <w:pPr>
        <w:spacing w:after="0" w:line="228" w:lineRule="auto"/>
        <w:ind w:right="-142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0645C">
        <w:rPr>
          <w:rFonts w:ascii="Times New Roman" w:hAnsi="Times New Roman" w:cs="Times New Roman"/>
          <w:sz w:val="23"/>
          <w:szCs w:val="23"/>
        </w:rPr>
        <w:t>Birçok ülkede olduğu gibi Türkiye’de de</w:t>
      </w:r>
      <w:r w:rsidR="009F2B78" w:rsidRPr="00E0645C">
        <w:rPr>
          <w:rFonts w:ascii="Times New Roman" w:hAnsi="Times New Roman" w:cs="Times New Roman"/>
          <w:sz w:val="23"/>
          <w:szCs w:val="23"/>
        </w:rPr>
        <w:t xml:space="preserve"> veri güvenliği risklerini azaltmak </w:t>
      </w:r>
      <w:r w:rsidR="008536B8">
        <w:rPr>
          <w:rFonts w:ascii="Times New Roman" w:hAnsi="Times New Roman" w:cs="Times New Roman"/>
          <w:sz w:val="23"/>
          <w:szCs w:val="23"/>
        </w:rPr>
        <w:t xml:space="preserve">ve yerel </w:t>
      </w:r>
      <w:r w:rsidR="00C23963">
        <w:rPr>
          <w:rFonts w:ascii="Times New Roman" w:hAnsi="Times New Roman" w:cs="Times New Roman"/>
          <w:sz w:val="23"/>
          <w:szCs w:val="23"/>
        </w:rPr>
        <w:t xml:space="preserve">ticari aktörlerin </w:t>
      </w:r>
      <w:r w:rsidR="008536B8">
        <w:rPr>
          <w:rFonts w:ascii="Times New Roman" w:hAnsi="Times New Roman" w:cs="Times New Roman"/>
          <w:sz w:val="23"/>
          <w:szCs w:val="23"/>
        </w:rPr>
        <w:t xml:space="preserve">gelişimini desteklemek </w:t>
      </w:r>
      <w:r w:rsidR="009F2B78" w:rsidRPr="00E0645C">
        <w:rPr>
          <w:rFonts w:ascii="Times New Roman" w:hAnsi="Times New Roman" w:cs="Times New Roman"/>
          <w:sz w:val="23"/>
          <w:szCs w:val="23"/>
        </w:rPr>
        <w:t>amacıyla</w:t>
      </w:r>
      <w:r w:rsidR="005230EF" w:rsidRPr="00E0645C">
        <w:rPr>
          <w:rFonts w:ascii="Times New Roman" w:hAnsi="Times New Roman" w:cs="Times New Roman"/>
          <w:sz w:val="23"/>
          <w:szCs w:val="23"/>
        </w:rPr>
        <w:t>,</w:t>
      </w:r>
      <w:r w:rsidR="009F2B78" w:rsidRPr="00E0645C">
        <w:rPr>
          <w:rFonts w:ascii="Times New Roman" w:hAnsi="Times New Roman" w:cs="Times New Roman"/>
          <w:sz w:val="23"/>
          <w:szCs w:val="23"/>
        </w:rPr>
        <w:t xml:space="preserve"> çeşitli sektörlerde </w:t>
      </w:r>
      <w:r w:rsidRPr="00E0645C">
        <w:rPr>
          <w:rFonts w:ascii="Times New Roman" w:hAnsi="Times New Roman" w:cs="Times New Roman"/>
          <w:sz w:val="23"/>
          <w:szCs w:val="23"/>
        </w:rPr>
        <w:t>veri yerelleştirmesine yönelik düzenlemeler</w:t>
      </w:r>
      <w:r w:rsidR="009F2B78" w:rsidRPr="00E0645C">
        <w:rPr>
          <w:rFonts w:ascii="Times New Roman" w:hAnsi="Times New Roman" w:cs="Times New Roman"/>
          <w:sz w:val="23"/>
          <w:szCs w:val="23"/>
        </w:rPr>
        <w:t xml:space="preserve"> hayata geçirilmiştir</w:t>
      </w:r>
      <w:r w:rsidRPr="00E0645C">
        <w:rPr>
          <w:rFonts w:ascii="Times New Roman" w:hAnsi="Times New Roman" w:cs="Times New Roman"/>
          <w:sz w:val="23"/>
          <w:szCs w:val="23"/>
        </w:rPr>
        <w:t>.</w:t>
      </w:r>
      <w:r w:rsidR="009F2B78" w:rsidRPr="00E0645C">
        <w:rPr>
          <w:rFonts w:ascii="Times New Roman" w:hAnsi="Times New Roman" w:cs="Times New Roman"/>
          <w:sz w:val="23"/>
          <w:szCs w:val="23"/>
        </w:rPr>
        <w:t xml:space="preserve"> </w:t>
      </w:r>
      <w:r w:rsidR="00864628">
        <w:rPr>
          <w:rFonts w:ascii="Times New Roman" w:hAnsi="Times New Roman" w:cs="Times New Roman"/>
          <w:sz w:val="23"/>
          <w:szCs w:val="23"/>
        </w:rPr>
        <w:t>Diğer taraftan</w:t>
      </w:r>
      <w:r w:rsidR="009F2B78" w:rsidRPr="00E0645C">
        <w:rPr>
          <w:rFonts w:ascii="Times New Roman" w:hAnsi="Times New Roman" w:cs="Times New Roman"/>
          <w:sz w:val="23"/>
          <w:szCs w:val="23"/>
        </w:rPr>
        <w:t xml:space="preserve">, </w:t>
      </w:r>
      <w:r w:rsidR="00864628">
        <w:rPr>
          <w:rFonts w:ascii="Times New Roman" w:hAnsi="Times New Roman" w:cs="Times New Roman"/>
          <w:sz w:val="23"/>
          <w:szCs w:val="23"/>
        </w:rPr>
        <w:t xml:space="preserve">yeni gelişen teknoloji ve iş modellerinin de etkisiyle, </w:t>
      </w:r>
      <w:r w:rsidR="00301F46" w:rsidRPr="00E0645C">
        <w:rPr>
          <w:rFonts w:ascii="Times New Roman" w:hAnsi="Times New Roman" w:cs="Times New Roman"/>
          <w:sz w:val="23"/>
          <w:szCs w:val="23"/>
        </w:rPr>
        <w:t>özellikle yurt</w:t>
      </w:r>
      <w:r w:rsidR="009140FB">
        <w:rPr>
          <w:rFonts w:ascii="Times New Roman" w:hAnsi="Times New Roman" w:cs="Times New Roman"/>
          <w:sz w:val="23"/>
          <w:szCs w:val="23"/>
        </w:rPr>
        <w:t xml:space="preserve"> </w:t>
      </w:r>
      <w:r w:rsidR="00301F46" w:rsidRPr="00E0645C">
        <w:rPr>
          <w:rFonts w:ascii="Times New Roman" w:hAnsi="Times New Roman" w:cs="Times New Roman"/>
          <w:sz w:val="23"/>
          <w:szCs w:val="23"/>
        </w:rPr>
        <w:t xml:space="preserve">dışındaki </w:t>
      </w:r>
      <w:r w:rsidR="00F53FE3" w:rsidRPr="00E0645C">
        <w:rPr>
          <w:rFonts w:ascii="Times New Roman" w:hAnsi="Times New Roman" w:cs="Times New Roman"/>
          <w:sz w:val="23"/>
          <w:szCs w:val="23"/>
        </w:rPr>
        <w:t xml:space="preserve">ticari paydaşlarla </w:t>
      </w:r>
      <w:r w:rsidR="00301F46" w:rsidRPr="00E0645C">
        <w:rPr>
          <w:rFonts w:ascii="Times New Roman" w:hAnsi="Times New Roman" w:cs="Times New Roman"/>
          <w:sz w:val="23"/>
          <w:szCs w:val="23"/>
        </w:rPr>
        <w:t>veri alışverişini gerektiren faaliyetler açısından</w:t>
      </w:r>
      <w:r w:rsidR="00E0645C">
        <w:rPr>
          <w:rFonts w:ascii="Times New Roman" w:hAnsi="Times New Roman" w:cs="Times New Roman"/>
          <w:sz w:val="23"/>
          <w:szCs w:val="23"/>
        </w:rPr>
        <w:t>,</w:t>
      </w:r>
      <w:r w:rsidR="00301F46" w:rsidRPr="00E0645C">
        <w:rPr>
          <w:rFonts w:ascii="Times New Roman" w:hAnsi="Times New Roman" w:cs="Times New Roman"/>
          <w:sz w:val="23"/>
          <w:szCs w:val="23"/>
        </w:rPr>
        <w:t xml:space="preserve"> </w:t>
      </w:r>
      <w:r w:rsidR="00140E4F" w:rsidRPr="00E0645C">
        <w:rPr>
          <w:rFonts w:ascii="Times New Roman" w:hAnsi="Times New Roman" w:cs="Times New Roman"/>
          <w:sz w:val="23"/>
          <w:szCs w:val="23"/>
        </w:rPr>
        <w:t xml:space="preserve">bahse konu düzenlemelerin; </w:t>
      </w:r>
      <w:r w:rsidR="00301F46" w:rsidRPr="00E0645C">
        <w:rPr>
          <w:rFonts w:ascii="Times New Roman" w:hAnsi="Times New Roman" w:cs="Times New Roman"/>
          <w:sz w:val="23"/>
          <w:szCs w:val="23"/>
        </w:rPr>
        <w:t xml:space="preserve">uygulandıkları sektörlerde </w:t>
      </w:r>
      <w:r w:rsidR="00E86CE9" w:rsidRPr="00E0645C">
        <w:rPr>
          <w:rFonts w:ascii="Times New Roman" w:hAnsi="Times New Roman" w:cs="Times New Roman"/>
          <w:sz w:val="23"/>
          <w:szCs w:val="23"/>
        </w:rPr>
        <w:t>ticari hayatı zorlaştırdığı, maliyetleri artırdığı</w:t>
      </w:r>
      <w:r w:rsidR="001B10B2" w:rsidRPr="00E0645C">
        <w:rPr>
          <w:rFonts w:ascii="Times New Roman" w:hAnsi="Times New Roman" w:cs="Times New Roman"/>
          <w:sz w:val="23"/>
          <w:szCs w:val="23"/>
        </w:rPr>
        <w:t>,</w:t>
      </w:r>
      <w:r w:rsidR="00E86CE9" w:rsidRPr="00E0645C">
        <w:rPr>
          <w:rFonts w:ascii="Times New Roman" w:hAnsi="Times New Roman" w:cs="Times New Roman"/>
          <w:sz w:val="23"/>
          <w:szCs w:val="23"/>
        </w:rPr>
        <w:t xml:space="preserve"> yenilikçiliği zayıflat</w:t>
      </w:r>
      <w:r w:rsidR="001B10B2" w:rsidRPr="00E0645C">
        <w:rPr>
          <w:rFonts w:ascii="Times New Roman" w:hAnsi="Times New Roman" w:cs="Times New Roman"/>
          <w:sz w:val="23"/>
          <w:szCs w:val="23"/>
        </w:rPr>
        <w:t>tığı</w:t>
      </w:r>
      <w:r w:rsidR="008536B8">
        <w:rPr>
          <w:rFonts w:ascii="Times New Roman" w:hAnsi="Times New Roman" w:cs="Times New Roman"/>
          <w:sz w:val="23"/>
          <w:szCs w:val="23"/>
        </w:rPr>
        <w:t>, tüketici refahını azalttığı</w:t>
      </w:r>
      <w:r w:rsidR="001B10B2" w:rsidRPr="00E0645C">
        <w:rPr>
          <w:rFonts w:ascii="Times New Roman" w:hAnsi="Times New Roman" w:cs="Times New Roman"/>
          <w:sz w:val="23"/>
          <w:szCs w:val="23"/>
        </w:rPr>
        <w:t xml:space="preserve"> ve</w:t>
      </w:r>
      <w:r w:rsidR="005230EF" w:rsidRPr="00E0645C">
        <w:rPr>
          <w:rFonts w:ascii="Times New Roman" w:hAnsi="Times New Roman" w:cs="Times New Roman"/>
          <w:sz w:val="23"/>
          <w:szCs w:val="23"/>
        </w:rPr>
        <w:t xml:space="preserve"> yatırım ortamını olumsuz etkilediği</w:t>
      </w:r>
      <w:r w:rsidR="00E86CE9" w:rsidRPr="00E0645C">
        <w:rPr>
          <w:rFonts w:ascii="Times New Roman" w:hAnsi="Times New Roman" w:cs="Times New Roman"/>
          <w:sz w:val="23"/>
          <w:szCs w:val="23"/>
        </w:rPr>
        <w:t xml:space="preserve"> </w:t>
      </w:r>
      <w:r w:rsidR="005230EF" w:rsidRPr="00E0645C">
        <w:rPr>
          <w:rFonts w:ascii="Times New Roman" w:hAnsi="Times New Roman" w:cs="Times New Roman"/>
          <w:sz w:val="23"/>
          <w:szCs w:val="23"/>
        </w:rPr>
        <w:t>de</w:t>
      </w:r>
      <w:r w:rsidR="00E86CE9" w:rsidRPr="00E0645C">
        <w:rPr>
          <w:rFonts w:ascii="Times New Roman" w:hAnsi="Times New Roman" w:cs="Times New Roman"/>
          <w:sz w:val="23"/>
          <w:szCs w:val="23"/>
        </w:rPr>
        <w:t xml:space="preserve"> gözlenmektedir.</w:t>
      </w:r>
      <w:r w:rsidR="00864628">
        <w:rPr>
          <w:rFonts w:ascii="Times New Roman" w:hAnsi="Times New Roman" w:cs="Times New Roman"/>
          <w:sz w:val="23"/>
          <w:szCs w:val="23"/>
        </w:rPr>
        <w:t xml:space="preserve"> Bu nedenle, </w:t>
      </w:r>
      <w:r w:rsidR="0056395F">
        <w:rPr>
          <w:rFonts w:ascii="Times New Roman" w:hAnsi="Times New Roman" w:cs="Times New Roman"/>
          <w:sz w:val="23"/>
          <w:szCs w:val="23"/>
        </w:rPr>
        <w:t xml:space="preserve">ülkemizdeki </w:t>
      </w:r>
      <w:r w:rsidR="00864628">
        <w:rPr>
          <w:rFonts w:ascii="Times New Roman" w:hAnsi="Times New Roman" w:cs="Times New Roman"/>
          <w:sz w:val="23"/>
          <w:szCs w:val="23"/>
        </w:rPr>
        <w:t>veri yerelleştirmesine yönelik düzenlemelerin</w:t>
      </w:r>
      <w:r w:rsidR="00936F66">
        <w:rPr>
          <w:rFonts w:ascii="Times New Roman" w:hAnsi="Times New Roman" w:cs="Times New Roman"/>
          <w:sz w:val="23"/>
          <w:szCs w:val="23"/>
        </w:rPr>
        <w:t>,</w:t>
      </w:r>
      <w:r w:rsidR="00864628">
        <w:rPr>
          <w:rFonts w:ascii="Times New Roman" w:hAnsi="Times New Roman" w:cs="Times New Roman"/>
          <w:sz w:val="23"/>
          <w:szCs w:val="23"/>
        </w:rPr>
        <w:t xml:space="preserve"> bir taraftan yeni ve daha üretken iş modellerini mümkün olduğunca desteklerken diğer taraftan da veri güvenliği risklerini en aza indirecek şekilde sağlıklı bir risk değerlendirme sürecine tabi tutulması </w:t>
      </w:r>
      <w:r w:rsidR="00936F66">
        <w:rPr>
          <w:rFonts w:ascii="Times New Roman" w:hAnsi="Times New Roman" w:cs="Times New Roman"/>
          <w:sz w:val="23"/>
          <w:szCs w:val="23"/>
        </w:rPr>
        <w:t>ihtiyacı ortaya çıkmıştır.</w:t>
      </w:r>
    </w:p>
    <w:p w14:paraId="42D5981B" w14:textId="77777777" w:rsidR="00655636" w:rsidRPr="00E0645C" w:rsidRDefault="00655636" w:rsidP="00E27F47">
      <w:pPr>
        <w:spacing w:after="0" w:line="228" w:lineRule="auto"/>
        <w:ind w:right="-142"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7390945" w14:textId="4B7E4E91" w:rsidR="00270B6A" w:rsidRPr="00E0645C" w:rsidRDefault="00655636" w:rsidP="00E27F47">
      <w:pPr>
        <w:spacing w:after="0" w:line="228" w:lineRule="auto"/>
        <w:ind w:right="-142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0645C">
        <w:rPr>
          <w:rFonts w:ascii="Times New Roman" w:hAnsi="Times New Roman" w:cs="Times New Roman"/>
          <w:sz w:val="23"/>
          <w:szCs w:val="23"/>
        </w:rPr>
        <w:t xml:space="preserve">Bu bağlamda, hem yürürlükteki mevzuatta yer alan </w:t>
      </w:r>
      <w:r w:rsidR="00AE10FD" w:rsidRPr="00E0645C">
        <w:rPr>
          <w:rFonts w:ascii="Times New Roman" w:hAnsi="Times New Roman" w:cs="Times New Roman"/>
          <w:sz w:val="23"/>
          <w:szCs w:val="23"/>
        </w:rPr>
        <w:t xml:space="preserve">hem de önümüzdeki dönemde hazırlanacak </w:t>
      </w:r>
      <w:r w:rsidRPr="00E0645C">
        <w:rPr>
          <w:rFonts w:ascii="Times New Roman" w:hAnsi="Times New Roman" w:cs="Times New Roman"/>
          <w:sz w:val="23"/>
          <w:szCs w:val="23"/>
        </w:rPr>
        <w:t xml:space="preserve">veri yerelleştirmesine yönelik </w:t>
      </w:r>
      <w:r w:rsidR="008536B8">
        <w:rPr>
          <w:rFonts w:ascii="Times New Roman" w:hAnsi="Times New Roman" w:cs="Times New Roman"/>
          <w:sz w:val="23"/>
          <w:szCs w:val="23"/>
        </w:rPr>
        <w:t xml:space="preserve">sektörel </w:t>
      </w:r>
      <w:r w:rsidRPr="00E0645C">
        <w:rPr>
          <w:rFonts w:ascii="Times New Roman" w:hAnsi="Times New Roman" w:cs="Times New Roman"/>
          <w:sz w:val="23"/>
          <w:szCs w:val="23"/>
        </w:rPr>
        <w:t>düzenlemelerin</w:t>
      </w:r>
      <w:r w:rsidR="00957F95" w:rsidRPr="00E0645C">
        <w:rPr>
          <w:rFonts w:ascii="Times New Roman" w:hAnsi="Times New Roman" w:cs="Times New Roman"/>
          <w:sz w:val="23"/>
          <w:szCs w:val="23"/>
        </w:rPr>
        <w:t>, özellikle ticari hayatı etkileyen</w:t>
      </w:r>
      <w:r w:rsidRPr="00E0645C">
        <w:rPr>
          <w:rFonts w:ascii="Times New Roman" w:hAnsi="Times New Roman" w:cs="Times New Roman"/>
          <w:sz w:val="23"/>
          <w:szCs w:val="23"/>
        </w:rPr>
        <w:t xml:space="preserve"> </w:t>
      </w:r>
      <w:r w:rsidR="00F53FE3" w:rsidRPr="00E0645C">
        <w:rPr>
          <w:rFonts w:ascii="Times New Roman" w:hAnsi="Times New Roman" w:cs="Times New Roman"/>
          <w:sz w:val="23"/>
          <w:szCs w:val="23"/>
        </w:rPr>
        <w:t>boyutları açısından,</w:t>
      </w:r>
      <w:r w:rsidR="00957F95" w:rsidRPr="00E0645C">
        <w:rPr>
          <w:rFonts w:ascii="Times New Roman" w:hAnsi="Times New Roman" w:cs="Times New Roman"/>
          <w:sz w:val="23"/>
          <w:szCs w:val="23"/>
        </w:rPr>
        <w:t xml:space="preserve"> </w:t>
      </w:r>
      <w:r w:rsidR="002B534D" w:rsidRPr="00E0645C">
        <w:rPr>
          <w:rFonts w:ascii="Times New Roman" w:hAnsi="Times New Roman" w:cs="Times New Roman"/>
          <w:sz w:val="23"/>
          <w:szCs w:val="23"/>
        </w:rPr>
        <w:t xml:space="preserve">etkin </w:t>
      </w:r>
      <w:r w:rsidR="00AE10FD" w:rsidRPr="00E0645C">
        <w:rPr>
          <w:rFonts w:ascii="Times New Roman" w:hAnsi="Times New Roman" w:cs="Times New Roman"/>
          <w:sz w:val="23"/>
          <w:szCs w:val="23"/>
        </w:rPr>
        <w:t>bir risk değerlendirme mekanizmasıyla gözden geçirilmesi ve bu doğrultuda gerekli görül</w:t>
      </w:r>
      <w:r w:rsidR="00C23963">
        <w:rPr>
          <w:rFonts w:ascii="Times New Roman" w:hAnsi="Times New Roman" w:cs="Times New Roman"/>
          <w:sz w:val="23"/>
          <w:szCs w:val="23"/>
        </w:rPr>
        <w:t>mesi halinde</w:t>
      </w:r>
      <w:r w:rsidR="00AE10FD" w:rsidRPr="00E0645C">
        <w:rPr>
          <w:rFonts w:ascii="Times New Roman" w:hAnsi="Times New Roman" w:cs="Times New Roman"/>
          <w:sz w:val="23"/>
          <w:szCs w:val="23"/>
        </w:rPr>
        <w:t xml:space="preserve"> mevzuat güncelleme önerileri </w:t>
      </w:r>
      <w:r w:rsidR="00AD6E11">
        <w:rPr>
          <w:rFonts w:ascii="Times New Roman" w:hAnsi="Times New Roman" w:cs="Times New Roman"/>
          <w:sz w:val="23"/>
          <w:szCs w:val="23"/>
        </w:rPr>
        <w:t>oluşturulması</w:t>
      </w:r>
      <w:r w:rsidR="00AD6E11" w:rsidRPr="00E0645C">
        <w:rPr>
          <w:rFonts w:ascii="Times New Roman" w:hAnsi="Times New Roman" w:cs="Times New Roman"/>
          <w:sz w:val="23"/>
          <w:szCs w:val="23"/>
        </w:rPr>
        <w:t xml:space="preserve"> </w:t>
      </w:r>
      <w:r w:rsidR="00AE10FD" w:rsidRPr="00E0645C">
        <w:rPr>
          <w:rFonts w:ascii="Times New Roman" w:hAnsi="Times New Roman" w:cs="Times New Roman"/>
          <w:sz w:val="23"/>
          <w:szCs w:val="23"/>
        </w:rPr>
        <w:t>amacıyla</w:t>
      </w:r>
      <w:r w:rsidR="00245D88" w:rsidRPr="00E0645C">
        <w:rPr>
          <w:rFonts w:ascii="Times New Roman" w:hAnsi="Times New Roman" w:cs="Times New Roman"/>
          <w:sz w:val="23"/>
          <w:szCs w:val="23"/>
        </w:rPr>
        <w:t xml:space="preserve"> “Veri Yerelleştirmesi Mevzuatı Risk Değerlendirme Komisyonu” </w:t>
      </w:r>
      <w:r w:rsidR="00C23963">
        <w:rPr>
          <w:rFonts w:ascii="Times New Roman" w:hAnsi="Times New Roman" w:cs="Times New Roman"/>
          <w:sz w:val="23"/>
          <w:szCs w:val="23"/>
        </w:rPr>
        <w:t>ihdas edilmiştir</w:t>
      </w:r>
      <w:r w:rsidR="00245D88" w:rsidRPr="00E0645C">
        <w:rPr>
          <w:rFonts w:ascii="Times New Roman" w:hAnsi="Times New Roman" w:cs="Times New Roman"/>
          <w:sz w:val="23"/>
          <w:szCs w:val="23"/>
        </w:rPr>
        <w:t xml:space="preserve">. Söz konusu Komisyon’a </w:t>
      </w:r>
      <w:r w:rsidR="001D1041">
        <w:rPr>
          <w:rFonts w:ascii="Times New Roman" w:hAnsi="Times New Roman" w:cs="Times New Roman"/>
          <w:sz w:val="23"/>
          <w:szCs w:val="23"/>
        </w:rPr>
        <w:t>Sanayi ve Teknoloji Bakanı</w:t>
      </w:r>
      <w:r w:rsidR="00245D88" w:rsidRPr="00E0645C">
        <w:rPr>
          <w:rFonts w:ascii="Times New Roman" w:hAnsi="Times New Roman" w:cs="Times New Roman"/>
          <w:sz w:val="23"/>
          <w:szCs w:val="23"/>
        </w:rPr>
        <w:t xml:space="preserve"> başkanlık edecek</w:t>
      </w:r>
      <w:r w:rsidR="001D1041">
        <w:rPr>
          <w:rFonts w:ascii="Times New Roman" w:hAnsi="Times New Roman" w:cs="Times New Roman"/>
          <w:sz w:val="23"/>
          <w:szCs w:val="23"/>
        </w:rPr>
        <w:t xml:space="preserve"> olup</w:t>
      </w:r>
      <w:r w:rsidR="00245D88" w:rsidRPr="00E0645C">
        <w:rPr>
          <w:rFonts w:ascii="Times New Roman" w:hAnsi="Times New Roman" w:cs="Times New Roman"/>
          <w:sz w:val="23"/>
          <w:szCs w:val="23"/>
        </w:rPr>
        <w:t xml:space="preserve">, sekretaryası </w:t>
      </w:r>
      <w:r w:rsidR="001D1041">
        <w:rPr>
          <w:rFonts w:ascii="Times New Roman" w:hAnsi="Times New Roman" w:cs="Times New Roman"/>
          <w:sz w:val="23"/>
          <w:szCs w:val="23"/>
        </w:rPr>
        <w:t>da</w:t>
      </w:r>
      <w:r w:rsidR="008536B8">
        <w:rPr>
          <w:rFonts w:ascii="Times New Roman" w:hAnsi="Times New Roman" w:cs="Times New Roman"/>
          <w:sz w:val="23"/>
          <w:szCs w:val="23"/>
        </w:rPr>
        <w:t xml:space="preserve"> </w:t>
      </w:r>
      <w:r w:rsidR="009140FB">
        <w:rPr>
          <w:rFonts w:ascii="Times New Roman" w:hAnsi="Times New Roman" w:cs="Times New Roman"/>
          <w:sz w:val="23"/>
          <w:szCs w:val="23"/>
        </w:rPr>
        <w:t>Sanayi ve Teknoloji</w:t>
      </w:r>
      <w:r w:rsidR="009140FB" w:rsidRPr="00E0645C">
        <w:rPr>
          <w:rFonts w:ascii="Times New Roman" w:hAnsi="Times New Roman" w:cs="Times New Roman"/>
          <w:sz w:val="23"/>
          <w:szCs w:val="23"/>
        </w:rPr>
        <w:t xml:space="preserve"> </w:t>
      </w:r>
      <w:r w:rsidR="00245D88" w:rsidRPr="00E0645C">
        <w:rPr>
          <w:rFonts w:ascii="Times New Roman" w:hAnsi="Times New Roman" w:cs="Times New Roman"/>
          <w:sz w:val="23"/>
          <w:szCs w:val="23"/>
        </w:rPr>
        <w:t xml:space="preserve">Bakanlığı tarafından yürütülecektir. </w:t>
      </w:r>
      <w:r w:rsidR="00DA3236" w:rsidRPr="00E0645C">
        <w:rPr>
          <w:rFonts w:ascii="Times New Roman" w:hAnsi="Times New Roman" w:cs="Times New Roman"/>
          <w:sz w:val="23"/>
          <w:szCs w:val="23"/>
        </w:rPr>
        <w:t xml:space="preserve">Adalet Bakanlığı, </w:t>
      </w:r>
      <w:r w:rsidR="009140FB">
        <w:rPr>
          <w:rFonts w:ascii="Times New Roman" w:hAnsi="Times New Roman" w:cs="Times New Roman"/>
          <w:sz w:val="23"/>
          <w:szCs w:val="23"/>
        </w:rPr>
        <w:t xml:space="preserve">Ticaret </w:t>
      </w:r>
      <w:r w:rsidR="002F781D">
        <w:rPr>
          <w:rFonts w:ascii="Times New Roman" w:hAnsi="Times New Roman" w:cs="Times New Roman"/>
          <w:sz w:val="23"/>
          <w:szCs w:val="23"/>
        </w:rPr>
        <w:t xml:space="preserve">Bakanlığı, </w:t>
      </w:r>
      <w:r w:rsidR="00DA3236" w:rsidRPr="00E0645C">
        <w:rPr>
          <w:rFonts w:ascii="Times New Roman" w:hAnsi="Times New Roman" w:cs="Times New Roman"/>
          <w:sz w:val="23"/>
          <w:szCs w:val="23"/>
        </w:rPr>
        <w:t xml:space="preserve">Sanayi ve Teknoloji Bakanlığı, Dijital Dönüşüm Ofisi </w:t>
      </w:r>
      <w:r w:rsidR="0056395F">
        <w:rPr>
          <w:rFonts w:ascii="Times New Roman" w:hAnsi="Times New Roman" w:cs="Times New Roman"/>
          <w:sz w:val="23"/>
          <w:szCs w:val="23"/>
        </w:rPr>
        <w:t>ve</w:t>
      </w:r>
      <w:r w:rsidR="00DA3236" w:rsidRPr="00E0645C">
        <w:rPr>
          <w:rFonts w:ascii="Times New Roman" w:hAnsi="Times New Roman" w:cs="Times New Roman"/>
          <w:sz w:val="23"/>
          <w:szCs w:val="23"/>
        </w:rPr>
        <w:t xml:space="preserve"> Kişisel Verileri Koruma Kurumu Komisyon’un daimi üyeleri olacak, </w:t>
      </w:r>
      <w:r w:rsidR="005230EF" w:rsidRPr="00E0645C">
        <w:rPr>
          <w:rFonts w:ascii="Times New Roman" w:hAnsi="Times New Roman" w:cs="Times New Roman"/>
          <w:sz w:val="23"/>
          <w:szCs w:val="23"/>
        </w:rPr>
        <w:t xml:space="preserve">Komisyon tarafından risk değerlendirmesi yapılacak mevzuatla ilgili diğer kamu kurum ve kuruluşları ile </w:t>
      </w:r>
      <w:r w:rsidR="00FE5A64" w:rsidRPr="00E0645C">
        <w:rPr>
          <w:rFonts w:ascii="Times New Roman" w:hAnsi="Times New Roman" w:cs="Times New Roman"/>
          <w:sz w:val="23"/>
          <w:szCs w:val="23"/>
        </w:rPr>
        <w:t xml:space="preserve">bahse </w:t>
      </w:r>
      <w:r w:rsidR="005230EF" w:rsidRPr="00E0645C">
        <w:rPr>
          <w:rFonts w:ascii="Times New Roman" w:hAnsi="Times New Roman" w:cs="Times New Roman"/>
          <w:sz w:val="23"/>
          <w:szCs w:val="23"/>
        </w:rPr>
        <w:t>konu mevzuattan etkilenen özel sektör paydaşları da Komisyon çalışmalarına katılmak üzere davet edilecektir. Komisyon, risk değerlendirme çalışmalarının yürütül</w:t>
      </w:r>
      <w:r w:rsidR="001B10B2" w:rsidRPr="00E0645C">
        <w:rPr>
          <w:rFonts w:ascii="Times New Roman" w:hAnsi="Times New Roman" w:cs="Times New Roman"/>
          <w:sz w:val="23"/>
          <w:szCs w:val="23"/>
        </w:rPr>
        <w:t xml:space="preserve">mesine ilişkin </w:t>
      </w:r>
      <w:r w:rsidR="005230EF" w:rsidRPr="00E0645C">
        <w:rPr>
          <w:rFonts w:ascii="Times New Roman" w:hAnsi="Times New Roman" w:cs="Times New Roman"/>
          <w:sz w:val="23"/>
          <w:szCs w:val="23"/>
        </w:rPr>
        <w:t xml:space="preserve">usul ve esasları bir yönergeyle belirleyecek, çalışmalara taraf olacak paydaşlar </w:t>
      </w:r>
      <w:r w:rsidR="000B16E0">
        <w:rPr>
          <w:rFonts w:ascii="Times New Roman" w:hAnsi="Times New Roman" w:cs="Times New Roman"/>
          <w:sz w:val="23"/>
          <w:szCs w:val="23"/>
        </w:rPr>
        <w:t xml:space="preserve">analiz, </w:t>
      </w:r>
      <w:r w:rsidR="005230EF" w:rsidRPr="00E0645C">
        <w:rPr>
          <w:rFonts w:ascii="Times New Roman" w:hAnsi="Times New Roman" w:cs="Times New Roman"/>
          <w:sz w:val="23"/>
          <w:szCs w:val="23"/>
        </w:rPr>
        <w:t>katkı ve görüşlerini bu yönerge çerçevesinde Komisyon’la paylaşacaktır.</w:t>
      </w:r>
      <w:r w:rsidR="00F53FE3" w:rsidRPr="00E0645C">
        <w:rPr>
          <w:rFonts w:ascii="Times New Roman" w:hAnsi="Times New Roman" w:cs="Times New Roman"/>
          <w:sz w:val="23"/>
          <w:szCs w:val="23"/>
        </w:rPr>
        <w:t xml:space="preserve"> Risk değerlendirme çalışmaları sonucunda Komisyon tarafından hazırlanacak mevzuat </w:t>
      </w:r>
      <w:r w:rsidR="00012F48">
        <w:rPr>
          <w:rFonts w:ascii="Times New Roman" w:hAnsi="Times New Roman" w:cs="Times New Roman"/>
          <w:sz w:val="23"/>
          <w:szCs w:val="23"/>
        </w:rPr>
        <w:t xml:space="preserve">güncelleme </w:t>
      </w:r>
      <w:r w:rsidR="00F53FE3" w:rsidRPr="00E0645C">
        <w:rPr>
          <w:rFonts w:ascii="Times New Roman" w:hAnsi="Times New Roman" w:cs="Times New Roman"/>
          <w:sz w:val="23"/>
          <w:szCs w:val="23"/>
        </w:rPr>
        <w:t>önerileri, gerekli düzenleme hazırlıklarını yürütmek</w:t>
      </w:r>
      <w:r w:rsidR="00E27F47">
        <w:rPr>
          <w:rFonts w:ascii="Times New Roman" w:hAnsi="Times New Roman" w:cs="Times New Roman"/>
          <w:sz w:val="23"/>
          <w:szCs w:val="23"/>
        </w:rPr>
        <w:t xml:space="preserve"> </w:t>
      </w:r>
      <w:r w:rsidR="00F53FE3" w:rsidRPr="00E0645C">
        <w:rPr>
          <w:rFonts w:ascii="Times New Roman" w:hAnsi="Times New Roman" w:cs="Times New Roman"/>
          <w:sz w:val="23"/>
          <w:szCs w:val="23"/>
        </w:rPr>
        <w:t>üzere ilgili kamu kurum ve kuruluşlarına iletilecektir.</w:t>
      </w:r>
      <w:r w:rsidR="00BA284D" w:rsidRPr="00E0645C">
        <w:rPr>
          <w:rFonts w:ascii="Times New Roman" w:hAnsi="Times New Roman" w:cs="Times New Roman"/>
          <w:sz w:val="23"/>
          <w:szCs w:val="23"/>
        </w:rPr>
        <w:t xml:space="preserve"> Veri yerelleştirmesine yönelik düzenlemeler içeren mevzuat taslakları, söz konusu taslakların hazırlık çalışmasını yürüten kamu kurum ve kuruluşlarınca, </w:t>
      </w:r>
      <w:r w:rsidR="00E22A53" w:rsidRPr="00E0645C">
        <w:rPr>
          <w:rFonts w:ascii="Times New Roman" w:hAnsi="Times New Roman" w:cs="Times New Roman"/>
          <w:sz w:val="23"/>
          <w:szCs w:val="23"/>
        </w:rPr>
        <w:t>veri yerelleştirmesine ilişkin boyutuyla ve yukarıda</w:t>
      </w:r>
      <w:r w:rsidR="00BA284D" w:rsidRPr="00E0645C">
        <w:rPr>
          <w:rFonts w:ascii="Times New Roman" w:hAnsi="Times New Roman" w:cs="Times New Roman"/>
          <w:sz w:val="23"/>
          <w:szCs w:val="23"/>
        </w:rPr>
        <w:t xml:space="preserve"> </w:t>
      </w:r>
      <w:r w:rsidR="00E22A53" w:rsidRPr="00E0645C">
        <w:rPr>
          <w:rFonts w:ascii="Times New Roman" w:hAnsi="Times New Roman" w:cs="Times New Roman"/>
          <w:sz w:val="23"/>
          <w:szCs w:val="23"/>
        </w:rPr>
        <w:t xml:space="preserve">bahsi geçen yönerge doğrultusunda değerlendirilmek üzere </w:t>
      </w:r>
      <w:r w:rsidR="00BA284D" w:rsidRPr="00E0645C">
        <w:rPr>
          <w:rFonts w:ascii="Times New Roman" w:hAnsi="Times New Roman" w:cs="Times New Roman"/>
          <w:sz w:val="23"/>
          <w:szCs w:val="23"/>
        </w:rPr>
        <w:t>Komisyon</w:t>
      </w:r>
      <w:r w:rsidR="00E22A53" w:rsidRPr="00E0645C">
        <w:rPr>
          <w:rFonts w:ascii="Times New Roman" w:hAnsi="Times New Roman" w:cs="Times New Roman"/>
          <w:sz w:val="23"/>
          <w:szCs w:val="23"/>
        </w:rPr>
        <w:t>’a iletilecektir.</w:t>
      </w:r>
    </w:p>
    <w:p w14:paraId="02255E28" w14:textId="77777777" w:rsidR="00326A0E" w:rsidRPr="00E0645C" w:rsidRDefault="00326A0E" w:rsidP="00E27F47">
      <w:pPr>
        <w:spacing w:after="0" w:line="228" w:lineRule="auto"/>
        <w:ind w:right="-142"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E99DFF2" w14:textId="77777777" w:rsidR="00FE7963" w:rsidRPr="00E0645C" w:rsidRDefault="005221E0" w:rsidP="00E27F47">
      <w:pPr>
        <w:spacing w:after="0" w:line="228" w:lineRule="auto"/>
        <w:ind w:right="-142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0645C">
        <w:rPr>
          <w:rFonts w:ascii="Times New Roman" w:hAnsi="Times New Roman" w:cs="Times New Roman"/>
          <w:sz w:val="23"/>
          <w:szCs w:val="23"/>
        </w:rPr>
        <w:t>İlgili</w:t>
      </w:r>
      <w:r w:rsidR="00140E4F" w:rsidRPr="00E0645C">
        <w:rPr>
          <w:rFonts w:ascii="Times New Roman" w:hAnsi="Times New Roman" w:cs="Times New Roman"/>
          <w:sz w:val="23"/>
          <w:szCs w:val="23"/>
        </w:rPr>
        <w:t xml:space="preserve"> </w:t>
      </w:r>
      <w:r w:rsidRPr="00E0645C">
        <w:rPr>
          <w:rFonts w:ascii="Times New Roman" w:hAnsi="Times New Roman" w:cs="Times New Roman"/>
          <w:sz w:val="23"/>
          <w:szCs w:val="23"/>
        </w:rPr>
        <w:t xml:space="preserve">tüm </w:t>
      </w:r>
      <w:r w:rsidR="00140E4F" w:rsidRPr="00E0645C">
        <w:rPr>
          <w:rFonts w:ascii="Times New Roman" w:hAnsi="Times New Roman" w:cs="Times New Roman"/>
          <w:sz w:val="23"/>
          <w:szCs w:val="23"/>
        </w:rPr>
        <w:t>kamu kurum ve kuruluşlarının Komisyon çalışmalarına</w:t>
      </w:r>
      <w:r w:rsidRPr="00E0645C">
        <w:rPr>
          <w:rFonts w:ascii="Times New Roman" w:hAnsi="Times New Roman" w:cs="Times New Roman"/>
          <w:sz w:val="23"/>
          <w:szCs w:val="23"/>
        </w:rPr>
        <w:t xml:space="preserve"> kendilerinden talep edilen destek ve katkıyı vermeleri hususunda gereğini rica ederim.</w:t>
      </w:r>
    </w:p>
    <w:p w14:paraId="203148B2" w14:textId="77777777" w:rsidR="00140E4F" w:rsidRDefault="00140E4F" w:rsidP="00E0645C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1DBE8FEF" w14:textId="7E163229" w:rsidR="00FE7963" w:rsidRPr="00E0645C" w:rsidRDefault="00FE7963" w:rsidP="00E0645C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0645C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Pr="00E0645C">
        <w:rPr>
          <w:rFonts w:ascii="Times New Roman" w:hAnsi="Times New Roman" w:cs="Times New Roman"/>
          <w:sz w:val="23"/>
          <w:szCs w:val="23"/>
        </w:rPr>
        <w:tab/>
      </w:r>
      <w:r w:rsidRPr="00E0645C">
        <w:rPr>
          <w:rFonts w:ascii="Times New Roman" w:hAnsi="Times New Roman" w:cs="Times New Roman"/>
          <w:sz w:val="23"/>
          <w:szCs w:val="23"/>
        </w:rPr>
        <w:tab/>
      </w:r>
      <w:r w:rsidRPr="00E0645C">
        <w:rPr>
          <w:rFonts w:ascii="Times New Roman" w:hAnsi="Times New Roman" w:cs="Times New Roman"/>
          <w:sz w:val="23"/>
          <w:szCs w:val="23"/>
        </w:rPr>
        <w:tab/>
        <w:t>XX.</w:t>
      </w:r>
      <w:r w:rsidR="002E329B">
        <w:rPr>
          <w:rFonts w:ascii="Times New Roman" w:hAnsi="Times New Roman" w:cs="Times New Roman"/>
          <w:sz w:val="23"/>
          <w:szCs w:val="23"/>
        </w:rPr>
        <w:t>0</w:t>
      </w:r>
      <w:r w:rsidR="001D1041">
        <w:rPr>
          <w:rFonts w:ascii="Times New Roman" w:hAnsi="Times New Roman" w:cs="Times New Roman"/>
          <w:sz w:val="23"/>
          <w:szCs w:val="23"/>
        </w:rPr>
        <w:t>5</w:t>
      </w:r>
      <w:r w:rsidRPr="00E0645C">
        <w:rPr>
          <w:rFonts w:ascii="Times New Roman" w:hAnsi="Times New Roman" w:cs="Times New Roman"/>
          <w:sz w:val="23"/>
          <w:szCs w:val="23"/>
        </w:rPr>
        <w:t>.2024</w:t>
      </w:r>
    </w:p>
    <w:p w14:paraId="32A4914D" w14:textId="77777777" w:rsidR="00FE7963" w:rsidRDefault="00FE7963" w:rsidP="00E0645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3"/>
          <w:szCs w:val="23"/>
        </w:rPr>
      </w:pPr>
    </w:p>
    <w:p w14:paraId="6E6709C4" w14:textId="77777777" w:rsidR="00E0645C" w:rsidRPr="00E0645C" w:rsidRDefault="00E0645C" w:rsidP="00E0645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3"/>
          <w:szCs w:val="23"/>
        </w:rPr>
      </w:pPr>
    </w:p>
    <w:p w14:paraId="01EE9965" w14:textId="77777777" w:rsidR="00FE7963" w:rsidRPr="00E0645C" w:rsidRDefault="00FE7963" w:rsidP="00E0645C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E0645C">
        <w:rPr>
          <w:rFonts w:ascii="Times New Roman" w:hAnsi="Times New Roman" w:cs="Times New Roman"/>
          <w:b/>
          <w:sz w:val="23"/>
          <w:szCs w:val="23"/>
        </w:rPr>
        <w:t>Recep Tayyip ERDOĞAN</w:t>
      </w:r>
    </w:p>
    <w:p w14:paraId="397F6E77" w14:textId="77777777" w:rsidR="00FE7963" w:rsidRPr="00E0645C" w:rsidRDefault="00FE7963" w:rsidP="00C87CE5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E0645C">
        <w:rPr>
          <w:rFonts w:ascii="Times New Roman" w:hAnsi="Times New Roman" w:cs="Times New Roman"/>
          <w:b/>
          <w:sz w:val="23"/>
          <w:szCs w:val="23"/>
        </w:rPr>
        <w:t>CUMHURBAŞKANI</w:t>
      </w:r>
    </w:p>
    <w:sectPr w:rsidR="00FE7963" w:rsidRPr="00E0645C" w:rsidSect="00E0645C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98B23" w14:textId="77777777" w:rsidR="00125A87" w:rsidRDefault="00125A87" w:rsidP="00D10B39">
      <w:pPr>
        <w:spacing w:after="0" w:line="240" w:lineRule="auto"/>
      </w:pPr>
      <w:r>
        <w:separator/>
      </w:r>
    </w:p>
  </w:endnote>
  <w:endnote w:type="continuationSeparator" w:id="0">
    <w:p w14:paraId="12B520C0" w14:textId="77777777" w:rsidR="00125A87" w:rsidRDefault="00125A87" w:rsidP="00D1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E7668" w14:textId="77777777" w:rsidR="00125A87" w:rsidRDefault="00125A87" w:rsidP="00D10B39">
      <w:pPr>
        <w:spacing w:after="0" w:line="240" w:lineRule="auto"/>
      </w:pPr>
      <w:r>
        <w:separator/>
      </w:r>
    </w:p>
  </w:footnote>
  <w:footnote w:type="continuationSeparator" w:id="0">
    <w:p w14:paraId="0A296675" w14:textId="77777777" w:rsidR="00125A87" w:rsidRDefault="00125A87" w:rsidP="00D1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53772"/>
    <w:multiLevelType w:val="hybridMultilevel"/>
    <w:tmpl w:val="7BC836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74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08"/>
    <w:rsid w:val="00012F48"/>
    <w:rsid w:val="000143F3"/>
    <w:rsid w:val="00067AF2"/>
    <w:rsid w:val="000B16E0"/>
    <w:rsid w:val="00107188"/>
    <w:rsid w:val="001136FB"/>
    <w:rsid w:val="00125A87"/>
    <w:rsid w:val="00140E4F"/>
    <w:rsid w:val="00171DFB"/>
    <w:rsid w:val="001A6D72"/>
    <w:rsid w:val="001B10B2"/>
    <w:rsid w:val="001D1041"/>
    <w:rsid w:val="001D7F10"/>
    <w:rsid w:val="00203E02"/>
    <w:rsid w:val="0021387B"/>
    <w:rsid w:val="00221468"/>
    <w:rsid w:val="00243FBF"/>
    <w:rsid w:val="00245D88"/>
    <w:rsid w:val="00270B6A"/>
    <w:rsid w:val="00271159"/>
    <w:rsid w:val="002B534D"/>
    <w:rsid w:val="002E329B"/>
    <w:rsid w:val="002F781D"/>
    <w:rsid w:val="003000F5"/>
    <w:rsid w:val="00301F46"/>
    <w:rsid w:val="0032567E"/>
    <w:rsid w:val="00325733"/>
    <w:rsid w:val="00326A0E"/>
    <w:rsid w:val="00420D90"/>
    <w:rsid w:val="00443154"/>
    <w:rsid w:val="004A2ADF"/>
    <w:rsid w:val="005221E0"/>
    <w:rsid w:val="005230EF"/>
    <w:rsid w:val="00540499"/>
    <w:rsid w:val="005452EF"/>
    <w:rsid w:val="0056395F"/>
    <w:rsid w:val="005740F2"/>
    <w:rsid w:val="005C0BB6"/>
    <w:rsid w:val="005F2C7C"/>
    <w:rsid w:val="00654394"/>
    <w:rsid w:val="00655636"/>
    <w:rsid w:val="00666086"/>
    <w:rsid w:val="00700308"/>
    <w:rsid w:val="00756698"/>
    <w:rsid w:val="00852C43"/>
    <w:rsid w:val="008536B8"/>
    <w:rsid w:val="00864628"/>
    <w:rsid w:val="008920DA"/>
    <w:rsid w:val="008C55E3"/>
    <w:rsid w:val="009140FB"/>
    <w:rsid w:val="00921916"/>
    <w:rsid w:val="00936F66"/>
    <w:rsid w:val="00957F95"/>
    <w:rsid w:val="00986CFC"/>
    <w:rsid w:val="009F2B78"/>
    <w:rsid w:val="00A526BB"/>
    <w:rsid w:val="00AD6E11"/>
    <w:rsid w:val="00AE10FD"/>
    <w:rsid w:val="00B1427C"/>
    <w:rsid w:val="00B86249"/>
    <w:rsid w:val="00B9138C"/>
    <w:rsid w:val="00BA284D"/>
    <w:rsid w:val="00C23963"/>
    <w:rsid w:val="00C62E29"/>
    <w:rsid w:val="00C73D67"/>
    <w:rsid w:val="00C763E7"/>
    <w:rsid w:val="00C87CE5"/>
    <w:rsid w:val="00CD2BD2"/>
    <w:rsid w:val="00D10B39"/>
    <w:rsid w:val="00D23AF5"/>
    <w:rsid w:val="00D336C2"/>
    <w:rsid w:val="00D4089A"/>
    <w:rsid w:val="00D51487"/>
    <w:rsid w:val="00D5479C"/>
    <w:rsid w:val="00DA3236"/>
    <w:rsid w:val="00DB297E"/>
    <w:rsid w:val="00DD0F03"/>
    <w:rsid w:val="00DD30FE"/>
    <w:rsid w:val="00DF32FE"/>
    <w:rsid w:val="00E0645C"/>
    <w:rsid w:val="00E0658A"/>
    <w:rsid w:val="00E22A53"/>
    <w:rsid w:val="00E27F47"/>
    <w:rsid w:val="00E8283D"/>
    <w:rsid w:val="00E86CE9"/>
    <w:rsid w:val="00F53FE3"/>
    <w:rsid w:val="00F750C3"/>
    <w:rsid w:val="00F8616A"/>
    <w:rsid w:val="00FE5A64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81C9"/>
  <w15:chartTrackingRefBased/>
  <w15:docId w15:val="{79388877-3ECB-4D2B-B981-9EDC2AA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D10B39"/>
    <w:pPr>
      <w:spacing w:after="0" w:line="240" w:lineRule="auto"/>
    </w:pPr>
    <w:rPr>
      <w:b/>
      <w:color w:val="002060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10B39"/>
    <w:rPr>
      <w:b/>
      <w:color w:val="002060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10B39"/>
    <w:rPr>
      <w:vertAlign w:val="superscript"/>
    </w:rPr>
  </w:style>
  <w:style w:type="paragraph" w:styleId="ListeParagraf">
    <w:name w:val="List Paragraph"/>
    <w:basedOn w:val="Normal"/>
    <w:uiPriority w:val="34"/>
    <w:qFormat/>
    <w:rsid w:val="001136FB"/>
    <w:pPr>
      <w:ind w:left="720"/>
      <w:contextualSpacing/>
    </w:pPr>
    <w:rPr>
      <w:b/>
      <w:color w:val="00206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31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Zengin</dc:creator>
  <cp:keywords/>
  <dc:description/>
  <cp:lastModifiedBy>Murat Mutluer</cp:lastModifiedBy>
  <cp:revision>2</cp:revision>
  <dcterms:created xsi:type="dcterms:W3CDTF">2024-06-04T07:44:00Z</dcterms:created>
  <dcterms:modified xsi:type="dcterms:W3CDTF">2024-06-04T07:44:00Z</dcterms:modified>
</cp:coreProperties>
</file>