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u w:val="none"/>
          <w:lang w:eastAsia="en-US"/>
        </w:rPr>
        <w:id w:val="-310717367"/>
        <w:docPartObj>
          <w:docPartGallery w:val="Cover Pages"/>
          <w:docPartUnique/>
        </w:docPartObj>
      </w:sdtPr>
      <w:sdtEndPr>
        <w:rPr>
          <w:rFonts w:ascii="Times New Roman" w:hAnsi="Times New Roman" w:cs="Times New Roman"/>
          <w:u w:val="single"/>
          <w:lang w:eastAsia="tr-TR"/>
        </w:rPr>
      </w:sdtEndPr>
      <w:sdtContent>
        <w:p w14:paraId="10BB1117" w14:textId="4D7F7F03" w:rsidR="00BF579A" w:rsidRDefault="00BF579A" w:rsidP="00B1171D">
          <w:pPr>
            <w:pStyle w:val="AralkYok"/>
            <w:spacing w:line="288" w:lineRule="auto"/>
          </w:pPr>
          <w:r>
            <w:rPr>
              <w:noProof/>
              <w:lang w:val="en-US" w:eastAsia="en-US"/>
            </w:rPr>
            <mc:AlternateContent>
              <mc:Choice Requires="wpg">
                <w:drawing>
                  <wp:anchor distT="0" distB="0" distL="114300" distR="114300" simplePos="0" relativeHeight="251659264" behindDoc="1" locked="0" layoutInCell="1" allowOverlap="1" wp14:anchorId="738B5DEB" wp14:editId="5B6A6F55">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Gr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Beşgen 4"/>
                            <wps:cNvSpPr/>
                            <wps:spPr>
                              <a:xfrm>
                                <a:off x="0" y="1631466"/>
                                <a:ext cx="1836751" cy="555143"/>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Tarih"/>
                                    <w:tag w:val=""/>
                                    <w:id w:val="1309436428"/>
                                    <w:showingPlcHdr/>
                                    <w:dataBinding w:prefixMappings="xmlns:ns0='http://schemas.microsoft.com/office/2006/coverPageProps' " w:xpath="/ns0:CoverPageProperties[1]/ns0:PublishDate[1]" w:storeItemID="{55AF091B-3C7A-41E3-B477-F2FDAA23CFDA}"/>
                                    <w:date>
                                      <w:dateFormat w:val="dd.MM.yyyy"/>
                                      <w:lid w:val="tr-TR"/>
                                      <w:storeMappedDataAs w:val="dateTime"/>
                                      <w:calendar w:val="gregorian"/>
                                    </w:date>
                                  </w:sdtPr>
                                  <w:sdtEndPr/>
                                  <w:sdtContent>
                                    <w:p w14:paraId="23088063" w14:textId="3A7FB6C2" w:rsidR="00E84583" w:rsidRDefault="00E84583" w:rsidP="00BF579A">
                                      <w:pPr>
                                        <w:pStyle w:val="AralkYok"/>
                                        <w:jc w:val="center"/>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wps:cNvPr id="20"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 7"/>
                              <wpg:cNvGrpSpPr>
                                <a:grpSpLocks noChangeAspect="1"/>
                              </wpg:cNvGrpSpPr>
                              <wpg:grpSpPr>
                                <a:xfrm>
                                  <a:off x="80645" y="4826972"/>
                                  <a:ext cx="1306273" cy="2505863"/>
                                  <a:chOff x="80645" y="4649964"/>
                                  <a:chExt cx="874712" cy="1677988"/>
                                </a:xfrm>
                              </wpg:grpSpPr>
                              <wps:wsp>
                                <wps:cNvPr id="8"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738B5DEB" id="Gr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">
                    <v:rect id="Dikdörtgen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4" o:spid="_x0000_s1028" type="#_x0000_t15" style="position:absolute;top:16314;width:18367;height:5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" adj="18336" fillcolor="#5b9bd5 [3204]" stroked="f" strokeweight="1pt">
                      <v:textbox inset=",0,14.4pt,0">
                        <w:txbxContent>
                          <w:sdt>
                            <w:sdtPr>
                              <w:rPr>
                                <w:color w:val="FFFFFF" w:themeColor="background1"/>
                                <w:sz w:val="28"/>
                                <w:szCs w:val="28"/>
                              </w:rPr>
                              <w:alias w:val="Tarih"/>
                              <w:tag w:val=""/>
                              <w:id w:val="1309436428"/>
                              <w:showingPlcHdr/>
                              <w:dataBinding w:prefixMappings="xmlns:ns0='http://schemas.microsoft.com/office/2006/coverPageProps' " w:xpath="/ns0:CoverPageProperties[1]/ns0:PublishDate[1]" w:storeItemID="{55AF091B-3C7A-41E3-B477-F2FDAA23CFDA}"/>
                              <w:date>
                                <w:dateFormat w:val="dd.MM.yyyy"/>
                                <w:lid w:val="tr-TR"/>
                                <w:storeMappedDataAs w:val="dateTime"/>
                                <w:calendar w:val="gregorian"/>
                              </w:date>
                            </w:sdtPr>
                            <w:sdtEndPr/>
                            <w:sdtContent>
                              <w:p w14:paraId="23088063" w14:textId="3A7FB6C2" w:rsidR="00E84583" w:rsidRDefault="00E84583" w:rsidP="00BF579A">
                                <w:pPr>
                                  <w:pStyle w:val="AralkYok"/>
                                  <w:jc w:val="center"/>
                                  <w:rPr>
                                    <w:color w:val="FFFFFF" w:themeColor="background1"/>
                                    <w:sz w:val="28"/>
                                    <w:szCs w:val="28"/>
                                  </w:rPr>
                                </w:pPr>
                                <w:r>
                                  <w:rPr>
                                    <w:color w:val="FFFFFF" w:themeColor="background1"/>
                                    <w:sz w:val="28"/>
                                    <w:szCs w:val="28"/>
                                  </w:rPr>
                                  <w:t xml:space="preserve">     </w:t>
                                </w:r>
                              </w:p>
                            </w:sdtContent>
                          </w:sdt>
                        </w:txbxContent>
                      </v:textbox>
                    </v:shape>
                    <v:group id="Gr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Serbest Biçimli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Serbest Biçimli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3B91352" w14:textId="76BA9A28" w:rsidR="00BF579A" w:rsidRPr="00D71E95" w:rsidRDefault="00627726" w:rsidP="00B1171D">
          <w:pPr>
            <w:pStyle w:val="AralkYok"/>
            <w:spacing w:line="288" w:lineRule="auto"/>
          </w:pPr>
          <w:r w:rsidRPr="00627726">
            <w:rPr>
              <w:rFonts w:cs="Times New Roman"/>
              <w:noProof/>
              <w:lang w:val="en-US" w:eastAsia="en-US"/>
            </w:rPr>
            <mc:AlternateContent>
              <mc:Choice Requires="wps">
                <w:drawing>
                  <wp:anchor distT="45720" distB="45720" distL="114300" distR="114300" simplePos="0" relativeHeight="251672576" behindDoc="0" locked="0" layoutInCell="1" allowOverlap="1" wp14:anchorId="6FB8DD40" wp14:editId="5B071F5F">
                    <wp:simplePos x="0" y="0"/>
                    <wp:positionH relativeFrom="column">
                      <wp:posOffset>1995170</wp:posOffset>
                    </wp:positionH>
                    <wp:positionV relativeFrom="paragraph">
                      <wp:posOffset>7834630</wp:posOffset>
                    </wp:positionV>
                    <wp:extent cx="2360930" cy="1404620"/>
                    <wp:effectExtent l="0" t="0" r="635" b="0"/>
                    <wp:wrapSquare wrapText="bothSides"/>
                    <wp:docPr id="3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0B84D50" w14:textId="13E5BBDD" w:rsidR="00627726" w:rsidRPr="00627726" w:rsidRDefault="00627726" w:rsidP="00627726">
                                <w:pPr>
                                  <w:jc w:val="center"/>
                                  <w:rPr>
                                    <w:sz w:val="36"/>
                                  </w:rPr>
                                </w:pPr>
                                <w:r w:rsidRPr="00627726">
                                  <w:rPr>
                                    <w:sz w:val="36"/>
                                  </w:rPr>
                                  <w:t>Nisan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B8DD40" id="_x0000_t202" coordsize="21600,21600" o:spt="202" path="m,l,21600r21600,l21600,xe">
                    <v:stroke joinstyle="miter"/>
                    <v:path gradientshapeok="t" o:connecttype="rect"/>
                  </v:shapetype>
                  <v:shape id="Metin Kutusu 2" o:spid="_x0000_s1055" type="#_x0000_t202" style="position:absolute;margin-left:157.1pt;margin-top:616.9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" stroked="f">
                    <v:textbox style="mso-fit-shape-to-text:t">
                      <w:txbxContent>
                        <w:p w14:paraId="40B84D50" w14:textId="13E5BBDD" w:rsidR="00627726" w:rsidRPr="00627726" w:rsidRDefault="00627726" w:rsidP="00627726">
                          <w:pPr>
                            <w:jc w:val="center"/>
                            <w:rPr>
                              <w:sz w:val="36"/>
                            </w:rPr>
                          </w:pPr>
                          <w:r w:rsidRPr="00627726">
                            <w:rPr>
                              <w:sz w:val="36"/>
                            </w:rPr>
                            <w:t>Nisan 2022</w:t>
                          </w:r>
                        </w:p>
                      </w:txbxContent>
                    </v:textbox>
                    <w10:wrap type="square"/>
                  </v:shape>
                </w:pict>
              </mc:Fallback>
            </mc:AlternateContent>
          </w:r>
          <w:r w:rsidR="00F5505E" w:rsidRPr="007C5ABB">
            <w:rPr>
              <w:rFonts w:cs="Times New Roman"/>
              <w:noProof/>
              <w:lang w:val="en-US" w:eastAsia="en-US"/>
            </w:rPr>
            <mc:AlternateContent>
              <mc:Choice Requires="wps">
                <w:drawing>
                  <wp:anchor distT="45720" distB="45720" distL="114300" distR="114300" simplePos="0" relativeHeight="251665408" behindDoc="0" locked="0" layoutInCell="1" allowOverlap="1" wp14:anchorId="63691296" wp14:editId="098FAF41">
                    <wp:simplePos x="0" y="0"/>
                    <wp:positionH relativeFrom="column">
                      <wp:posOffset>999904</wp:posOffset>
                    </wp:positionH>
                    <wp:positionV relativeFrom="paragraph">
                      <wp:posOffset>4009997</wp:posOffset>
                    </wp:positionV>
                    <wp:extent cx="4435475" cy="1404620"/>
                    <wp:effectExtent l="0" t="0" r="3175" b="1905"/>
                    <wp:wrapSquare wrapText="bothSides"/>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1404620"/>
                            </a:xfrm>
                            <a:prstGeom prst="rect">
                              <a:avLst/>
                            </a:prstGeom>
                            <a:solidFill>
                              <a:srgbClr val="FFFFFF"/>
                            </a:solidFill>
                            <a:ln w="9525">
                              <a:noFill/>
                              <a:miter lim="800000"/>
                              <a:headEnd/>
                              <a:tailEnd/>
                            </a:ln>
                          </wps:spPr>
                          <wps:txbx>
                            <w:txbxContent>
                              <w:p w14:paraId="07E7F016" w14:textId="721D8825" w:rsidR="00E84583" w:rsidRPr="007C5ABB" w:rsidRDefault="00E84583" w:rsidP="007C5ABB">
                                <w:pPr>
                                  <w:pStyle w:val="AralkYok"/>
                                  <w:jc w:val="center"/>
                                  <w:rPr>
                                    <w:rFonts w:eastAsiaTheme="majorEastAsia" w:cs="Times New Roman"/>
                                    <w:sz w:val="48"/>
                                    <w:szCs w:val="52"/>
                                    <w:u w:val="none"/>
                                  </w:rPr>
                                </w:pPr>
                                <w:r w:rsidRPr="007C5ABB">
                                  <w:rPr>
                                    <w:rFonts w:eastAsiaTheme="majorEastAsia" w:cs="Times New Roman"/>
                                    <w:sz w:val="48"/>
                                    <w:szCs w:val="52"/>
                                    <w:u w:val="none"/>
                                  </w:rPr>
                                  <w:t>Bilişim Çalışma Grubu 3. Eylem</w:t>
                                </w:r>
                              </w:p>
                              <w:p w14:paraId="47FA3A03" w14:textId="77777777" w:rsidR="00E84583" w:rsidRPr="007C5ABB" w:rsidRDefault="00E84583" w:rsidP="007C5ABB">
                                <w:pPr>
                                  <w:pStyle w:val="AralkYok"/>
                                  <w:rPr>
                                    <w:rFonts w:eastAsiaTheme="majorEastAsia" w:cs="Times New Roman"/>
                                    <w:sz w:val="40"/>
                                    <w:szCs w:val="52"/>
                                    <w:u w:val="none"/>
                                  </w:rPr>
                                </w:pPr>
                              </w:p>
                              <w:p w14:paraId="67F224FA" w14:textId="77777777" w:rsidR="00E84583" w:rsidRPr="007C5ABB" w:rsidRDefault="00E84583" w:rsidP="007C5ABB">
                                <w:pPr>
                                  <w:pStyle w:val="AralkYok"/>
                                  <w:jc w:val="center"/>
                                  <w:rPr>
                                    <w:rFonts w:eastAsiaTheme="majorEastAsia" w:cs="Times New Roman"/>
                                    <w:color w:val="0070C0"/>
                                    <w:sz w:val="40"/>
                                    <w:szCs w:val="52"/>
                                    <w:u w:val="none"/>
                                  </w:rPr>
                                </w:pPr>
                                <w:r w:rsidRPr="007C5ABB">
                                  <w:rPr>
                                    <w:rFonts w:eastAsiaTheme="majorEastAsia" w:cs="Times New Roman"/>
                                    <w:color w:val="0070C0"/>
                                    <w:sz w:val="40"/>
                                    <w:szCs w:val="52"/>
                                    <w:u w:val="none"/>
                                  </w:rPr>
                                  <w:t>Veri Aktarımına İlişkin Ulusal Politikaların Ticareti Destekleyici Çerçeveye Dönüştürülmesi</w:t>
                                </w:r>
                              </w:p>
                              <w:p w14:paraId="4D5DDC33" w14:textId="052A0C8F" w:rsidR="00E84583" w:rsidRPr="007C5ABB" w:rsidRDefault="00E84583" w:rsidP="007C5ABB">
                                <w:pPr>
                                  <w:rPr>
                                    <w:rFonts w:ascii="Times New Roman" w:hAnsi="Times New Roman" w:cs="Times New Roman"/>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691296" id="_x0000_s1056" type="#_x0000_t202" style="position:absolute;margin-left:78.75pt;margin-top:315.75pt;width:349.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" stroked="f">
                    <v:textbox style="mso-fit-shape-to-text:t">
                      <w:txbxContent>
                        <w:p w14:paraId="07E7F016" w14:textId="721D8825" w:rsidR="00E84583" w:rsidRPr="007C5ABB" w:rsidRDefault="00E84583" w:rsidP="007C5ABB">
                          <w:pPr>
                            <w:pStyle w:val="AralkYok"/>
                            <w:jc w:val="center"/>
                            <w:rPr>
                              <w:rFonts w:eastAsiaTheme="majorEastAsia" w:cs="Times New Roman"/>
                              <w:sz w:val="48"/>
                              <w:szCs w:val="52"/>
                              <w:u w:val="none"/>
                            </w:rPr>
                          </w:pPr>
                          <w:r w:rsidRPr="007C5ABB">
                            <w:rPr>
                              <w:rFonts w:eastAsiaTheme="majorEastAsia" w:cs="Times New Roman"/>
                              <w:sz w:val="48"/>
                              <w:szCs w:val="52"/>
                              <w:u w:val="none"/>
                            </w:rPr>
                            <w:t>Bilişim Çalışma Grubu 3. Eylem</w:t>
                          </w:r>
                        </w:p>
                        <w:p w14:paraId="47FA3A03" w14:textId="77777777" w:rsidR="00E84583" w:rsidRPr="007C5ABB" w:rsidRDefault="00E84583" w:rsidP="007C5ABB">
                          <w:pPr>
                            <w:pStyle w:val="AralkYok"/>
                            <w:rPr>
                              <w:rFonts w:eastAsiaTheme="majorEastAsia" w:cs="Times New Roman"/>
                              <w:sz w:val="40"/>
                              <w:szCs w:val="52"/>
                              <w:u w:val="none"/>
                            </w:rPr>
                          </w:pPr>
                        </w:p>
                        <w:p w14:paraId="67F224FA" w14:textId="77777777" w:rsidR="00E84583" w:rsidRPr="007C5ABB" w:rsidRDefault="00E84583" w:rsidP="007C5ABB">
                          <w:pPr>
                            <w:pStyle w:val="AralkYok"/>
                            <w:jc w:val="center"/>
                            <w:rPr>
                              <w:rFonts w:eastAsiaTheme="majorEastAsia" w:cs="Times New Roman"/>
                              <w:color w:val="0070C0"/>
                              <w:sz w:val="40"/>
                              <w:szCs w:val="52"/>
                              <w:u w:val="none"/>
                            </w:rPr>
                          </w:pPr>
                          <w:r w:rsidRPr="007C5ABB">
                            <w:rPr>
                              <w:rFonts w:eastAsiaTheme="majorEastAsia" w:cs="Times New Roman"/>
                              <w:color w:val="0070C0"/>
                              <w:sz w:val="40"/>
                              <w:szCs w:val="52"/>
                              <w:u w:val="none"/>
                            </w:rPr>
                            <w:t>Veri Aktarımına İlişkin Ulusal Politikaların Ticareti Destekleyici Çerçeveye Dönüştürülmesi</w:t>
                          </w:r>
                        </w:p>
                        <w:p w14:paraId="4D5DDC33" w14:textId="052A0C8F" w:rsidR="00E84583" w:rsidRPr="007C5ABB" w:rsidRDefault="00E84583" w:rsidP="007C5ABB">
                          <w:pPr>
                            <w:rPr>
                              <w:rFonts w:ascii="Times New Roman" w:hAnsi="Times New Roman" w:cs="Times New Roman"/>
                              <w:sz w:val="18"/>
                            </w:rPr>
                          </w:pPr>
                        </w:p>
                      </w:txbxContent>
                    </v:textbox>
                    <w10:wrap type="square"/>
                  </v:shape>
                </w:pict>
              </mc:Fallback>
            </mc:AlternateContent>
          </w:r>
          <w:r w:rsidR="00F5505E">
            <w:rPr>
              <w:noProof/>
              <w:lang w:val="en-US" w:eastAsia="en-US"/>
            </w:rPr>
            <mc:AlternateContent>
              <mc:Choice Requires="wps">
                <w:drawing>
                  <wp:anchor distT="0" distB="0" distL="114300" distR="114300" simplePos="0" relativeHeight="251660288" behindDoc="0" locked="0" layoutInCell="1" allowOverlap="1" wp14:anchorId="720FF7FB" wp14:editId="02DFF26C">
                    <wp:simplePos x="0" y="0"/>
                    <wp:positionH relativeFrom="page">
                      <wp:posOffset>2250854</wp:posOffset>
                    </wp:positionH>
                    <wp:positionV relativeFrom="page">
                      <wp:posOffset>1936805</wp:posOffset>
                    </wp:positionV>
                    <wp:extent cx="4173855" cy="2051437"/>
                    <wp:effectExtent l="0" t="0" r="0" b="6350"/>
                    <wp:wrapNone/>
                    <wp:docPr id="1" name="Metin Kutusu 1"/>
                    <wp:cNvGraphicFramePr/>
                    <a:graphic xmlns:a="http://schemas.openxmlformats.org/drawingml/2006/main">
                      <a:graphicData uri="http://schemas.microsoft.com/office/word/2010/wordprocessingShape">
                        <wps:wsp>
                          <wps:cNvSpPr txBox="1"/>
                          <wps:spPr>
                            <a:xfrm>
                              <a:off x="0" y="0"/>
                              <a:ext cx="4173855" cy="20514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6B478" w14:textId="5C22B589" w:rsidR="00E84583" w:rsidRPr="007C5ABB" w:rsidRDefault="00466778" w:rsidP="007C5ABB">
                                <w:pPr>
                                  <w:pStyle w:val="AralkYok"/>
                                  <w:jc w:val="center"/>
                                  <w:rPr>
                                    <w:rFonts w:eastAsiaTheme="majorEastAsia" w:cs="Times New Roman"/>
                                    <w:sz w:val="64"/>
                                    <w:szCs w:val="64"/>
                                    <w:u w:val="none"/>
                                  </w:rPr>
                                </w:pPr>
                                <w:sdt>
                                  <w:sdtPr>
                                    <w:rPr>
                                      <w:rFonts w:eastAsiaTheme="majorEastAsia" w:cs="Times New Roman"/>
                                      <w:sz w:val="64"/>
                                      <w:szCs w:val="64"/>
                                      <w:u w:val="none"/>
                                    </w:rPr>
                                    <w:alias w:val="Başlık"/>
                                    <w:tag w:val=""/>
                                    <w:id w:val="-61646299"/>
                                    <w:dataBinding w:prefixMappings="xmlns:ns0='http://purl.org/dc/elements/1.1/' xmlns:ns1='http://schemas.openxmlformats.org/package/2006/metadata/core-properties' " w:xpath="/ns1:coreProperties[1]/ns0:title[1]" w:storeItemID="{6C3C8BC8-F283-45AE-878A-BAB7291924A1}"/>
                                    <w:text/>
                                  </w:sdtPr>
                                  <w:sdtEndPr/>
                                  <w:sdtContent>
                                    <w:r w:rsidR="00E84583">
                                      <w:rPr>
                                        <w:rFonts w:eastAsiaTheme="majorEastAsia" w:cs="Times New Roman"/>
                                        <w:sz w:val="64"/>
                                        <w:szCs w:val="64"/>
                                        <w:u w:val="none"/>
                                      </w:rPr>
                                      <w:t>YATIRIM ORTAMINI İYİLEŞTİRME KOORDİNASYON KURULU</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0FF7FB" id="Metin Kutusu 1" o:spid="_x0000_s1057" type="#_x0000_t202" style="position:absolute;margin-left:177.25pt;margin-top:152.5pt;width:328.65pt;height:16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" filled="f" stroked="f" strokeweight=".5pt">
                    <v:textbox inset="0,0,0,0">
                      <w:txbxContent>
                        <w:p w14:paraId="1E26B478" w14:textId="5C22B589" w:rsidR="00E84583" w:rsidRPr="007C5ABB" w:rsidRDefault="00466778" w:rsidP="007C5ABB">
                          <w:pPr>
                            <w:pStyle w:val="AralkYok"/>
                            <w:jc w:val="center"/>
                            <w:rPr>
                              <w:rFonts w:eastAsiaTheme="majorEastAsia" w:cs="Times New Roman"/>
                              <w:sz w:val="64"/>
                              <w:szCs w:val="64"/>
                              <w:u w:val="none"/>
                            </w:rPr>
                          </w:pPr>
                          <w:sdt>
                            <w:sdtPr>
                              <w:rPr>
                                <w:rFonts w:eastAsiaTheme="majorEastAsia" w:cs="Times New Roman"/>
                                <w:sz w:val="64"/>
                                <w:szCs w:val="64"/>
                                <w:u w:val="none"/>
                              </w:rPr>
                              <w:alias w:val="Başlık"/>
                              <w:tag w:val=""/>
                              <w:id w:val="-61646299"/>
                              <w:dataBinding w:prefixMappings="xmlns:ns0='http://purl.org/dc/elements/1.1/' xmlns:ns1='http://schemas.openxmlformats.org/package/2006/metadata/core-properties' " w:xpath="/ns1:coreProperties[1]/ns0:title[1]" w:storeItemID="{6C3C8BC8-F283-45AE-878A-BAB7291924A1}"/>
                              <w:text/>
                            </w:sdtPr>
                            <w:sdtEndPr/>
                            <w:sdtContent>
                              <w:r w:rsidR="00E84583">
                                <w:rPr>
                                  <w:rFonts w:eastAsiaTheme="majorEastAsia" w:cs="Times New Roman"/>
                                  <w:sz w:val="64"/>
                                  <w:szCs w:val="64"/>
                                  <w:u w:val="none"/>
                                </w:rPr>
                                <w:t>YATIRIM ORTAMINI İYİLEŞTİRME KOORDİNASYON KURULU</w:t>
                              </w:r>
                            </w:sdtContent>
                          </w:sdt>
                        </w:p>
                      </w:txbxContent>
                    </v:textbox>
                    <w10:wrap anchorx="page" anchory="page"/>
                  </v:shape>
                </w:pict>
              </mc:Fallback>
            </mc:AlternateContent>
          </w:r>
          <w:r w:rsidR="00BF579A" w:rsidRPr="00BF579A">
            <w:rPr>
              <w:rFonts w:cs="Times New Roman"/>
              <w:noProof/>
              <w:lang w:val="en-US" w:eastAsia="en-US"/>
            </w:rPr>
            <mc:AlternateContent>
              <mc:Choice Requires="wps">
                <w:drawing>
                  <wp:anchor distT="45720" distB="45720" distL="114300" distR="114300" simplePos="0" relativeHeight="251663360" behindDoc="0" locked="0" layoutInCell="1" allowOverlap="1" wp14:anchorId="7F3311D7" wp14:editId="4BACDC4D">
                    <wp:simplePos x="0" y="0"/>
                    <wp:positionH relativeFrom="margin">
                      <wp:posOffset>1586341</wp:posOffset>
                    </wp:positionH>
                    <wp:positionV relativeFrom="paragraph">
                      <wp:posOffset>5354210</wp:posOffset>
                    </wp:positionV>
                    <wp:extent cx="3506470" cy="1404620"/>
                    <wp:effectExtent l="0" t="0" r="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404620"/>
                            </a:xfrm>
                            <a:prstGeom prst="rect">
                              <a:avLst/>
                            </a:prstGeom>
                            <a:solidFill>
                              <a:srgbClr val="FFFFFF"/>
                            </a:solidFill>
                            <a:ln w="9525">
                              <a:noFill/>
                              <a:miter lim="800000"/>
                              <a:headEnd/>
                              <a:tailEnd/>
                            </a:ln>
                          </wps:spPr>
                          <wps:txbx>
                            <w:txbxContent>
                              <w:p w14:paraId="74227098" w14:textId="02B9AE15" w:rsidR="00E84583" w:rsidRPr="00BF579A" w:rsidRDefault="00E84583">
                                <w:pPr>
                                  <w:rPr>
                                    <w:b w:val="0"/>
                                    <w:color w:val="auto"/>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3311D7" id="_x0000_s1058" type="#_x0000_t202" style="position:absolute;margin-left:124.9pt;margin-top:421.6pt;width:276.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" stroked="f">
                    <v:textbox style="mso-fit-shape-to-text:t">
                      <w:txbxContent>
                        <w:p w14:paraId="74227098" w14:textId="02B9AE15" w:rsidR="00E84583" w:rsidRPr="00BF579A" w:rsidRDefault="00E84583">
                          <w:pPr>
                            <w:rPr>
                              <w:b w:val="0"/>
                              <w:color w:val="auto"/>
                            </w:rPr>
                          </w:pPr>
                        </w:p>
                      </w:txbxContent>
                    </v:textbox>
                    <w10:wrap type="square" anchorx="margin"/>
                  </v:shape>
                </w:pict>
              </mc:Fallback>
            </mc:AlternateContent>
          </w:r>
          <w:r w:rsidR="00BF579A">
            <w:rPr>
              <w:rFonts w:cs="Times New Roman"/>
            </w:rPr>
            <w:br w:type="page"/>
          </w:r>
        </w:p>
      </w:sdtContent>
    </w:sdt>
    <w:sdt>
      <w:sdtPr>
        <w:rPr>
          <w:rFonts w:ascii="Times New Roman" w:eastAsiaTheme="minorHAnsi" w:hAnsi="Times New Roman" w:cstheme="minorBidi"/>
          <w:color w:val="002060"/>
          <w:sz w:val="24"/>
          <w:szCs w:val="22"/>
          <w:u w:val="single"/>
          <w:lang w:eastAsia="en-US"/>
        </w:rPr>
        <w:id w:val="-1863352469"/>
        <w:docPartObj>
          <w:docPartGallery w:val="Table of Contents"/>
          <w:docPartUnique/>
        </w:docPartObj>
      </w:sdtPr>
      <w:sdtEndPr>
        <w:rPr>
          <w:b w:val="0"/>
          <w:bCs/>
          <w:u w:val="none"/>
        </w:rPr>
      </w:sdtEndPr>
      <w:sdtContent>
        <w:p w14:paraId="6A4B7046" w14:textId="6D1A6C71" w:rsidR="00A80EEA" w:rsidRPr="0016296C" w:rsidRDefault="00BB1023" w:rsidP="001C3DA1">
          <w:pPr>
            <w:pStyle w:val="TBal"/>
            <w:numPr>
              <w:ilvl w:val="0"/>
              <w:numId w:val="0"/>
            </w:numPr>
            <w:ind w:left="360"/>
            <w:rPr>
              <w:rFonts w:ascii="Times New Roman" w:hAnsi="Times New Roman"/>
            </w:rPr>
          </w:pPr>
          <w:r w:rsidRPr="0016296C">
            <w:rPr>
              <w:rFonts w:ascii="Times New Roman" w:eastAsiaTheme="minorHAnsi" w:hAnsi="Times New Roman"/>
            </w:rPr>
            <w:t>İçindekiler</w:t>
          </w:r>
        </w:p>
        <w:p w14:paraId="62A83034" w14:textId="60E1E4C7" w:rsidR="00DA21F5" w:rsidRPr="0016296C" w:rsidRDefault="00DA21F5" w:rsidP="00B1171D">
          <w:pPr>
            <w:spacing w:after="0" w:line="288" w:lineRule="auto"/>
            <w:rPr>
              <w:rFonts w:ascii="Times New Roman" w:hAnsi="Times New Roman" w:cs="Times New Roman"/>
              <w:b w:val="0"/>
              <w:color w:val="auto"/>
              <w:lang w:eastAsia="tr-TR"/>
            </w:rPr>
          </w:pPr>
        </w:p>
        <w:p w14:paraId="1AD8B158" w14:textId="77777777" w:rsidR="00BC734F" w:rsidRPr="00BC734F" w:rsidRDefault="00A80EEA">
          <w:pPr>
            <w:pStyle w:val="T1"/>
            <w:tabs>
              <w:tab w:val="left" w:pos="480"/>
              <w:tab w:val="right" w:leader="dot" w:pos="9062"/>
            </w:tabs>
            <w:rPr>
              <w:rFonts w:ascii="Times New Roman" w:eastAsiaTheme="minorEastAsia" w:hAnsi="Times New Roman" w:cs="Times New Roman"/>
              <w:b w:val="0"/>
              <w:noProof/>
              <w:color w:val="auto"/>
              <w:sz w:val="22"/>
              <w:lang w:val="en-US"/>
            </w:rPr>
          </w:pPr>
          <w:r w:rsidRPr="0016296C">
            <w:rPr>
              <w:rFonts w:ascii="Times New Roman" w:hAnsi="Times New Roman" w:cs="Times New Roman"/>
              <w:b w:val="0"/>
              <w:bCs/>
              <w:color w:val="auto"/>
              <w:szCs w:val="24"/>
            </w:rPr>
            <w:fldChar w:fldCharType="begin"/>
          </w:r>
          <w:r w:rsidRPr="0016296C">
            <w:rPr>
              <w:rFonts w:ascii="Times New Roman" w:hAnsi="Times New Roman" w:cs="Times New Roman"/>
              <w:b w:val="0"/>
              <w:bCs/>
              <w:color w:val="auto"/>
              <w:szCs w:val="24"/>
            </w:rPr>
            <w:instrText xml:space="preserve"> TOC \o "1-3" \h \z \u </w:instrText>
          </w:r>
          <w:r w:rsidRPr="0016296C">
            <w:rPr>
              <w:rFonts w:ascii="Times New Roman" w:hAnsi="Times New Roman" w:cs="Times New Roman"/>
              <w:b w:val="0"/>
              <w:bCs/>
              <w:color w:val="auto"/>
              <w:szCs w:val="24"/>
            </w:rPr>
            <w:fldChar w:fldCharType="separate"/>
          </w:r>
          <w:hyperlink w:anchor="_Toc101188847" w:history="1">
            <w:r w:rsidR="00BC734F" w:rsidRPr="00BC734F">
              <w:rPr>
                <w:rStyle w:val="Kpr"/>
                <w:rFonts w:ascii="Times New Roman" w:hAnsi="Times New Roman" w:cs="Times New Roman"/>
                <w:b w:val="0"/>
                <w:noProof/>
              </w:rPr>
              <w:t>1.</w:t>
            </w:r>
            <w:r w:rsidR="00BC734F" w:rsidRPr="00BC734F">
              <w:rPr>
                <w:rFonts w:ascii="Times New Roman" w:eastAsiaTheme="minorEastAsia" w:hAnsi="Times New Roman" w:cs="Times New Roman"/>
                <w:b w:val="0"/>
                <w:noProof/>
                <w:color w:val="auto"/>
                <w:sz w:val="22"/>
                <w:lang w:val="en-US"/>
              </w:rPr>
              <w:tab/>
            </w:r>
            <w:r w:rsidR="00BC734F" w:rsidRPr="00BC734F">
              <w:rPr>
                <w:rStyle w:val="Kpr"/>
                <w:rFonts w:ascii="Times New Roman" w:hAnsi="Times New Roman" w:cs="Times New Roman"/>
                <w:b w:val="0"/>
                <w:noProof/>
              </w:rPr>
              <w:t>Giriş</w:t>
            </w:r>
            <w:r w:rsidR="00BC734F" w:rsidRPr="00BC734F">
              <w:rPr>
                <w:rFonts w:ascii="Times New Roman" w:hAnsi="Times New Roman" w:cs="Times New Roman"/>
                <w:b w:val="0"/>
                <w:noProof/>
                <w:webHidden/>
              </w:rPr>
              <w:tab/>
            </w:r>
            <w:r w:rsidR="00BC734F" w:rsidRPr="00BC734F">
              <w:rPr>
                <w:rFonts w:ascii="Times New Roman" w:hAnsi="Times New Roman" w:cs="Times New Roman"/>
                <w:b w:val="0"/>
                <w:noProof/>
                <w:webHidden/>
              </w:rPr>
              <w:fldChar w:fldCharType="begin"/>
            </w:r>
            <w:r w:rsidR="00BC734F" w:rsidRPr="00BC734F">
              <w:rPr>
                <w:rFonts w:ascii="Times New Roman" w:hAnsi="Times New Roman" w:cs="Times New Roman"/>
                <w:b w:val="0"/>
                <w:noProof/>
                <w:webHidden/>
              </w:rPr>
              <w:instrText xml:space="preserve"> PAGEREF _Toc101188847 \h </w:instrText>
            </w:r>
            <w:r w:rsidR="00BC734F" w:rsidRPr="00BC734F">
              <w:rPr>
                <w:rFonts w:ascii="Times New Roman" w:hAnsi="Times New Roman" w:cs="Times New Roman"/>
                <w:b w:val="0"/>
                <w:noProof/>
                <w:webHidden/>
              </w:rPr>
            </w:r>
            <w:r w:rsidR="00BC734F" w:rsidRPr="00BC734F">
              <w:rPr>
                <w:rFonts w:ascii="Times New Roman" w:hAnsi="Times New Roman" w:cs="Times New Roman"/>
                <w:b w:val="0"/>
                <w:noProof/>
                <w:webHidden/>
              </w:rPr>
              <w:fldChar w:fldCharType="separate"/>
            </w:r>
            <w:r w:rsidR="00C15395">
              <w:rPr>
                <w:rFonts w:ascii="Times New Roman" w:hAnsi="Times New Roman" w:cs="Times New Roman"/>
                <w:b w:val="0"/>
                <w:noProof/>
                <w:webHidden/>
              </w:rPr>
              <w:t>1</w:t>
            </w:r>
            <w:r w:rsidR="00BC734F" w:rsidRPr="00BC734F">
              <w:rPr>
                <w:rFonts w:ascii="Times New Roman" w:hAnsi="Times New Roman" w:cs="Times New Roman"/>
                <w:b w:val="0"/>
                <w:noProof/>
                <w:webHidden/>
              </w:rPr>
              <w:fldChar w:fldCharType="end"/>
            </w:r>
          </w:hyperlink>
        </w:p>
        <w:p w14:paraId="06182AD4" w14:textId="77777777" w:rsidR="00BC734F" w:rsidRPr="00BC734F" w:rsidRDefault="00466778">
          <w:pPr>
            <w:pStyle w:val="T1"/>
            <w:tabs>
              <w:tab w:val="left" w:pos="480"/>
              <w:tab w:val="right" w:leader="dot" w:pos="9062"/>
            </w:tabs>
            <w:rPr>
              <w:rFonts w:ascii="Times New Roman" w:eastAsiaTheme="minorEastAsia" w:hAnsi="Times New Roman" w:cs="Times New Roman"/>
              <w:b w:val="0"/>
              <w:noProof/>
              <w:color w:val="auto"/>
              <w:sz w:val="22"/>
              <w:lang w:val="en-US"/>
            </w:rPr>
          </w:pPr>
          <w:hyperlink w:anchor="_Toc101188848" w:history="1">
            <w:r w:rsidR="00BC734F" w:rsidRPr="00BC734F">
              <w:rPr>
                <w:rStyle w:val="Kpr"/>
                <w:rFonts w:ascii="Times New Roman" w:hAnsi="Times New Roman" w:cs="Times New Roman"/>
                <w:b w:val="0"/>
                <w:noProof/>
              </w:rPr>
              <w:t>2.</w:t>
            </w:r>
            <w:r w:rsidR="00BC734F" w:rsidRPr="00BC734F">
              <w:rPr>
                <w:rFonts w:ascii="Times New Roman" w:eastAsiaTheme="minorEastAsia" w:hAnsi="Times New Roman" w:cs="Times New Roman"/>
                <w:b w:val="0"/>
                <w:noProof/>
                <w:color w:val="auto"/>
                <w:sz w:val="22"/>
                <w:lang w:val="en-US"/>
              </w:rPr>
              <w:tab/>
            </w:r>
            <w:r w:rsidR="00BC734F" w:rsidRPr="00BC734F">
              <w:rPr>
                <w:rStyle w:val="Kpr"/>
                <w:rFonts w:ascii="Times New Roman" w:hAnsi="Times New Roman" w:cs="Times New Roman"/>
                <w:b w:val="0"/>
                <w:noProof/>
              </w:rPr>
              <w:t>Ülkemizde Veri Yerelleştirmesi Hükümleri İçeren Mevzuat</w:t>
            </w:r>
            <w:r w:rsidR="00BC734F" w:rsidRPr="00BC734F">
              <w:rPr>
                <w:rFonts w:ascii="Times New Roman" w:hAnsi="Times New Roman" w:cs="Times New Roman"/>
                <w:b w:val="0"/>
                <w:noProof/>
                <w:webHidden/>
              </w:rPr>
              <w:tab/>
            </w:r>
            <w:r w:rsidR="00BC734F" w:rsidRPr="00BC734F">
              <w:rPr>
                <w:rFonts w:ascii="Times New Roman" w:hAnsi="Times New Roman" w:cs="Times New Roman"/>
                <w:b w:val="0"/>
                <w:noProof/>
                <w:webHidden/>
              </w:rPr>
              <w:fldChar w:fldCharType="begin"/>
            </w:r>
            <w:r w:rsidR="00BC734F" w:rsidRPr="00BC734F">
              <w:rPr>
                <w:rFonts w:ascii="Times New Roman" w:hAnsi="Times New Roman" w:cs="Times New Roman"/>
                <w:b w:val="0"/>
                <w:noProof/>
                <w:webHidden/>
              </w:rPr>
              <w:instrText xml:space="preserve"> PAGEREF _Toc101188848 \h </w:instrText>
            </w:r>
            <w:r w:rsidR="00BC734F" w:rsidRPr="00BC734F">
              <w:rPr>
                <w:rFonts w:ascii="Times New Roman" w:hAnsi="Times New Roman" w:cs="Times New Roman"/>
                <w:b w:val="0"/>
                <w:noProof/>
                <w:webHidden/>
              </w:rPr>
            </w:r>
            <w:r w:rsidR="00BC734F" w:rsidRPr="00BC734F">
              <w:rPr>
                <w:rFonts w:ascii="Times New Roman" w:hAnsi="Times New Roman" w:cs="Times New Roman"/>
                <w:b w:val="0"/>
                <w:noProof/>
                <w:webHidden/>
              </w:rPr>
              <w:fldChar w:fldCharType="separate"/>
            </w:r>
            <w:r w:rsidR="00C15395">
              <w:rPr>
                <w:rFonts w:ascii="Times New Roman" w:hAnsi="Times New Roman" w:cs="Times New Roman"/>
                <w:b w:val="0"/>
                <w:noProof/>
                <w:webHidden/>
              </w:rPr>
              <w:t>3</w:t>
            </w:r>
            <w:r w:rsidR="00BC734F" w:rsidRPr="00BC734F">
              <w:rPr>
                <w:rFonts w:ascii="Times New Roman" w:hAnsi="Times New Roman" w:cs="Times New Roman"/>
                <w:b w:val="0"/>
                <w:noProof/>
                <w:webHidden/>
              </w:rPr>
              <w:fldChar w:fldCharType="end"/>
            </w:r>
          </w:hyperlink>
        </w:p>
        <w:p w14:paraId="682FC0C9" w14:textId="77777777" w:rsidR="00BC734F" w:rsidRPr="00BC734F" w:rsidRDefault="00466778">
          <w:pPr>
            <w:pStyle w:val="T1"/>
            <w:tabs>
              <w:tab w:val="left" w:pos="480"/>
              <w:tab w:val="right" w:leader="dot" w:pos="9062"/>
            </w:tabs>
            <w:rPr>
              <w:rFonts w:ascii="Times New Roman" w:eastAsiaTheme="minorEastAsia" w:hAnsi="Times New Roman" w:cs="Times New Roman"/>
              <w:b w:val="0"/>
              <w:noProof/>
              <w:color w:val="auto"/>
              <w:sz w:val="22"/>
              <w:lang w:val="en-US"/>
            </w:rPr>
          </w:pPr>
          <w:hyperlink w:anchor="_Toc101188849" w:history="1">
            <w:r w:rsidR="00BC734F" w:rsidRPr="00BC734F">
              <w:rPr>
                <w:rStyle w:val="Kpr"/>
                <w:rFonts w:ascii="Times New Roman" w:hAnsi="Times New Roman" w:cs="Times New Roman"/>
                <w:b w:val="0"/>
                <w:noProof/>
              </w:rPr>
              <w:t>3.</w:t>
            </w:r>
            <w:r w:rsidR="00BC734F" w:rsidRPr="00BC734F">
              <w:rPr>
                <w:rFonts w:ascii="Times New Roman" w:eastAsiaTheme="minorEastAsia" w:hAnsi="Times New Roman" w:cs="Times New Roman"/>
                <w:b w:val="0"/>
                <w:noProof/>
                <w:color w:val="auto"/>
                <w:sz w:val="22"/>
                <w:lang w:val="en-US"/>
              </w:rPr>
              <w:tab/>
            </w:r>
            <w:r w:rsidR="00BC734F" w:rsidRPr="00BC734F">
              <w:rPr>
                <w:rStyle w:val="Kpr"/>
                <w:rFonts w:ascii="Times New Roman" w:hAnsi="Times New Roman" w:cs="Times New Roman"/>
                <w:b w:val="0"/>
                <w:noProof/>
              </w:rPr>
              <w:t>Veri Yerelleştirmesi Hükümleri İçeren Mevzuat Konusunda Kamu Kurumlarının, Özel Sektör İşletmelerinin ve Sivil Toplum Kuruluşlarının Görüşleri</w:t>
            </w:r>
            <w:r w:rsidR="00BC734F" w:rsidRPr="00BC734F">
              <w:rPr>
                <w:rFonts w:ascii="Times New Roman" w:hAnsi="Times New Roman" w:cs="Times New Roman"/>
                <w:b w:val="0"/>
                <w:noProof/>
                <w:webHidden/>
              </w:rPr>
              <w:tab/>
            </w:r>
            <w:r w:rsidR="00BC734F" w:rsidRPr="00BC734F">
              <w:rPr>
                <w:rFonts w:ascii="Times New Roman" w:hAnsi="Times New Roman" w:cs="Times New Roman"/>
                <w:b w:val="0"/>
                <w:noProof/>
                <w:webHidden/>
              </w:rPr>
              <w:fldChar w:fldCharType="begin"/>
            </w:r>
            <w:r w:rsidR="00BC734F" w:rsidRPr="00BC734F">
              <w:rPr>
                <w:rFonts w:ascii="Times New Roman" w:hAnsi="Times New Roman" w:cs="Times New Roman"/>
                <w:b w:val="0"/>
                <w:noProof/>
                <w:webHidden/>
              </w:rPr>
              <w:instrText xml:space="preserve"> PAGEREF _Toc101188849 \h </w:instrText>
            </w:r>
            <w:r w:rsidR="00BC734F" w:rsidRPr="00BC734F">
              <w:rPr>
                <w:rFonts w:ascii="Times New Roman" w:hAnsi="Times New Roman" w:cs="Times New Roman"/>
                <w:b w:val="0"/>
                <w:noProof/>
                <w:webHidden/>
              </w:rPr>
            </w:r>
            <w:r w:rsidR="00BC734F" w:rsidRPr="00BC734F">
              <w:rPr>
                <w:rFonts w:ascii="Times New Roman" w:hAnsi="Times New Roman" w:cs="Times New Roman"/>
                <w:b w:val="0"/>
                <w:noProof/>
                <w:webHidden/>
              </w:rPr>
              <w:fldChar w:fldCharType="separate"/>
            </w:r>
            <w:r w:rsidR="00C15395">
              <w:rPr>
                <w:rFonts w:ascii="Times New Roman" w:hAnsi="Times New Roman" w:cs="Times New Roman"/>
                <w:b w:val="0"/>
                <w:noProof/>
                <w:webHidden/>
              </w:rPr>
              <w:t>12</w:t>
            </w:r>
            <w:r w:rsidR="00BC734F" w:rsidRPr="00BC734F">
              <w:rPr>
                <w:rFonts w:ascii="Times New Roman" w:hAnsi="Times New Roman" w:cs="Times New Roman"/>
                <w:b w:val="0"/>
                <w:noProof/>
                <w:webHidden/>
              </w:rPr>
              <w:fldChar w:fldCharType="end"/>
            </w:r>
          </w:hyperlink>
        </w:p>
        <w:p w14:paraId="0B03BA96" w14:textId="77777777" w:rsidR="00BC734F" w:rsidRPr="00BC734F" w:rsidRDefault="00466778" w:rsidP="00BC734F">
          <w:pPr>
            <w:pStyle w:val="T2"/>
            <w:rPr>
              <w:rFonts w:eastAsiaTheme="minorEastAsia"/>
              <w:b w:val="0"/>
              <w:color w:val="auto"/>
              <w:sz w:val="22"/>
              <w:lang w:val="en-US"/>
            </w:rPr>
          </w:pPr>
          <w:hyperlink w:anchor="_Toc101188850" w:history="1">
            <w:r w:rsidR="00BC734F" w:rsidRPr="00BC734F">
              <w:rPr>
                <w:rStyle w:val="Kpr"/>
                <w:b w:val="0"/>
              </w:rPr>
              <w:t>3.1. Özel Sektör İşletmelerinin ve Sivil Toplum Kuruluşlarının Genel Görüş ve Değerlendirmeleri</w:t>
            </w:r>
            <w:r w:rsidR="00BC734F" w:rsidRPr="00BC734F">
              <w:rPr>
                <w:b w:val="0"/>
                <w:webHidden/>
              </w:rPr>
              <w:tab/>
            </w:r>
            <w:r w:rsidR="00BC734F" w:rsidRPr="00BC734F">
              <w:rPr>
                <w:b w:val="0"/>
                <w:webHidden/>
              </w:rPr>
              <w:fldChar w:fldCharType="begin"/>
            </w:r>
            <w:r w:rsidR="00BC734F" w:rsidRPr="00BC734F">
              <w:rPr>
                <w:b w:val="0"/>
                <w:webHidden/>
              </w:rPr>
              <w:instrText xml:space="preserve"> PAGEREF _Toc101188850 \h </w:instrText>
            </w:r>
            <w:r w:rsidR="00BC734F" w:rsidRPr="00BC734F">
              <w:rPr>
                <w:b w:val="0"/>
                <w:webHidden/>
              </w:rPr>
            </w:r>
            <w:r w:rsidR="00BC734F" w:rsidRPr="00BC734F">
              <w:rPr>
                <w:b w:val="0"/>
                <w:webHidden/>
              </w:rPr>
              <w:fldChar w:fldCharType="separate"/>
            </w:r>
            <w:r w:rsidR="00C15395">
              <w:rPr>
                <w:b w:val="0"/>
                <w:webHidden/>
              </w:rPr>
              <w:t>12</w:t>
            </w:r>
            <w:r w:rsidR="00BC734F" w:rsidRPr="00BC734F">
              <w:rPr>
                <w:b w:val="0"/>
                <w:webHidden/>
              </w:rPr>
              <w:fldChar w:fldCharType="end"/>
            </w:r>
          </w:hyperlink>
        </w:p>
        <w:p w14:paraId="2919BE9F" w14:textId="77777777" w:rsidR="00BC734F" w:rsidRPr="00BC734F" w:rsidRDefault="00466778" w:rsidP="00BC734F">
          <w:pPr>
            <w:pStyle w:val="T2"/>
            <w:rPr>
              <w:rFonts w:eastAsiaTheme="minorEastAsia"/>
              <w:b w:val="0"/>
              <w:color w:val="auto"/>
              <w:sz w:val="22"/>
              <w:lang w:val="en-US"/>
            </w:rPr>
          </w:pPr>
          <w:hyperlink w:anchor="_Toc101188851" w:history="1">
            <w:r w:rsidR="00BC734F" w:rsidRPr="00BC734F">
              <w:rPr>
                <w:rStyle w:val="Kpr"/>
                <w:b w:val="0"/>
              </w:rPr>
              <w:t>3.2. Özel Sektör İşletmeleri ve Sivil Toplum Kuruluşları Tarafından Sunulan Sektör ve Mevzuat Bazında Örnekler</w:t>
            </w:r>
            <w:r w:rsidR="00BC734F" w:rsidRPr="00BC734F">
              <w:rPr>
                <w:b w:val="0"/>
                <w:webHidden/>
              </w:rPr>
              <w:tab/>
            </w:r>
            <w:r w:rsidR="00BC734F" w:rsidRPr="00BC734F">
              <w:rPr>
                <w:b w:val="0"/>
                <w:webHidden/>
              </w:rPr>
              <w:fldChar w:fldCharType="begin"/>
            </w:r>
            <w:r w:rsidR="00BC734F" w:rsidRPr="00BC734F">
              <w:rPr>
                <w:b w:val="0"/>
                <w:webHidden/>
              </w:rPr>
              <w:instrText xml:space="preserve"> PAGEREF _Toc101188851 \h </w:instrText>
            </w:r>
            <w:r w:rsidR="00BC734F" w:rsidRPr="00BC734F">
              <w:rPr>
                <w:b w:val="0"/>
                <w:webHidden/>
              </w:rPr>
            </w:r>
            <w:r w:rsidR="00BC734F" w:rsidRPr="00BC734F">
              <w:rPr>
                <w:b w:val="0"/>
                <w:webHidden/>
              </w:rPr>
              <w:fldChar w:fldCharType="separate"/>
            </w:r>
            <w:r w:rsidR="00C15395">
              <w:rPr>
                <w:b w:val="0"/>
                <w:webHidden/>
              </w:rPr>
              <w:t>13</w:t>
            </w:r>
            <w:r w:rsidR="00BC734F" w:rsidRPr="00BC734F">
              <w:rPr>
                <w:b w:val="0"/>
                <w:webHidden/>
              </w:rPr>
              <w:fldChar w:fldCharType="end"/>
            </w:r>
          </w:hyperlink>
        </w:p>
        <w:p w14:paraId="5BB2A118" w14:textId="77777777" w:rsidR="00BC734F" w:rsidRPr="00BC734F" w:rsidRDefault="00466778" w:rsidP="00BC734F">
          <w:pPr>
            <w:pStyle w:val="T2"/>
            <w:rPr>
              <w:rFonts w:eastAsiaTheme="minorEastAsia"/>
              <w:b w:val="0"/>
              <w:color w:val="auto"/>
              <w:sz w:val="22"/>
              <w:lang w:val="en-US"/>
            </w:rPr>
          </w:pPr>
          <w:hyperlink w:anchor="_Toc101188852" w:history="1">
            <w:r w:rsidR="00BC734F" w:rsidRPr="00BC734F">
              <w:rPr>
                <w:rStyle w:val="Kpr"/>
                <w:b w:val="0"/>
              </w:rPr>
              <w:t>3.3. Kamu Kurumlarının Genel Görüş ve Değerlendirmeleri</w:t>
            </w:r>
            <w:r w:rsidR="00BC734F" w:rsidRPr="00BC734F">
              <w:rPr>
                <w:b w:val="0"/>
                <w:webHidden/>
              </w:rPr>
              <w:tab/>
            </w:r>
            <w:r w:rsidR="00BC734F" w:rsidRPr="00BC734F">
              <w:rPr>
                <w:b w:val="0"/>
                <w:webHidden/>
              </w:rPr>
              <w:fldChar w:fldCharType="begin"/>
            </w:r>
            <w:r w:rsidR="00BC734F" w:rsidRPr="00BC734F">
              <w:rPr>
                <w:b w:val="0"/>
                <w:webHidden/>
              </w:rPr>
              <w:instrText xml:space="preserve"> PAGEREF _Toc101188852 \h </w:instrText>
            </w:r>
            <w:r w:rsidR="00BC734F" w:rsidRPr="00BC734F">
              <w:rPr>
                <w:b w:val="0"/>
                <w:webHidden/>
              </w:rPr>
            </w:r>
            <w:r w:rsidR="00BC734F" w:rsidRPr="00BC734F">
              <w:rPr>
                <w:b w:val="0"/>
                <w:webHidden/>
              </w:rPr>
              <w:fldChar w:fldCharType="separate"/>
            </w:r>
            <w:r w:rsidR="00C15395">
              <w:rPr>
                <w:b w:val="0"/>
                <w:webHidden/>
              </w:rPr>
              <w:t>17</w:t>
            </w:r>
            <w:r w:rsidR="00BC734F" w:rsidRPr="00BC734F">
              <w:rPr>
                <w:b w:val="0"/>
                <w:webHidden/>
              </w:rPr>
              <w:fldChar w:fldCharType="end"/>
            </w:r>
          </w:hyperlink>
        </w:p>
        <w:p w14:paraId="6EDAEC8F" w14:textId="77777777" w:rsidR="00BC734F" w:rsidRPr="00BC734F" w:rsidRDefault="00466778">
          <w:pPr>
            <w:pStyle w:val="T1"/>
            <w:tabs>
              <w:tab w:val="left" w:pos="480"/>
              <w:tab w:val="right" w:leader="dot" w:pos="9062"/>
            </w:tabs>
            <w:rPr>
              <w:rFonts w:ascii="Times New Roman" w:eastAsiaTheme="minorEastAsia" w:hAnsi="Times New Roman" w:cs="Times New Roman"/>
              <w:b w:val="0"/>
              <w:noProof/>
              <w:color w:val="auto"/>
              <w:sz w:val="22"/>
              <w:lang w:val="en-US"/>
            </w:rPr>
          </w:pPr>
          <w:hyperlink w:anchor="_Toc101188853" w:history="1">
            <w:r w:rsidR="00BC734F" w:rsidRPr="00BC734F">
              <w:rPr>
                <w:rStyle w:val="Kpr"/>
                <w:rFonts w:ascii="Times New Roman" w:hAnsi="Times New Roman" w:cs="Times New Roman"/>
                <w:b w:val="0"/>
                <w:noProof/>
              </w:rPr>
              <w:t>4.</w:t>
            </w:r>
            <w:r w:rsidR="00BC734F" w:rsidRPr="00BC734F">
              <w:rPr>
                <w:rFonts w:ascii="Times New Roman" w:eastAsiaTheme="minorEastAsia" w:hAnsi="Times New Roman" w:cs="Times New Roman"/>
                <w:b w:val="0"/>
                <w:noProof/>
                <w:color w:val="auto"/>
                <w:sz w:val="22"/>
                <w:lang w:val="en-US"/>
              </w:rPr>
              <w:tab/>
            </w:r>
            <w:r w:rsidR="00BC734F" w:rsidRPr="00BC734F">
              <w:rPr>
                <w:rStyle w:val="Kpr"/>
                <w:rFonts w:ascii="Times New Roman" w:hAnsi="Times New Roman" w:cs="Times New Roman"/>
                <w:b w:val="0"/>
                <w:noProof/>
              </w:rPr>
              <w:t>Uluslararası Kuruluşların Çalışmaları ve Yaklaşımları</w:t>
            </w:r>
            <w:r w:rsidR="00BC734F" w:rsidRPr="00BC734F">
              <w:rPr>
                <w:rFonts w:ascii="Times New Roman" w:hAnsi="Times New Roman" w:cs="Times New Roman"/>
                <w:b w:val="0"/>
                <w:noProof/>
                <w:webHidden/>
              </w:rPr>
              <w:tab/>
            </w:r>
            <w:r w:rsidR="00BC734F" w:rsidRPr="00BC734F">
              <w:rPr>
                <w:rFonts w:ascii="Times New Roman" w:hAnsi="Times New Roman" w:cs="Times New Roman"/>
                <w:b w:val="0"/>
                <w:noProof/>
                <w:webHidden/>
              </w:rPr>
              <w:fldChar w:fldCharType="begin"/>
            </w:r>
            <w:r w:rsidR="00BC734F" w:rsidRPr="00BC734F">
              <w:rPr>
                <w:rFonts w:ascii="Times New Roman" w:hAnsi="Times New Roman" w:cs="Times New Roman"/>
                <w:b w:val="0"/>
                <w:noProof/>
                <w:webHidden/>
              </w:rPr>
              <w:instrText xml:space="preserve"> PAGEREF _Toc101188853 \h </w:instrText>
            </w:r>
            <w:r w:rsidR="00BC734F" w:rsidRPr="00BC734F">
              <w:rPr>
                <w:rFonts w:ascii="Times New Roman" w:hAnsi="Times New Roman" w:cs="Times New Roman"/>
                <w:b w:val="0"/>
                <w:noProof/>
                <w:webHidden/>
              </w:rPr>
            </w:r>
            <w:r w:rsidR="00BC734F" w:rsidRPr="00BC734F">
              <w:rPr>
                <w:rFonts w:ascii="Times New Roman" w:hAnsi="Times New Roman" w:cs="Times New Roman"/>
                <w:b w:val="0"/>
                <w:noProof/>
                <w:webHidden/>
              </w:rPr>
              <w:fldChar w:fldCharType="separate"/>
            </w:r>
            <w:r w:rsidR="00C15395">
              <w:rPr>
                <w:rFonts w:ascii="Times New Roman" w:hAnsi="Times New Roman" w:cs="Times New Roman"/>
                <w:b w:val="0"/>
                <w:noProof/>
                <w:webHidden/>
              </w:rPr>
              <w:t>19</w:t>
            </w:r>
            <w:r w:rsidR="00BC734F" w:rsidRPr="00BC734F">
              <w:rPr>
                <w:rFonts w:ascii="Times New Roman" w:hAnsi="Times New Roman" w:cs="Times New Roman"/>
                <w:b w:val="0"/>
                <w:noProof/>
                <w:webHidden/>
              </w:rPr>
              <w:fldChar w:fldCharType="end"/>
            </w:r>
          </w:hyperlink>
        </w:p>
        <w:p w14:paraId="5FB217CB" w14:textId="77777777" w:rsidR="00BC734F" w:rsidRPr="00BC734F" w:rsidRDefault="00466778">
          <w:pPr>
            <w:pStyle w:val="T1"/>
            <w:tabs>
              <w:tab w:val="left" w:pos="480"/>
              <w:tab w:val="right" w:leader="dot" w:pos="9062"/>
            </w:tabs>
            <w:rPr>
              <w:rFonts w:ascii="Times New Roman" w:eastAsiaTheme="minorEastAsia" w:hAnsi="Times New Roman" w:cs="Times New Roman"/>
              <w:b w:val="0"/>
              <w:noProof/>
              <w:color w:val="auto"/>
              <w:sz w:val="22"/>
              <w:lang w:val="en-US"/>
            </w:rPr>
          </w:pPr>
          <w:hyperlink w:anchor="_Toc101188854" w:history="1">
            <w:r w:rsidR="00BC734F" w:rsidRPr="00BC734F">
              <w:rPr>
                <w:rStyle w:val="Kpr"/>
                <w:rFonts w:ascii="Times New Roman" w:hAnsi="Times New Roman" w:cs="Times New Roman"/>
                <w:b w:val="0"/>
                <w:noProof/>
              </w:rPr>
              <w:t>5.</w:t>
            </w:r>
            <w:r w:rsidR="00BC734F" w:rsidRPr="00BC734F">
              <w:rPr>
                <w:rFonts w:ascii="Times New Roman" w:eastAsiaTheme="minorEastAsia" w:hAnsi="Times New Roman" w:cs="Times New Roman"/>
                <w:b w:val="0"/>
                <w:noProof/>
                <w:color w:val="auto"/>
                <w:sz w:val="22"/>
                <w:lang w:val="en-US"/>
              </w:rPr>
              <w:tab/>
            </w:r>
            <w:r w:rsidR="00BC734F" w:rsidRPr="00BC734F">
              <w:rPr>
                <w:rStyle w:val="Kpr"/>
                <w:rFonts w:ascii="Times New Roman" w:hAnsi="Times New Roman" w:cs="Times New Roman"/>
                <w:b w:val="0"/>
                <w:noProof/>
              </w:rPr>
              <w:t>Veri Aktarımına İlişkin Ulusal Politikaların Ticareti Destekleyici Çerçeveye Dönüştürülmesi İçin Öneriler</w:t>
            </w:r>
            <w:r w:rsidR="00BC734F" w:rsidRPr="00BC734F">
              <w:rPr>
                <w:rFonts w:ascii="Times New Roman" w:hAnsi="Times New Roman" w:cs="Times New Roman"/>
                <w:b w:val="0"/>
                <w:noProof/>
                <w:webHidden/>
              </w:rPr>
              <w:tab/>
            </w:r>
            <w:r w:rsidR="00BC734F" w:rsidRPr="00BC734F">
              <w:rPr>
                <w:rFonts w:ascii="Times New Roman" w:hAnsi="Times New Roman" w:cs="Times New Roman"/>
                <w:b w:val="0"/>
                <w:noProof/>
                <w:webHidden/>
              </w:rPr>
              <w:fldChar w:fldCharType="begin"/>
            </w:r>
            <w:r w:rsidR="00BC734F" w:rsidRPr="00BC734F">
              <w:rPr>
                <w:rFonts w:ascii="Times New Roman" w:hAnsi="Times New Roman" w:cs="Times New Roman"/>
                <w:b w:val="0"/>
                <w:noProof/>
                <w:webHidden/>
              </w:rPr>
              <w:instrText xml:space="preserve"> PAGEREF _Toc101188854 \h </w:instrText>
            </w:r>
            <w:r w:rsidR="00BC734F" w:rsidRPr="00BC734F">
              <w:rPr>
                <w:rFonts w:ascii="Times New Roman" w:hAnsi="Times New Roman" w:cs="Times New Roman"/>
                <w:b w:val="0"/>
                <w:noProof/>
                <w:webHidden/>
              </w:rPr>
            </w:r>
            <w:r w:rsidR="00BC734F" w:rsidRPr="00BC734F">
              <w:rPr>
                <w:rFonts w:ascii="Times New Roman" w:hAnsi="Times New Roman" w:cs="Times New Roman"/>
                <w:b w:val="0"/>
                <w:noProof/>
                <w:webHidden/>
              </w:rPr>
              <w:fldChar w:fldCharType="separate"/>
            </w:r>
            <w:r w:rsidR="00C15395">
              <w:rPr>
                <w:rFonts w:ascii="Times New Roman" w:hAnsi="Times New Roman" w:cs="Times New Roman"/>
                <w:b w:val="0"/>
                <w:noProof/>
                <w:webHidden/>
              </w:rPr>
              <w:t>24</w:t>
            </w:r>
            <w:r w:rsidR="00BC734F" w:rsidRPr="00BC734F">
              <w:rPr>
                <w:rFonts w:ascii="Times New Roman" w:hAnsi="Times New Roman" w:cs="Times New Roman"/>
                <w:b w:val="0"/>
                <w:noProof/>
                <w:webHidden/>
              </w:rPr>
              <w:fldChar w:fldCharType="end"/>
            </w:r>
          </w:hyperlink>
        </w:p>
        <w:p w14:paraId="4E47ABAD" w14:textId="77777777" w:rsidR="00BC734F" w:rsidRPr="00BC734F" w:rsidRDefault="00466778" w:rsidP="00BC734F">
          <w:pPr>
            <w:pStyle w:val="T2"/>
            <w:rPr>
              <w:rFonts w:eastAsiaTheme="minorEastAsia"/>
              <w:b w:val="0"/>
              <w:color w:val="auto"/>
              <w:sz w:val="22"/>
              <w:lang w:val="en-US"/>
            </w:rPr>
          </w:pPr>
          <w:hyperlink w:anchor="_Toc101188855" w:history="1">
            <w:r w:rsidR="00BC734F" w:rsidRPr="00BC734F">
              <w:rPr>
                <w:rStyle w:val="Kpr"/>
                <w:b w:val="0"/>
              </w:rPr>
              <w:t>5.1. Genel Değerlendirme</w:t>
            </w:r>
            <w:r w:rsidR="00BC734F" w:rsidRPr="00BC734F">
              <w:rPr>
                <w:b w:val="0"/>
                <w:webHidden/>
              </w:rPr>
              <w:tab/>
            </w:r>
            <w:r w:rsidR="00BC734F" w:rsidRPr="00BC734F">
              <w:rPr>
                <w:b w:val="0"/>
                <w:webHidden/>
              </w:rPr>
              <w:fldChar w:fldCharType="begin"/>
            </w:r>
            <w:r w:rsidR="00BC734F" w:rsidRPr="00BC734F">
              <w:rPr>
                <w:b w:val="0"/>
                <w:webHidden/>
              </w:rPr>
              <w:instrText xml:space="preserve"> PAGEREF _Toc101188855 \h </w:instrText>
            </w:r>
            <w:r w:rsidR="00BC734F" w:rsidRPr="00BC734F">
              <w:rPr>
                <w:b w:val="0"/>
                <w:webHidden/>
              </w:rPr>
            </w:r>
            <w:r w:rsidR="00BC734F" w:rsidRPr="00BC734F">
              <w:rPr>
                <w:b w:val="0"/>
                <w:webHidden/>
              </w:rPr>
              <w:fldChar w:fldCharType="separate"/>
            </w:r>
            <w:r w:rsidR="00C15395">
              <w:rPr>
                <w:b w:val="0"/>
                <w:webHidden/>
              </w:rPr>
              <w:t>24</w:t>
            </w:r>
            <w:r w:rsidR="00BC734F" w:rsidRPr="00BC734F">
              <w:rPr>
                <w:b w:val="0"/>
                <w:webHidden/>
              </w:rPr>
              <w:fldChar w:fldCharType="end"/>
            </w:r>
          </w:hyperlink>
        </w:p>
        <w:p w14:paraId="2E91D906" w14:textId="77777777" w:rsidR="00BC734F" w:rsidRPr="00BC734F" w:rsidRDefault="00466778" w:rsidP="00BC734F">
          <w:pPr>
            <w:pStyle w:val="T2"/>
            <w:rPr>
              <w:rFonts w:eastAsiaTheme="minorEastAsia"/>
              <w:b w:val="0"/>
              <w:color w:val="auto"/>
              <w:sz w:val="22"/>
              <w:lang w:val="en-US"/>
            </w:rPr>
          </w:pPr>
          <w:hyperlink w:anchor="_Toc101188856" w:history="1">
            <w:r w:rsidR="00BC734F" w:rsidRPr="00BC734F">
              <w:rPr>
                <w:rStyle w:val="Kpr"/>
                <w:b w:val="0"/>
              </w:rPr>
              <w:t>5.2. Öneriler</w:t>
            </w:r>
            <w:r w:rsidR="00BC734F" w:rsidRPr="00BC734F">
              <w:rPr>
                <w:b w:val="0"/>
                <w:webHidden/>
              </w:rPr>
              <w:tab/>
            </w:r>
            <w:r w:rsidR="00BC734F" w:rsidRPr="00BC734F">
              <w:rPr>
                <w:b w:val="0"/>
                <w:webHidden/>
              </w:rPr>
              <w:fldChar w:fldCharType="begin"/>
            </w:r>
            <w:r w:rsidR="00BC734F" w:rsidRPr="00BC734F">
              <w:rPr>
                <w:b w:val="0"/>
                <w:webHidden/>
              </w:rPr>
              <w:instrText xml:space="preserve"> PAGEREF _Toc101188856 \h </w:instrText>
            </w:r>
            <w:r w:rsidR="00BC734F" w:rsidRPr="00BC734F">
              <w:rPr>
                <w:b w:val="0"/>
                <w:webHidden/>
              </w:rPr>
            </w:r>
            <w:r w:rsidR="00BC734F" w:rsidRPr="00BC734F">
              <w:rPr>
                <w:b w:val="0"/>
                <w:webHidden/>
              </w:rPr>
              <w:fldChar w:fldCharType="separate"/>
            </w:r>
            <w:r w:rsidR="00C15395">
              <w:rPr>
                <w:b w:val="0"/>
                <w:webHidden/>
              </w:rPr>
              <w:t>27</w:t>
            </w:r>
            <w:r w:rsidR="00BC734F" w:rsidRPr="00BC734F">
              <w:rPr>
                <w:b w:val="0"/>
                <w:webHidden/>
              </w:rPr>
              <w:fldChar w:fldCharType="end"/>
            </w:r>
          </w:hyperlink>
        </w:p>
        <w:p w14:paraId="2C3F9878" w14:textId="77777777" w:rsidR="00BC734F" w:rsidRPr="00BC734F" w:rsidRDefault="00466778">
          <w:pPr>
            <w:pStyle w:val="T3"/>
            <w:tabs>
              <w:tab w:val="right" w:leader="dot" w:pos="9062"/>
            </w:tabs>
            <w:rPr>
              <w:rFonts w:ascii="Times New Roman" w:eastAsiaTheme="minorEastAsia" w:hAnsi="Times New Roman" w:cs="Times New Roman"/>
              <w:b w:val="0"/>
              <w:noProof/>
              <w:color w:val="auto"/>
              <w:sz w:val="22"/>
              <w:lang w:val="en-US"/>
            </w:rPr>
          </w:pPr>
          <w:hyperlink w:anchor="_Toc101188857" w:history="1">
            <w:r w:rsidR="00BC734F" w:rsidRPr="00BC734F">
              <w:rPr>
                <w:rStyle w:val="Kpr"/>
                <w:rFonts w:ascii="Times New Roman" w:hAnsi="Times New Roman" w:cs="Times New Roman"/>
                <w:b w:val="0"/>
                <w:noProof/>
              </w:rPr>
              <w:t>5.2.1. Kişisel Verilerin Korunması Kanunu’nun GDPR ile Uyumlaştırılması</w:t>
            </w:r>
            <w:r w:rsidR="00BC734F" w:rsidRPr="00BC734F">
              <w:rPr>
                <w:rFonts w:ascii="Times New Roman" w:hAnsi="Times New Roman" w:cs="Times New Roman"/>
                <w:b w:val="0"/>
                <w:noProof/>
                <w:webHidden/>
              </w:rPr>
              <w:tab/>
            </w:r>
            <w:r w:rsidR="00BC734F" w:rsidRPr="00BC734F">
              <w:rPr>
                <w:rFonts w:ascii="Times New Roman" w:hAnsi="Times New Roman" w:cs="Times New Roman"/>
                <w:b w:val="0"/>
                <w:noProof/>
                <w:webHidden/>
              </w:rPr>
              <w:fldChar w:fldCharType="begin"/>
            </w:r>
            <w:r w:rsidR="00BC734F" w:rsidRPr="00BC734F">
              <w:rPr>
                <w:rFonts w:ascii="Times New Roman" w:hAnsi="Times New Roman" w:cs="Times New Roman"/>
                <w:b w:val="0"/>
                <w:noProof/>
                <w:webHidden/>
              </w:rPr>
              <w:instrText xml:space="preserve"> PAGEREF _Toc101188857 \h </w:instrText>
            </w:r>
            <w:r w:rsidR="00BC734F" w:rsidRPr="00BC734F">
              <w:rPr>
                <w:rFonts w:ascii="Times New Roman" w:hAnsi="Times New Roman" w:cs="Times New Roman"/>
                <w:b w:val="0"/>
                <w:noProof/>
                <w:webHidden/>
              </w:rPr>
            </w:r>
            <w:r w:rsidR="00BC734F" w:rsidRPr="00BC734F">
              <w:rPr>
                <w:rFonts w:ascii="Times New Roman" w:hAnsi="Times New Roman" w:cs="Times New Roman"/>
                <w:b w:val="0"/>
                <w:noProof/>
                <w:webHidden/>
              </w:rPr>
              <w:fldChar w:fldCharType="separate"/>
            </w:r>
            <w:r w:rsidR="00C15395">
              <w:rPr>
                <w:rFonts w:ascii="Times New Roman" w:hAnsi="Times New Roman" w:cs="Times New Roman"/>
                <w:b w:val="0"/>
                <w:noProof/>
                <w:webHidden/>
              </w:rPr>
              <w:t>27</w:t>
            </w:r>
            <w:r w:rsidR="00BC734F" w:rsidRPr="00BC734F">
              <w:rPr>
                <w:rFonts w:ascii="Times New Roman" w:hAnsi="Times New Roman" w:cs="Times New Roman"/>
                <w:b w:val="0"/>
                <w:noProof/>
                <w:webHidden/>
              </w:rPr>
              <w:fldChar w:fldCharType="end"/>
            </w:r>
          </w:hyperlink>
        </w:p>
        <w:p w14:paraId="1EC8EC8B" w14:textId="77777777" w:rsidR="00BC734F" w:rsidRPr="00BC734F" w:rsidRDefault="00466778">
          <w:pPr>
            <w:pStyle w:val="T3"/>
            <w:tabs>
              <w:tab w:val="right" w:leader="dot" w:pos="9062"/>
            </w:tabs>
            <w:rPr>
              <w:rFonts w:ascii="Times New Roman" w:eastAsiaTheme="minorEastAsia" w:hAnsi="Times New Roman" w:cs="Times New Roman"/>
              <w:b w:val="0"/>
              <w:noProof/>
              <w:color w:val="auto"/>
              <w:sz w:val="22"/>
              <w:lang w:val="en-US"/>
            </w:rPr>
          </w:pPr>
          <w:hyperlink w:anchor="_Toc101188858" w:history="1">
            <w:r w:rsidR="00BC734F" w:rsidRPr="00BC734F">
              <w:rPr>
                <w:rStyle w:val="Kpr"/>
                <w:rFonts w:ascii="Times New Roman" w:hAnsi="Times New Roman" w:cs="Times New Roman"/>
                <w:b w:val="0"/>
                <w:noProof/>
              </w:rPr>
              <w:t>5.2.2. Veri Yerelleştirmesine İlişkin Hükümler İçeren Mevzuatın Risk Değerlendirmesinin Yapılmasına Yönelik Yönetişim Mekanizması Oluşturulması</w:t>
            </w:r>
            <w:r w:rsidR="00BC734F" w:rsidRPr="00BC734F">
              <w:rPr>
                <w:rFonts w:ascii="Times New Roman" w:hAnsi="Times New Roman" w:cs="Times New Roman"/>
                <w:b w:val="0"/>
                <w:noProof/>
                <w:webHidden/>
              </w:rPr>
              <w:tab/>
            </w:r>
            <w:r w:rsidR="00BC734F" w:rsidRPr="00BC734F">
              <w:rPr>
                <w:rFonts w:ascii="Times New Roman" w:hAnsi="Times New Roman" w:cs="Times New Roman"/>
                <w:b w:val="0"/>
                <w:noProof/>
                <w:webHidden/>
              </w:rPr>
              <w:fldChar w:fldCharType="begin"/>
            </w:r>
            <w:r w:rsidR="00BC734F" w:rsidRPr="00BC734F">
              <w:rPr>
                <w:rFonts w:ascii="Times New Roman" w:hAnsi="Times New Roman" w:cs="Times New Roman"/>
                <w:b w:val="0"/>
                <w:noProof/>
                <w:webHidden/>
              </w:rPr>
              <w:instrText xml:space="preserve"> PAGEREF _Toc101188858 \h </w:instrText>
            </w:r>
            <w:r w:rsidR="00BC734F" w:rsidRPr="00BC734F">
              <w:rPr>
                <w:rFonts w:ascii="Times New Roman" w:hAnsi="Times New Roman" w:cs="Times New Roman"/>
                <w:b w:val="0"/>
                <w:noProof/>
                <w:webHidden/>
              </w:rPr>
            </w:r>
            <w:r w:rsidR="00BC734F" w:rsidRPr="00BC734F">
              <w:rPr>
                <w:rFonts w:ascii="Times New Roman" w:hAnsi="Times New Roman" w:cs="Times New Roman"/>
                <w:b w:val="0"/>
                <w:noProof/>
                <w:webHidden/>
              </w:rPr>
              <w:fldChar w:fldCharType="separate"/>
            </w:r>
            <w:r w:rsidR="00C15395">
              <w:rPr>
                <w:rFonts w:ascii="Times New Roman" w:hAnsi="Times New Roman" w:cs="Times New Roman"/>
                <w:b w:val="0"/>
                <w:noProof/>
                <w:webHidden/>
              </w:rPr>
              <w:t>27</w:t>
            </w:r>
            <w:r w:rsidR="00BC734F" w:rsidRPr="00BC734F">
              <w:rPr>
                <w:rFonts w:ascii="Times New Roman" w:hAnsi="Times New Roman" w:cs="Times New Roman"/>
                <w:b w:val="0"/>
                <w:noProof/>
                <w:webHidden/>
              </w:rPr>
              <w:fldChar w:fldCharType="end"/>
            </w:r>
          </w:hyperlink>
        </w:p>
        <w:p w14:paraId="1D2745C6" w14:textId="765D272B" w:rsidR="00BC734F" w:rsidRPr="00BC734F" w:rsidRDefault="00466778" w:rsidP="00960488">
          <w:pPr>
            <w:pStyle w:val="T2"/>
            <w:jc w:val="both"/>
            <w:rPr>
              <w:rFonts w:eastAsiaTheme="minorEastAsia"/>
              <w:color w:val="auto"/>
              <w:sz w:val="22"/>
              <w:lang w:val="en-US"/>
            </w:rPr>
          </w:pPr>
          <w:hyperlink w:anchor="_Toc101188859" w:history="1">
            <w:r w:rsidR="00BC734F" w:rsidRPr="00BC734F">
              <w:rPr>
                <w:rStyle w:val="Kpr"/>
                <w:b w:val="0"/>
              </w:rPr>
              <w:t>EK-1 Risk Değerlendirme Formu</w:t>
            </w:r>
            <w:r w:rsidR="00BC734F" w:rsidRPr="00BC734F">
              <w:rPr>
                <w:b w:val="0"/>
                <w:webHidden/>
              </w:rPr>
              <w:tab/>
            </w:r>
            <w:r w:rsidR="00BC734F" w:rsidRPr="00BC734F">
              <w:rPr>
                <w:b w:val="0"/>
                <w:webHidden/>
              </w:rPr>
              <w:fldChar w:fldCharType="begin"/>
            </w:r>
            <w:r w:rsidR="00BC734F" w:rsidRPr="00BC734F">
              <w:rPr>
                <w:b w:val="0"/>
                <w:webHidden/>
              </w:rPr>
              <w:instrText xml:space="preserve"> PAGEREF _Toc101188859 \h </w:instrText>
            </w:r>
            <w:r w:rsidR="00BC734F" w:rsidRPr="00BC734F">
              <w:rPr>
                <w:b w:val="0"/>
                <w:webHidden/>
              </w:rPr>
            </w:r>
            <w:r w:rsidR="00BC734F" w:rsidRPr="00BC734F">
              <w:rPr>
                <w:b w:val="0"/>
                <w:webHidden/>
              </w:rPr>
              <w:fldChar w:fldCharType="separate"/>
            </w:r>
            <w:r w:rsidR="00C15395">
              <w:rPr>
                <w:b w:val="0"/>
                <w:webHidden/>
              </w:rPr>
              <w:t>30</w:t>
            </w:r>
            <w:r w:rsidR="00BC734F" w:rsidRPr="00BC734F">
              <w:rPr>
                <w:b w:val="0"/>
                <w:webHidden/>
              </w:rPr>
              <w:fldChar w:fldCharType="end"/>
            </w:r>
          </w:hyperlink>
        </w:p>
        <w:p w14:paraId="3CFAD8C3" w14:textId="59AF0BFC" w:rsidR="00A80EEA" w:rsidRPr="000E22F8" w:rsidRDefault="00A80EEA" w:rsidP="00B1171D">
          <w:pPr>
            <w:spacing w:after="0" w:line="288" w:lineRule="auto"/>
            <w:rPr>
              <w:rFonts w:ascii="Times New Roman" w:hAnsi="Times New Roman" w:cs="Times New Roman"/>
              <w:b w:val="0"/>
            </w:rPr>
          </w:pPr>
          <w:r w:rsidRPr="0016296C">
            <w:rPr>
              <w:rFonts w:ascii="Times New Roman" w:hAnsi="Times New Roman" w:cs="Times New Roman"/>
              <w:b w:val="0"/>
              <w:bCs/>
              <w:color w:val="auto"/>
              <w:szCs w:val="24"/>
            </w:rPr>
            <w:fldChar w:fldCharType="end"/>
          </w:r>
        </w:p>
      </w:sdtContent>
    </w:sdt>
    <w:p w14:paraId="19395766" w14:textId="6CCB8AC9" w:rsidR="00EA3408" w:rsidRDefault="00EA3408" w:rsidP="00B1171D">
      <w:pPr>
        <w:spacing w:after="0" w:line="288" w:lineRule="auto"/>
        <w:rPr>
          <w:rFonts w:ascii="Times New Roman" w:hAnsi="Times New Roman" w:cs="Times New Roman"/>
          <w:b w:val="0"/>
          <w:lang w:eastAsia="tr-TR"/>
        </w:rPr>
      </w:pPr>
      <w:r>
        <w:rPr>
          <w:rFonts w:ascii="Times New Roman" w:hAnsi="Times New Roman" w:cs="Times New Roman"/>
          <w:b w:val="0"/>
          <w:lang w:eastAsia="tr-TR"/>
        </w:rPr>
        <w:br w:type="page"/>
      </w:r>
    </w:p>
    <w:p w14:paraId="40FFA60D" w14:textId="3B71ADE3" w:rsidR="00C2139B" w:rsidRPr="00EA3408" w:rsidRDefault="00C2139B" w:rsidP="00B1171D">
      <w:pPr>
        <w:spacing w:after="0" w:line="288" w:lineRule="auto"/>
        <w:jc w:val="both"/>
        <w:rPr>
          <w:rFonts w:ascii="Times New Roman" w:hAnsi="Times New Roman" w:cs="Times New Roman"/>
          <w:sz w:val="28"/>
          <w:lang w:eastAsia="tr-TR"/>
        </w:rPr>
      </w:pPr>
      <w:r w:rsidRPr="00EA3408">
        <w:rPr>
          <w:rFonts w:ascii="Times New Roman" w:hAnsi="Times New Roman" w:cs="Times New Roman"/>
          <w:sz w:val="28"/>
          <w:lang w:eastAsia="tr-TR"/>
        </w:rPr>
        <w:lastRenderedPageBreak/>
        <w:t>Kısaltmalar</w:t>
      </w:r>
    </w:p>
    <w:p w14:paraId="6B72102B" w14:textId="7838671A" w:rsidR="00C2139B" w:rsidRPr="00B86700" w:rsidRDefault="00C2139B" w:rsidP="00B1171D">
      <w:pPr>
        <w:spacing w:after="0" w:line="288" w:lineRule="auto"/>
        <w:jc w:val="both"/>
        <w:rPr>
          <w:rFonts w:ascii="Times New Roman" w:hAnsi="Times New Roman" w:cs="Times New Roman"/>
          <w:b w:val="0"/>
          <w:color w:val="auto"/>
          <w:lang w:eastAsia="tr-TR"/>
        </w:rPr>
      </w:pPr>
      <w:r w:rsidRPr="00B86700">
        <w:rPr>
          <w:rFonts w:ascii="Times New Roman" w:hAnsi="Times New Roman" w:cs="Times New Roman"/>
          <w:color w:val="auto"/>
          <w:lang w:eastAsia="tr-TR"/>
        </w:rPr>
        <w:t xml:space="preserve">AB: </w:t>
      </w:r>
      <w:r w:rsidRPr="00B86700">
        <w:rPr>
          <w:rFonts w:ascii="Times New Roman" w:hAnsi="Times New Roman" w:cs="Times New Roman"/>
          <w:b w:val="0"/>
          <w:color w:val="auto"/>
          <w:lang w:eastAsia="tr-TR"/>
        </w:rPr>
        <w:t>Avrupa Birliği</w:t>
      </w:r>
    </w:p>
    <w:p w14:paraId="63BF97B3" w14:textId="77777777" w:rsidR="006A3016" w:rsidRPr="00B86700" w:rsidRDefault="006A3016" w:rsidP="00B1171D">
      <w:pPr>
        <w:spacing w:after="0" w:line="288" w:lineRule="auto"/>
        <w:rPr>
          <w:rFonts w:ascii="Times New Roman" w:hAnsi="Times New Roman" w:cs="Times New Roman"/>
          <w:b w:val="0"/>
          <w:color w:val="000000"/>
          <w:szCs w:val="24"/>
        </w:rPr>
      </w:pPr>
      <w:r w:rsidRPr="00B86700">
        <w:rPr>
          <w:rFonts w:ascii="Times New Roman" w:hAnsi="Times New Roman" w:cs="Times New Roman"/>
          <w:color w:val="auto"/>
          <w:lang w:eastAsia="tr-TR"/>
        </w:rPr>
        <w:t xml:space="preserve">CDEP: </w:t>
      </w:r>
      <w:r w:rsidRPr="00B86700">
        <w:rPr>
          <w:rFonts w:ascii="Times New Roman" w:hAnsi="Times New Roman" w:cs="Times New Roman"/>
          <w:b w:val="0"/>
          <w:color w:val="000000"/>
          <w:szCs w:val="24"/>
        </w:rPr>
        <w:t>Dijital Ekonomi Politikaları Komitesi</w:t>
      </w:r>
    </w:p>
    <w:p w14:paraId="4955BDD4" w14:textId="77777777" w:rsidR="006A3016" w:rsidRPr="00B86700" w:rsidRDefault="006A3016" w:rsidP="00B1171D">
      <w:pPr>
        <w:spacing w:after="0" w:line="288" w:lineRule="auto"/>
        <w:jc w:val="both"/>
        <w:rPr>
          <w:rFonts w:ascii="Times New Roman" w:hAnsi="Times New Roman" w:cs="Times New Roman"/>
          <w:b w:val="0"/>
          <w:color w:val="auto"/>
          <w:lang w:eastAsia="tr-TR"/>
        </w:rPr>
      </w:pPr>
      <w:r w:rsidRPr="00B86700">
        <w:rPr>
          <w:rFonts w:ascii="Times New Roman" w:hAnsi="Times New Roman" w:cs="Times New Roman"/>
          <w:color w:val="auto"/>
          <w:lang w:eastAsia="tr-TR"/>
        </w:rPr>
        <w:t xml:space="preserve">GDPR: </w:t>
      </w:r>
      <w:r w:rsidRPr="00B86700">
        <w:rPr>
          <w:rFonts w:ascii="Times New Roman" w:hAnsi="Times New Roman" w:cs="Times New Roman"/>
          <w:b w:val="0"/>
          <w:color w:val="auto"/>
          <w:lang w:eastAsia="tr-TR"/>
        </w:rPr>
        <w:t>Avrupa Genel Veri Koruma Tüzüğü</w:t>
      </w:r>
    </w:p>
    <w:p w14:paraId="7D3F43F9" w14:textId="77777777" w:rsidR="006A3016" w:rsidRPr="00B86700" w:rsidRDefault="006A3016" w:rsidP="00B1171D">
      <w:pPr>
        <w:spacing w:after="0" w:line="288" w:lineRule="auto"/>
        <w:jc w:val="both"/>
        <w:rPr>
          <w:rFonts w:ascii="Times New Roman" w:hAnsi="Times New Roman" w:cs="Times New Roman"/>
          <w:b w:val="0"/>
          <w:color w:val="auto"/>
          <w:lang w:eastAsia="tr-TR"/>
        </w:rPr>
      </w:pPr>
      <w:r w:rsidRPr="00B86700">
        <w:rPr>
          <w:rFonts w:ascii="Times New Roman" w:hAnsi="Times New Roman" w:cs="Times New Roman"/>
          <w:color w:val="auto"/>
          <w:lang w:eastAsia="tr-TR"/>
        </w:rPr>
        <w:t xml:space="preserve">KVKK: </w:t>
      </w:r>
      <w:r w:rsidRPr="00B86700">
        <w:rPr>
          <w:rFonts w:ascii="Times New Roman" w:hAnsi="Times New Roman" w:cs="Times New Roman"/>
          <w:b w:val="0"/>
          <w:color w:val="auto"/>
          <w:lang w:eastAsia="tr-TR"/>
        </w:rPr>
        <w:t>Kişisel Verilerin Korunması Kanunu</w:t>
      </w:r>
    </w:p>
    <w:p w14:paraId="0DACAB95" w14:textId="77777777" w:rsidR="006A3016" w:rsidRPr="00B86700" w:rsidRDefault="006A3016" w:rsidP="00B1171D">
      <w:pPr>
        <w:spacing w:after="0" w:line="288" w:lineRule="auto"/>
        <w:jc w:val="both"/>
        <w:rPr>
          <w:rFonts w:ascii="Times New Roman" w:hAnsi="Times New Roman" w:cs="Times New Roman"/>
          <w:b w:val="0"/>
          <w:color w:val="auto"/>
          <w:szCs w:val="24"/>
        </w:rPr>
      </w:pPr>
      <w:r w:rsidRPr="00B86700">
        <w:rPr>
          <w:rFonts w:ascii="Times New Roman" w:hAnsi="Times New Roman" w:cs="Times New Roman"/>
          <w:color w:val="auto"/>
          <w:lang w:eastAsia="tr-TR"/>
        </w:rPr>
        <w:t xml:space="preserve">ODD: </w:t>
      </w:r>
      <w:r w:rsidRPr="00B86700">
        <w:rPr>
          <w:rFonts w:ascii="Times New Roman" w:hAnsi="Times New Roman" w:cs="Times New Roman"/>
          <w:b w:val="0"/>
          <w:color w:val="auto"/>
          <w:szCs w:val="24"/>
        </w:rPr>
        <w:t>Otomotiv Distribütörleri Derneği</w:t>
      </w:r>
    </w:p>
    <w:p w14:paraId="6F7F1E6D" w14:textId="77777777" w:rsidR="006A3016" w:rsidRPr="00B86700" w:rsidRDefault="006A3016" w:rsidP="00B1171D">
      <w:pPr>
        <w:spacing w:after="0" w:line="288" w:lineRule="auto"/>
        <w:jc w:val="both"/>
        <w:rPr>
          <w:rFonts w:ascii="Times New Roman" w:hAnsi="Times New Roman" w:cs="Times New Roman"/>
          <w:b w:val="0"/>
          <w:color w:val="auto"/>
          <w:lang w:eastAsia="tr-TR"/>
        </w:rPr>
      </w:pPr>
      <w:r w:rsidRPr="00B86700">
        <w:rPr>
          <w:rFonts w:ascii="Times New Roman" w:hAnsi="Times New Roman" w:cs="Times New Roman"/>
          <w:color w:val="auto"/>
          <w:lang w:eastAsia="tr-TR"/>
        </w:rPr>
        <w:t xml:space="preserve">OECD: </w:t>
      </w:r>
      <w:r w:rsidRPr="00B86700">
        <w:rPr>
          <w:rFonts w:ascii="Times New Roman" w:hAnsi="Times New Roman" w:cs="Times New Roman"/>
          <w:b w:val="0"/>
          <w:color w:val="auto"/>
          <w:lang w:eastAsia="tr-TR"/>
        </w:rPr>
        <w:t>İktisadi İşbirliği ve Gelişme Teşkilatı</w:t>
      </w:r>
    </w:p>
    <w:p w14:paraId="045EB696" w14:textId="77777777" w:rsidR="006A3016" w:rsidRPr="00B86700" w:rsidRDefault="006A3016" w:rsidP="00B1171D">
      <w:pPr>
        <w:spacing w:after="0" w:line="288" w:lineRule="auto"/>
        <w:jc w:val="both"/>
        <w:rPr>
          <w:rFonts w:ascii="Times New Roman" w:hAnsi="Times New Roman" w:cs="Times New Roman"/>
          <w:b w:val="0"/>
          <w:color w:val="auto"/>
          <w:szCs w:val="24"/>
        </w:rPr>
      </w:pPr>
      <w:r w:rsidRPr="00B86700">
        <w:rPr>
          <w:rFonts w:ascii="Times New Roman" w:hAnsi="Times New Roman" w:cs="Times New Roman"/>
          <w:color w:val="auto"/>
          <w:lang w:eastAsia="tr-TR"/>
        </w:rPr>
        <w:t xml:space="preserve">OSD: </w:t>
      </w:r>
      <w:r w:rsidRPr="00B86700">
        <w:rPr>
          <w:rFonts w:ascii="Times New Roman" w:hAnsi="Times New Roman" w:cs="Times New Roman"/>
          <w:b w:val="0"/>
          <w:color w:val="auto"/>
          <w:szCs w:val="24"/>
        </w:rPr>
        <w:t>Otomotiv Sanayi Derneği</w:t>
      </w:r>
    </w:p>
    <w:p w14:paraId="51502FCF" w14:textId="77777777" w:rsidR="006A3016" w:rsidRPr="00B86700" w:rsidRDefault="006A3016" w:rsidP="00B1171D">
      <w:pPr>
        <w:spacing w:after="0" w:line="288" w:lineRule="auto"/>
        <w:jc w:val="both"/>
        <w:rPr>
          <w:rFonts w:ascii="Times New Roman" w:hAnsi="Times New Roman" w:cs="Times New Roman"/>
          <w:b w:val="0"/>
          <w:color w:val="auto"/>
        </w:rPr>
      </w:pPr>
      <w:r w:rsidRPr="00B86700">
        <w:rPr>
          <w:rFonts w:ascii="Times New Roman" w:hAnsi="Times New Roman" w:cs="Times New Roman"/>
          <w:color w:val="auto"/>
          <w:lang w:eastAsia="tr-TR"/>
        </w:rPr>
        <w:t>PGC:</w:t>
      </w:r>
      <w:r w:rsidRPr="00B86700">
        <w:rPr>
          <w:rFonts w:ascii="Times New Roman" w:hAnsi="Times New Roman" w:cs="Times New Roman"/>
          <w:b w:val="0"/>
          <w:color w:val="auto"/>
        </w:rPr>
        <w:t xml:space="preserve"> Bilimsel ve Teknolojik Politika Komitesi</w:t>
      </w:r>
    </w:p>
    <w:p w14:paraId="32ED1A69" w14:textId="77777777" w:rsidR="006A3016" w:rsidRPr="00B86700" w:rsidRDefault="006A3016" w:rsidP="00B1171D">
      <w:pPr>
        <w:spacing w:after="0" w:line="288" w:lineRule="auto"/>
        <w:jc w:val="both"/>
        <w:rPr>
          <w:rFonts w:ascii="Times New Roman" w:hAnsi="Times New Roman" w:cs="Times New Roman"/>
          <w:b w:val="0"/>
          <w:color w:val="auto"/>
          <w:szCs w:val="24"/>
        </w:rPr>
      </w:pPr>
      <w:r w:rsidRPr="00B86700">
        <w:rPr>
          <w:rFonts w:ascii="Times New Roman" w:hAnsi="Times New Roman" w:cs="Times New Roman"/>
          <w:color w:val="auto"/>
          <w:lang w:eastAsia="tr-TR"/>
        </w:rPr>
        <w:t xml:space="preserve">TBD: </w:t>
      </w:r>
      <w:r w:rsidRPr="00B86700">
        <w:rPr>
          <w:rFonts w:ascii="Times New Roman" w:hAnsi="Times New Roman" w:cs="Times New Roman"/>
          <w:b w:val="0"/>
          <w:color w:val="auto"/>
          <w:szCs w:val="24"/>
        </w:rPr>
        <w:t>Türkiye Bilişim Derneği</w:t>
      </w:r>
    </w:p>
    <w:p w14:paraId="210B1108" w14:textId="77777777" w:rsidR="006A3016" w:rsidRPr="00B86700" w:rsidRDefault="006A3016" w:rsidP="00B1171D">
      <w:pPr>
        <w:spacing w:after="0" w:line="288" w:lineRule="auto"/>
        <w:jc w:val="both"/>
        <w:rPr>
          <w:rFonts w:ascii="Times New Roman" w:hAnsi="Times New Roman" w:cs="Times New Roman"/>
          <w:b w:val="0"/>
          <w:color w:val="auto"/>
          <w:szCs w:val="24"/>
        </w:rPr>
      </w:pPr>
      <w:r w:rsidRPr="00B86700">
        <w:rPr>
          <w:rFonts w:ascii="Times New Roman" w:hAnsi="Times New Roman" w:cs="Times New Roman"/>
          <w:color w:val="auto"/>
          <w:lang w:eastAsia="tr-TR"/>
        </w:rPr>
        <w:t xml:space="preserve">TOBB: </w:t>
      </w:r>
      <w:r w:rsidRPr="00B86700">
        <w:rPr>
          <w:rFonts w:ascii="Times New Roman" w:hAnsi="Times New Roman" w:cs="Times New Roman"/>
          <w:b w:val="0"/>
          <w:color w:val="auto"/>
          <w:szCs w:val="24"/>
        </w:rPr>
        <w:t>Türkiye Odalar ve Borsalar Birliği</w:t>
      </w:r>
    </w:p>
    <w:p w14:paraId="4D4107A4" w14:textId="27A5E792" w:rsidR="006A3016" w:rsidRPr="00B86700" w:rsidRDefault="006A3016" w:rsidP="00B1171D">
      <w:pPr>
        <w:spacing w:after="0" w:line="288" w:lineRule="auto"/>
        <w:jc w:val="both"/>
        <w:rPr>
          <w:rFonts w:ascii="Times New Roman" w:hAnsi="Times New Roman" w:cs="Times New Roman"/>
          <w:color w:val="auto"/>
          <w:lang w:eastAsia="tr-TR"/>
        </w:rPr>
      </w:pPr>
      <w:r w:rsidRPr="00B86700">
        <w:rPr>
          <w:rFonts w:ascii="Times New Roman" w:hAnsi="Times New Roman" w:cs="Times New Roman"/>
          <w:color w:val="auto"/>
          <w:lang w:eastAsia="tr-TR"/>
        </w:rPr>
        <w:t>T</w:t>
      </w:r>
      <w:r w:rsidR="00B86700">
        <w:rPr>
          <w:rFonts w:ascii="Times New Roman" w:hAnsi="Times New Roman" w:cs="Times New Roman"/>
          <w:color w:val="auto"/>
          <w:lang w:eastAsia="tr-TR"/>
        </w:rPr>
        <w:t>Ü</w:t>
      </w:r>
      <w:r w:rsidRPr="00B86700">
        <w:rPr>
          <w:rFonts w:ascii="Times New Roman" w:hAnsi="Times New Roman" w:cs="Times New Roman"/>
          <w:color w:val="auto"/>
          <w:lang w:eastAsia="tr-TR"/>
        </w:rPr>
        <w:t xml:space="preserve">BİSAD: </w:t>
      </w:r>
      <w:r w:rsidRPr="00B86700">
        <w:rPr>
          <w:rFonts w:ascii="Times New Roman" w:hAnsi="Times New Roman" w:cs="Times New Roman"/>
          <w:b w:val="0"/>
          <w:color w:val="auto"/>
          <w:szCs w:val="24"/>
        </w:rPr>
        <w:t>Bilişim Sanayicileri Derneği</w:t>
      </w:r>
    </w:p>
    <w:p w14:paraId="0457EA5B" w14:textId="0EEE7732" w:rsidR="006A3016" w:rsidRPr="00B86700" w:rsidRDefault="006A3016" w:rsidP="00B1171D">
      <w:pPr>
        <w:spacing w:after="0" w:line="288" w:lineRule="auto"/>
        <w:jc w:val="both"/>
        <w:rPr>
          <w:rFonts w:ascii="Times New Roman" w:hAnsi="Times New Roman" w:cs="Times New Roman"/>
          <w:b w:val="0"/>
          <w:color w:val="auto"/>
          <w:szCs w:val="24"/>
        </w:rPr>
      </w:pPr>
      <w:r w:rsidRPr="00B86700">
        <w:rPr>
          <w:rFonts w:ascii="Times New Roman" w:hAnsi="Times New Roman" w:cs="Times New Roman"/>
          <w:color w:val="auto"/>
          <w:lang w:eastAsia="tr-TR"/>
        </w:rPr>
        <w:t>T</w:t>
      </w:r>
      <w:r w:rsidR="00B86700">
        <w:rPr>
          <w:rFonts w:ascii="Times New Roman" w:hAnsi="Times New Roman" w:cs="Times New Roman"/>
          <w:color w:val="auto"/>
          <w:lang w:eastAsia="tr-TR"/>
        </w:rPr>
        <w:t>Ü</w:t>
      </w:r>
      <w:r w:rsidRPr="00B86700">
        <w:rPr>
          <w:rFonts w:ascii="Times New Roman" w:hAnsi="Times New Roman" w:cs="Times New Roman"/>
          <w:color w:val="auto"/>
          <w:lang w:eastAsia="tr-TR"/>
        </w:rPr>
        <w:t xml:space="preserve">SİAD: </w:t>
      </w:r>
      <w:r w:rsidRPr="00B86700">
        <w:rPr>
          <w:rFonts w:ascii="Times New Roman" w:hAnsi="Times New Roman" w:cs="Times New Roman"/>
          <w:b w:val="0"/>
          <w:color w:val="auto"/>
          <w:szCs w:val="24"/>
        </w:rPr>
        <w:t>Türk Sanayi ve İş</w:t>
      </w:r>
      <w:r w:rsidR="0037327C">
        <w:rPr>
          <w:rFonts w:ascii="Times New Roman" w:hAnsi="Times New Roman" w:cs="Times New Roman"/>
          <w:b w:val="0"/>
          <w:color w:val="auto"/>
          <w:szCs w:val="24"/>
        </w:rPr>
        <w:t>i</w:t>
      </w:r>
      <w:r w:rsidRPr="00B86700">
        <w:rPr>
          <w:rFonts w:ascii="Times New Roman" w:hAnsi="Times New Roman" w:cs="Times New Roman"/>
          <w:b w:val="0"/>
          <w:color w:val="auto"/>
          <w:szCs w:val="24"/>
        </w:rPr>
        <w:t>nsanları Derneği</w:t>
      </w:r>
    </w:p>
    <w:p w14:paraId="13274E8C" w14:textId="77777777" w:rsidR="0025111B" w:rsidRPr="00B86700" w:rsidRDefault="0025111B" w:rsidP="00B1171D">
      <w:pPr>
        <w:spacing w:after="0" w:line="288" w:lineRule="auto"/>
        <w:jc w:val="both"/>
        <w:rPr>
          <w:rFonts w:ascii="Times New Roman" w:hAnsi="Times New Roman" w:cs="Times New Roman"/>
          <w:b w:val="0"/>
          <w:color w:val="auto"/>
          <w:lang w:eastAsia="tr-TR"/>
        </w:rPr>
      </w:pPr>
      <w:r w:rsidRPr="00B86700">
        <w:rPr>
          <w:rFonts w:ascii="Times New Roman" w:hAnsi="Times New Roman" w:cs="Times New Roman"/>
          <w:color w:val="auto"/>
          <w:lang w:eastAsia="tr-TR"/>
        </w:rPr>
        <w:t xml:space="preserve">WEF: </w:t>
      </w:r>
      <w:r w:rsidRPr="00B86700">
        <w:rPr>
          <w:rFonts w:ascii="Times New Roman" w:hAnsi="Times New Roman" w:cs="Times New Roman"/>
          <w:b w:val="0"/>
          <w:color w:val="auto"/>
          <w:lang w:eastAsia="tr-TR"/>
        </w:rPr>
        <w:t>Dünya Ekonomik Forumu</w:t>
      </w:r>
    </w:p>
    <w:p w14:paraId="65FCF9C5" w14:textId="77777777" w:rsidR="0025111B" w:rsidRPr="00B86700" w:rsidRDefault="0025111B" w:rsidP="00B1171D">
      <w:pPr>
        <w:spacing w:after="0" w:line="288" w:lineRule="auto"/>
      </w:pPr>
      <w:r w:rsidRPr="00B86700">
        <w:rPr>
          <w:rFonts w:ascii="Times New Roman" w:hAnsi="Times New Roman" w:cs="Times New Roman"/>
          <w:color w:val="auto"/>
          <w:lang w:eastAsia="tr-TR"/>
        </w:rPr>
        <w:t xml:space="preserve">WPDGP: </w:t>
      </w:r>
      <w:r w:rsidRPr="00B86700">
        <w:rPr>
          <w:rFonts w:ascii="Times New Roman" w:hAnsi="Times New Roman" w:cs="Times New Roman"/>
          <w:b w:val="0"/>
          <w:color w:val="000000"/>
          <w:szCs w:val="24"/>
        </w:rPr>
        <w:t>Veri Yönetişimi ve Gizliliği Çalışma Grubu</w:t>
      </w:r>
    </w:p>
    <w:p w14:paraId="35BA878D" w14:textId="77777777" w:rsidR="006A3016" w:rsidRPr="00B86700" w:rsidRDefault="006A3016" w:rsidP="00B1171D">
      <w:pPr>
        <w:spacing w:after="0" w:line="288" w:lineRule="auto"/>
        <w:jc w:val="both"/>
        <w:rPr>
          <w:rFonts w:ascii="Times New Roman" w:hAnsi="Times New Roman" w:cs="Times New Roman"/>
          <w:b w:val="0"/>
          <w:color w:val="auto"/>
          <w:szCs w:val="24"/>
        </w:rPr>
      </w:pPr>
      <w:r w:rsidRPr="00B86700">
        <w:rPr>
          <w:rFonts w:ascii="Times New Roman" w:hAnsi="Times New Roman" w:cs="Times New Roman"/>
          <w:color w:val="auto"/>
          <w:lang w:eastAsia="tr-TR"/>
        </w:rPr>
        <w:t xml:space="preserve">YASED: </w:t>
      </w:r>
      <w:r w:rsidRPr="00B86700">
        <w:rPr>
          <w:rFonts w:ascii="Times New Roman" w:hAnsi="Times New Roman" w:cs="Times New Roman"/>
          <w:b w:val="0"/>
          <w:color w:val="auto"/>
          <w:szCs w:val="24"/>
        </w:rPr>
        <w:t>Uluslararası Yatırımcılar Derneği</w:t>
      </w:r>
    </w:p>
    <w:p w14:paraId="6FFFD9C3" w14:textId="0F8836CB" w:rsidR="00AB6AB2" w:rsidRPr="00B86700" w:rsidRDefault="00AB6AB2" w:rsidP="00B1171D">
      <w:pPr>
        <w:spacing w:after="0" w:line="288" w:lineRule="auto"/>
        <w:jc w:val="both"/>
        <w:rPr>
          <w:rFonts w:ascii="Times New Roman" w:hAnsi="Times New Roman" w:cs="Times New Roman"/>
          <w:color w:val="auto"/>
          <w:lang w:eastAsia="tr-TR"/>
        </w:rPr>
      </w:pPr>
      <w:r w:rsidRPr="00B86700">
        <w:rPr>
          <w:rFonts w:ascii="Times New Roman" w:hAnsi="Times New Roman" w:cs="Times New Roman"/>
          <w:color w:val="auto"/>
          <w:szCs w:val="24"/>
        </w:rPr>
        <w:t xml:space="preserve">YOİKK: </w:t>
      </w:r>
      <w:r w:rsidRPr="00B86700">
        <w:rPr>
          <w:rFonts w:ascii="Times New Roman" w:hAnsi="Times New Roman" w:cs="Times New Roman"/>
          <w:b w:val="0"/>
          <w:color w:val="auto"/>
          <w:szCs w:val="24"/>
        </w:rPr>
        <w:t>Yatırım Ortamını İyileştirme Koordinasyon Kurulu</w:t>
      </w:r>
    </w:p>
    <w:p w14:paraId="41EF5989" w14:textId="77777777" w:rsidR="00C2139B" w:rsidRPr="003D0789" w:rsidRDefault="00C2139B" w:rsidP="00B1171D">
      <w:pPr>
        <w:spacing w:after="0" w:line="288" w:lineRule="auto"/>
        <w:jc w:val="both"/>
        <w:rPr>
          <w:rFonts w:ascii="Times New Roman" w:hAnsi="Times New Roman" w:cs="Times New Roman"/>
          <w:highlight w:val="yellow"/>
          <w:lang w:eastAsia="tr-TR"/>
        </w:rPr>
      </w:pPr>
    </w:p>
    <w:p w14:paraId="7CD9C911" w14:textId="7F917FB0" w:rsidR="00EA3408" w:rsidRDefault="00EA3408" w:rsidP="00B1171D">
      <w:pPr>
        <w:spacing w:after="0" w:line="288" w:lineRule="auto"/>
        <w:rPr>
          <w:rFonts w:ascii="Times New Roman" w:hAnsi="Times New Roman" w:cs="Times New Roman"/>
          <w:highlight w:val="yellow"/>
          <w:lang w:eastAsia="tr-TR"/>
        </w:rPr>
      </w:pPr>
      <w:r>
        <w:rPr>
          <w:rFonts w:ascii="Times New Roman" w:hAnsi="Times New Roman" w:cs="Times New Roman"/>
          <w:highlight w:val="yellow"/>
          <w:lang w:eastAsia="tr-TR"/>
        </w:rPr>
        <w:br w:type="page"/>
      </w:r>
    </w:p>
    <w:p w14:paraId="7B6E75E9" w14:textId="2DC428A0" w:rsidR="003D557B" w:rsidRPr="00EA3408" w:rsidRDefault="003D557B" w:rsidP="00B1171D">
      <w:pPr>
        <w:spacing w:after="0" w:line="288" w:lineRule="auto"/>
        <w:jc w:val="both"/>
        <w:rPr>
          <w:rFonts w:ascii="Times New Roman" w:hAnsi="Times New Roman" w:cs="Times New Roman"/>
          <w:sz w:val="28"/>
          <w:lang w:eastAsia="tr-TR"/>
        </w:rPr>
      </w:pPr>
      <w:r w:rsidRPr="00EA3408">
        <w:rPr>
          <w:rFonts w:ascii="Times New Roman" w:hAnsi="Times New Roman" w:cs="Times New Roman"/>
          <w:sz w:val="28"/>
          <w:lang w:eastAsia="tr-TR"/>
        </w:rPr>
        <w:t>Tablolar</w:t>
      </w:r>
    </w:p>
    <w:p w14:paraId="59574FAD" w14:textId="2B0DEA50" w:rsidR="003D557B" w:rsidRPr="00B86700" w:rsidRDefault="003D557B" w:rsidP="00B1171D">
      <w:pPr>
        <w:spacing w:after="0" w:line="288" w:lineRule="auto"/>
        <w:jc w:val="both"/>
        <w:rPr>
          <w:rFonts w:ascii="Times New Roman" w:hAnsi="Times New Roman" w:cs="Times New Roman"/>
          <w:b w:val="0"/>
          <w:color w:val="auto"/>
          <w:lang w:eastAsia="tr-TR"/>
        </w:rPr>
      </w:pPr>
      <w:r w:rsidRPr="00B86700">
        <w:rPr>
          <w:rFonts w:ascii="Times New Roman" w:hAnsi="Times New Roman" w:cs="Times New Roman"/>
          <w:color w:val="auto"/>
          <w:lang w:eastAsia="tr-TR"/>
        </w:rPr>
        <w:t>Tablo 1:</w:t>
      </w:r>
      <w:r w:rsidRPr="00B86700">
        <w:rPr>
          <w:rFonts w:ascii="Times New Roman" w:hAnsi="Times New Roman" w:cs="Times New Roman"/>
          <w:b w:val="0"/>
          <w:color w:val="auto"/>
          <w:lang w:eastAsia="tr-TR"/>
        </w:rPr>
        <w:t xml:space="preserve"> Veri Yerelleştirmesi İçeren Mevzuat</w:t>
      </w:r>
    </w:p>
    <w:p w14:paraId="1C91749F" w14:textId="19F2ECC9" w:rsidR="003D557B" w:rsidRPr="003D557B" w:rsidRDefault="003D557B" w:rsidP="00B1171D">
      <w:pPr>
        <w:spacing w:after="0" w:line="288" w:lineRule="auto"/>
        <w:jc w:val="both"/>
        <w:rPr>
          <w:rFonts w:ascii="Times New Roman" w:hAnsi="Times New Roman" w:cs="Times New Roman"/>
          <w:b w:val="0"/>
          <w:color w:val="auto"/>
          <w:lang w:eastAsia="tr-TR"/>
        </w:rPr>
      </w:pPr>
      <w:r w:rsidRPr="00B86700">
        <w:rPr>
          <w:rFonts w:ascii="Times New Roman" w:hAnsi="Times New Roman" w:cs="Times New Roman"/>
          <w:color w:val="auto"/>
          <w:lang w:eastAsia="tr-TR"/>
        </w:rPr>
        <w:t>Tablo 2:</w:t>
      </w:r>
      <w:r w:rsidRPr="00B86700">
        <w:rPr>
          <w:rFonts w:ascii="Times New Roman" w:hAnsi="Times New Roman" w:cs="Times New Roman"/>
          <w:b w:val="0"/>
          <w:color w:val="auto"/>
          <w:lang w:eastAsia="tr-TR"/>
        </w:rPr>
        <w:t xml:space="preserve"> Dünya Ekonomi Forumu -</w:t>
      </w:r>
      <w:r w:rsidR="0037327C">
        <w:rPr>
          <w:rFonts w:ascii="Times New Roman" w:hAnsi="Times New Roman" w:cs="Times New Roman"/>
          <w:b w:val="0"/>
          <w:color w:val="auto"/>
          <w:lang w:eastAsia="tr-TR"/>
        </w:rPr>
        <w:t xml:space="preserve"> </w:t>
      </w:r>
      <w:r w:rsidRPr="00B86700">
        <w:rPr>
          <w:rFonts w:ascii="Times New Roman" w:hAnsi="Times New Roman" w:cs="Times New Roman"/>
          <w:b w:val="0"/>
          <w:color w:val="auto"/>
          <w:lang w:eastAsia="tr-TR"/>
        </w:rPr>
        <w:t>Uluslararası Veri Akışında Yol Haritası</w:t>
      </w:r>
    </w:p>
    <w:p w14:paraId="164AC140" w14:textId="77777777" w:rsidR="00C2139B" w:rsidRDefault="00C2139B" w:rsidP="00B1171D">
      <w:pPr>
        <w:spacing w:after="0" w:line="288" w:lineRule="auto"/>
        <w:jc w:val="both"/>
        <w:rPr>
          <w:rFonts w:ascii="Times New Roman" w:hAnsi="Times New Roman" w:cs="Times New Roman"/>
          <w:lang w:eastAsia="tr-TR"/>
        </w:rPr>
      </w:pPr>
    </w:p>
    <w:p w14:paraId="4DF87B56" w14:textId="77777777" w:rsidR="00C2139B" w:rsidRDefault="00C2139B" w:rsidP="00B1171D">
      <w:pPr>
        <w:spacing w:after="0" w:line="288" w:lineRule="auto"/>
        <w:jc w:val="both"/>
        <w:rPr>
          <w:rFonts w:ascii="Times New Roman" w:hAnsi="Times New Roman" w:cs="Times New Roman"/>
          <w:lang w:eastAsia="tr-TR"/>
        </w:rPr>
      </w:pPr>
    </w:p>
    <w:p w14:paraId="50A0833C" w14:textId="77777777" w:rsidR="00C2139B" w:rsidRDefault="00C2139B" w:rsidP="00B1171D">
      <w:pPr>
        <w:spacing w:after="0" w:line="288" w:lineRule="auto"/>
        <w:jc w:val="both"/>
        <w:rPr>
          <w:rFonts w:ascii="Times New Roman" w:hAnsi="Times New Roman" w:cs="Times New Roman"/>
          <w:lang w:eastAsia="tr-TR"/>
        </w:rPr>
      </w:pPr>
    </w:p>
    <w:p w14:paraId="1A05C4AD" w14:textId="77777777" w:rsidR="00EC657D" w:rsidRDefault="00EC657D" w:rsidP="00B1171D">
      <w:pPr>
        <w:spacing w:after="0" w:line="288" w:lineRule="auto"/>
        <w:jc w:val="both"/>
        <w:rPr>
          <w:rFonts w:ascii="Times New Roman" w:hAnsi="Times New Roman" w:cs="Times New Roman"/>
          <w:lang w:eastAsia="tr-TR"/>
        </w:rPr>
        <w:sectPr w:rsidR="00EC657D" w:rsidSect="005C6C5A">
          <w:pgSz w:w="11906" w:h="16838"/>
          <w:pgMar w:top="1417" w:right="1417" w:bottom="1417" w:left="1417" w:header="708" w:footer="708" w:gutter="0"/>
          <w:pgNumType w:start="1"/>
          <w:cols w:space="708"/>
          <w:titlePg/>
          <w:docGrid w:linePitch="360"/>
        </w:sectPr>
      </w:pPr>
    </w:p>
    <w:p w14:paraId="6B4FC802" w14:textId="437B0E24" w:rsidR="00532B4A" w:rsidRPr="007B1A87" w:rsidRDefault="00230859" w:rsidP="001C3DA1">
      <w:pPr>
        <w:pStyle w:val="Balk1"/>
      </w:pPr>
      <w:bookmarkStart w:id="0" w:name="_Toc101188847"/>
      <w:r w:rsidRPr="007B1A87">
        <w:t>Giriş</w:t>
      </w:r>
      <w:bookmarkEnd w:id="0"/>
    </w:p>
    <w:p w14:paraId="4776CD58" w14:textId="6ADDF412" w:rsidR="000E1D22" w:rsidRDefault="000E1D22" w:rsidP="00B1171D">
      <w:pPr>
        <w:spacing w:after="0" w:line="288" w:lineRule="auto"/>
        <w:jc w:val="both"/>
        <w:rPr>
          <w:rFonts w:ascii="Times New Roman" w:hAnsi="Times New Roman" w:cs="Times New Roman"/>
          <w:b w:val="0"/>
          <w:color w:val="auto"/>
        </w:rPr>
      </w:pPr>
      <w:r w:rsidRPr="000E1D22">
        <w:rPr>
          <w:rFonts w:ascii="Times New Roman" w:hAnsi="Times New Roman" w:cs="Times New Roman"/>
          <w:b w:val="0"/>
          <w:color w:val="auto"/>
        </w:rPr>
        <w:t xml:space="preserve">Yaşadığımız </w:t>
      </w:r>
      <w:r w:rsidR="00C529F8">
        <w:rPr>
          <w:rFonts w:ascii="Times New Roman" w:hAnsi="Times New Roman" w:cs="Times New Roman"/>
          <w:b w:val="0"/>
          <w:color w:val="auto"/>
        </w:rPr>
        <w:t xml:space="preserve">çağın en dikkat çeken özelliği, </w:t>
      </w:r>
      <w:r w:rsidRPr="000E1D22">
        <w:rPr>
          <w:rFonts w:ascii="Times New Roman" w:hAnsi="Times New Roman" w:cs="Times New Roman"/>
          <w:b w:val="0"/>
          <w:color w:val="auto"/>
        </w:rPr>
        <w:t>hızla gelişmekte olan dijital teknolojiler ve bu teknolojilerin ekonomik işleyiş ile iş modelleri üzerindeki dönüştürücü etki</w:t>
      </w:r>
      <w:r w:rsidR="00C529F8">
        <w:rPr>
          <w:rFonts w:ascii="Times New Roman" w:hAnsi="Times New Roman" w:cs="Times New Roman"/>
          <w:b w:val="0"/>
          <w:color w:val="auto"/>
        </w:rPr>
        <w:t>sidir.</w:t>
      </w:r>
      <w:r w:rsidRPr="000E1D22">
        <w:rPr>
          <w:rFonts w:ascii="Times New Roman" w:hAnsi="Times New Roman" w:cs="Times New Roman"/>
          <w:b w:val="0"/>
          <w:color w:val="auto"/>
        </w:rPr>
        <w:t xml:space="preserve"> Yeni dijital teknolojiler ve bunlar</w:t>
      </w:r>
      <w:r w:rsidR="00643E15">
        <w:rPr>
          <w:rFonts w:ascii="Times New Roman" w:hAnsi="Times New Roman" w:cs="Times New Roman"/>
          <w:b w:val="0"/>
          <w:color w:val="auto"/>
        </w:rPr>
        <w:t xml:space="preserve">dan kaynaklanan </w:t>
      </w:r>
      <w:r w:rsidRPr="000E1D22">
        <w:rPr>
          <w:rFonts w:ascii="Times New Roman" w:hAnsi="Times New Roman" w:cs="Times New Roman"/>
          <w:b w:val="0"/>
          <w:color w:val="auto"/>
        </w:rPr>
        <w:t>yeni iş modelleri, sınır tanımaz boyutlarda veri akışları oluştur</w:t>
      </w:r>
      <w:r>
        <w:rPr>
          <w:rFonts w:ascii="Times New Roman" w:hAnsi="Times New Roman" w:cs="Times New Roman"/>
          <w:b w:val="0"/>
          <w:color w:val="auto"/>
        </w:rPr>
        <w:t xml:space="preserve">makta </w:t>
      </w:r>
      <w:r w:rsidRPr="000E1D22">
        <w:rPr>
          <w:rFonts w:ascii="Times New Roman" w:hAnsi="Times New Roman" w:cs="Times New Roman"/>
          <w:b w:val="0"/>
          <w:color w:val="auto"/>
        </w:rPr>
        <w:t>ve veri temelli bir ekonominin oluşmasına zemin teşkil e</w:t>
      </w:r>
      <w:r>
        <w:rPr>
          <w:rFonts w:ascii="Times New Roman" w:hAnsi="Times New Roman" w:cs="Times New Roman"/>
          <w:b w:val="0"/>
          <w:color w:val="auto"/>
        </w:rPr>
        <w:t>tmektedir.</w:t>
      </w:r>
      <w:r w:rsidR="00C36721">
        <w:rPr>
          <w:rFonts w:ascii="Times New Roman" w:hAnsi="Times New Roman" w:cs="Times New Roman"/>
          <w:b w:val="0"/>
          <w:color w:val="auto"/>
        </w:rPr>
        <w:t xml:space="preserve"> </w:t>
      </w:r>
      <w:r w:rsidR="003F6025">
        <w:rPr>
          <w:rFonts w:ascii="Times New Roman" w:hAnsi="Times New Roman" w:cs="Times New Roman"/>
          <w:b w:val="0"/>
          <w:color w:val="auto"/>
        </w:rPr>
        <w:t>Verinin etkin kullanımı</w:t>
      </w:r>
      <w:r w:rsidR="00C36721" w:rsidRPr="00684E66">
        <w:rPr>
          <w:rFonts w:ascii="Times New Roman" w:hAnsi="Times New Roman" w:cs="Times New Roman"/>
          <w:b w:val="0"/>
          <w:color w:val="auto"/>
        </w:rPr>
        <w:t xml:space="preserve"> sektörel katma değeri, tüketici faydasını ve </w:t>
      </w:r>
      <w:r w:rsidR="007B1A87">
        <w:rPr>
          <w:rFonts w:ascii="Times New Roman" w:hAnsi="Times New Roman" w:cs="Times New Roman"/>
          <w:b w:val="0"/>
          <w:color w:val="auto"/>
        </w:rPr>
        <w:t>ekonomik</w:t>
      </w:r>
      <w:r w:rsidR="00C36721" w:rsidRPr="00684E66">
        <w:rPr>
          <w:rFonts w:ascii="Times New Roman" w:hAnsi="Times New Roman" w:cs="Times New Roman"/>
          <w:b w:val="0"/>
          <w:color w:val="auto"/>
        </w:rPr>
        <w:t xml:space="preserve"> </w:t>
      </w:r>
      <w:r w:rsidR="007B1A87">
        <w:rPr>
          <w:rFonts w:ascii="Times New Roman" w:hAnsi="Times New Roman" w:cs="Times New Roman"/>
          <w:b w:val="0"/>
          <w:color w:val="auto"/>
        </w:rPr>
        <w:t>üretkenliği</w:t>
      </w:r>
      <w:r w:rsidR="00C36721" w:rsidRPr="00684E66">
        <w:rPr>
          <w:rFonts w:ascii="Times New Roman" w:hAnsi="Times New Roman" w:cs="Times New Roman"/>
          <w:b w:val="0"/>
          <w:color w:val="auto"/>
        </w:rPr>
        <w:t xml:space="preserve"> artırmaktadır</w:t>
      </w:r>
      <w:r w:rsidR="00C36721">
        <w:rPr>
          <w:rFonts w:ascii="Times New Roman" w:hAnsi="Times New Roman" w:cs="Times New Roman"/>
          <w:b w:val="0"/>
          <w:color w:val="auto"/>
        </w:rPr>
        <w:t xml:space="preserve">. </w:t>
      </w:r>
      <w:r w:rsidR="00C36721" w:rsidRPr="00684E66">
        <w:rPr>
          <w:rFonts w:ascii="Times New Roman" w:hAnsi="Times New Roman" w:cs="Times New Roman"/>
          <w:b w:val="0"/>
          <w:color w:val="auto"/>
        </w:rPr>
        <w:t>Günümüzde pek çok işletme veriye dayalı karar almanın</w:t>
      </w:r>
      <w:r w:rsidR="002C0C68">
        <w:rPr>
          <w:rFonts w:ascii="Times New Roman" w:hAnsi="Times New Roman" w:cs="Times New Roman"/>
          <w:b w:val="0"/>
          <w:color w:val="auto"/>
        </w:rPr>
        <w:t>;</w:t>
      </w:r>
      <w:r w:rsidR="00C36721" w:rsidRPr="00684E66">
        <w:rPr>
          <w:rFonts w:ascii="Times New Roman" w:hAnsi="Times New Roman" w:cs="Times New Roman"/>
          <w:b w:val="0"/>
          <w:color w:val="auto"/>
        </w:rPr>
        <w:t xml:space="preserve"> işletmenin</w:t>
      </w:r>
      <w:r w:rsidR="00C36721">
        <w:rPr>
          <w:rFonts w:ascii="Times New Roman" w:hAnsi="Times New Roman" w:cs="Times New Roman"/>
          <w:b w:val="0"/>
          <w:color w:val="auto"/>
        </w:rPr>
        <w:t xml:space="preserve"> </w:t>
      </w:r>
      <w:r w:rsidR="00C36721" w:rsidRPr="00684E66">
        <w:rPr>
          <w:rFonts w:ascii="Times New Roman" w:hAnsi="Times New Roman" w:cs="Times New Roman"/>
          <w:b w:val="0"/>
          <w:color w:val="auto"/>
        </w:rPr>
        <w:t>veya işin mevcut durumun</w:t>
      </w:r>
      <w:r w:rsidR="00C529F8">
        <w:rPr>
          <w:rFonts w:ascii="Times New Roman" w:hAnsi="Times New Roman" w:cs="Times New Roman"/>
          <w:b w:val="0"/>
          <w:color w:val="auto"/>
        </w:rPr>
        <w:t>un</w:t>
      </w:r>
      <w:r w:rsidR="00C36721" w:rsidRPr="00684E66">
        <w:rPr>
          <w:rFonts w:ascii="Times New Roman" w:hAnsi="Times New Roman" w:cs="Times New Roman"/>
          <w:b w:val="0"/>
          <w:color w:val="auto"/>
        </w:rPr>
        <w:t xml:space="preserve"> daha iyi anlaşılması, alternatif seçeneklerin değerlendirilmesi, farklı ihtimaller üzerinde kıyaslama ve doğru analizler yapılması gibi önemli faydaları berabe</w:t>
      </w:r>
      <w:r w:rsidR="007B1A87">
        <w:rPr>
          <w:rFonts w:ascii="Times New Roman" w:hAnsi="Times New Roman" w:cs="Times New Roman"/>
          <w:b w:val="0"/>
          <w:color w:val="auto"/>
        </w:rPr>
        <w:t>rinde getireceğini bilmektedir.</w:t>
      </w:r>
    </w:p>
    <w:p w14:paraId="7AA9DCCB" w14:textId="77777777" w:rsidR="00B1171D" w:rsidRPr="000E1D22" w:rsidRDefault="00B1171D" w:rsidP="00B1171D">
      <w:pPr>
        <w:spacing w:after="0" w:line="288" w:lineRule="auto"/>
        <w:jc w:val="both"/>
        <w:rPr>
          <w:rFonts w:ascii="Times New Roman" w:hAnsi="Times New Roman" w:cs="Times New Roman"/>
          <w:b w:val="0"/>
          <w:color w:val="auto"/>
        </w:rPr>
      </w:pPr>
    </w:p>
    <w:p w14:paraId="16C2036D" w14:textId="53E37A71" w:rsidR="00C62610" w:rsidRDefault="00C62610" w:rsidP="00B1171D">
      <w:pPr>
        <w:spacing w:after="0" w:line="288" w:lineRule="auto"/>
        <w:jc w:val="both"/>
        <w:rPr>
          <w:rFonts w:ascii="Times New Roman" w:hAnsi="Times New Roman" w:cs="Times New Roman"/>
          <w:b w:val="0"/>
          <w:color w:val="auto"/>
        </w:rPr>
      </w:pPr>
      <w:r>
        <w:rPr>
          <w:rFonts w:ascii="Times New Roman" w:hAnsi="Times New Roman" w:cs="Times New Roman"/>
          <w:b w:val="0"/>
          <w:color w:val="auto"/>
        </w:rPr>
        <w:t>G</w:t>
      </w:r>
      <w:r w:rsidRPr="000E1D22">
        <w:rPr>
          <w:rFonts w:ascii="Times New Roman" w:hAnsi="Times New Roman" w:cs="Times New Roman"/>
          <w:b w:val="0"/>
          <w:color w:val="auto"/>
        </w:rPr>
        <w:t xml:space="preserve">ünümüzde veriye atfedilen değer arttıkça, </w:t>
      </w:r>
      <w:r>
        <w:rPr>
          <w:rFonts w:ascii="Times New Roman" w:hAnsi="Times New Roman" w:cs="Times New Roman"/>
          <w:b w:val="0"/>
          <w:color w:val="auto"/>
        </w:rPr>
        <w:t xml:space="preserve">verilerin </w:t>
      </w:r>
      <w:r w:rsidR="007B1A87">
        <w:rPr>
          <w:rFonts w:ascii="Times New Roman" w:hAnsi="Times New Roman" w:cs="Times New Roman"/>
          <w:b w:val="0"/>
          <w:color w:val="auto"/>
        </w:rPr>
        <w:t xml:space="preserve">sınır ötesi </w:t>
      </w:r>
      <w:r>
        <w:rPr>
          <w:rFonts w:ascii="Times New Roman" w:hAnsi="Times New Roman" w:cs="Times New Roman"/>
          <w:b w:val="0"/>
          <w:color w:val="auto"/>
        </w:rPr>
        <w:t>aktarımı hususu da giderek önem kazanmış</w:t>
      </w:r>
      <w:r w:rsidR="00354A24">
        <w:rPr>
          <w:rFonts w:ascii="Times New Roman" w:hAnsi="Times New Roman" w:cs="Times New Roman"/>
          <w:b w:val="0"/>
          <w:color w:val="auto"/>
        </w:rPr>
        <w:t>,</w:t>
      </w:r>
      <w:r>
        <w:rPr>
          <w:rFonts w:ascii="Times New Roman" w:hAnsi="Times New Roman" w:cs="Times New Roman"/>
          <w:b w:val="0"/>
          <w:color w:val="auto"/>
        </w:rPr>
        <w:t xml:space="preserve"> </w:t>
      </w:r>
      <w:r w:rsidR="00EB1F4B" w:rsidRPr="00684E66">
        <w:rPr>
          <w:rFonts w:ascii="Times New Roman" w:hAnsi="Times New Roman" w:cs="Times New Roman"/>
          <w:b w:val="0"/>
          <w:color w:val="auto"/>
        </w:rPr>
        <w:t xml:space="preserve">verinin serbest dolaşımı konusunda </w:t>
      </w:r>
      <w:r>
        <w:rPr>
          <w:rFonts w:ascii="Times New Roman" w:hAnsi="Times New Roman" w:cs="Times New Roman"/>
          <w:b w:val="0"/>
          <w:color w:val="auto"/>
        </w:rPr>
        <w:t xml:space="preserve">birçok ülke </w:t>
      </w:r>
      <w:r w:rsidR="007B1A87">
        <w:rPr>
          <w:rFonts w:ascii="Times New Roman" w:hAnsi="Times New Roman" w:cs="Times New Roman"/>
          <w:b w:val="0"/>
          <w:color w:val="auto"/>
        </w:rPr>
        <w:t>ile</w:t>
      </w:r>
      <w:r w:rsidR="000136C8">
        <w:rPr>
          <w:rFonts w:ascii="Times New Roman" w:hAnsi="Times New Roman" w:cs="Times New Roman"/>
          <w:b w:val="0"/>
          <w:color w:val="auto"/>
        </w:rPr>
        <w:t xml:space="preserve"> </w:t>
      </w:r>
      <w:r w:rsidR="0030713E" w:rsidRPr="0037327C">
        <w:rPr>
          <w:rFonts w:ascii="Times New Roman" w:hAnsi="Times New Roman" w:cs="Times New Roman"/>
          <w:b w:val="0"/>
          <w:color w:val="auto"/>
        </w:rPr>
        <w:t>Avrupa Birliği (AB),</w:t>
      </w:r>
      <w:r w:rsidR="0030713E">
        <w:rPr>
          <w:rFonts w:ascii="Times New Roman" w:hAnsi="Times New Roman" w:cs="Times New Roman"/>
          <w:b w:val="0"/>
          <w:color w:val="auto"/>
        </w:rPr>
        <w:t xml:space="preserve"> </w:t>
      </w:r>
      <w:r w:rsidR="000136C8" w:rsidRPr="000136C8">
        <w:rPr>
          <w:rFonts w:ascii="Times New Roman" w:hAnsi="Times New Roman" w:cs="Times New Roman"/>
          <w:b w:val="0"/>
          <w:color w:val="auto"/>
        </w:rPr>
        <w:t xml:space="preserve">İktisadi İşbirliği ve Gelişme Teşkilatı </w:t>
      </w:r>
      <w:r w:rsidR="000136C8">
        <w:rPr>
          <w:rFonts w:ascii="Times New Roman" w:hAnsi="Times New Roman" w:cs="Times New Roman"/>
          <w:b w:val="0"/>
          <w:color w:val="auto"/>
        </w:rPr>
        <w:t>(</w:t>
      </w:r>
      <w:r>
        <w:rPr>
          <w:rFonts w:ascii="Times New Roman" w:hAnsi="Times New Roman" w:cs="Times New Roman"/>
          <w:b w:val="0"/>
          <w:color w:val="auto"/>
        </w:rPr>
        <w:t>OECD</w:t>
      </w:r>
      <w:r w:rsidR="000136C8">
        <w:rPr>
          <w:rFonts w:ascii="Times New Roman" w:hAnsi="Times New Roman" w:cs="Times New Roman"/>
          <w:b w:val="0"/>
          <w:color w:val="auto"/>
        </w:rPr>
        <w:t>)</w:t>
      </w:r>
      <w:r>
        <w:rPr>
          <w:rFonts w:ascii="Times New Roman" w:hAnsi="Times New Roman" w:cs="Times New Roman"/>
          <w:b w:val="0"/>
          <w:color w:val="auto"/>
        </w:rPr>
        <w:t xml:space="preserve">, Dünya </w:t>
      </w:r>
      <w:r w:rsidR="000136C8">
        <w:rPr>
          <w:rFonts w:ascii="Times New Roman" w:hAnsi="Times New Roman" w:cs="Times New Roman"/>
          <w:b w:val="0"/>
          <w:color w:val="auto"/>
        </w:rPr>
        <w:t>Ekonomik Forumu (WEF)</w:t>
      </w:r>
      <w:r w:rsidR="00982756">
        <w:rPr>
          <w:rFonts w:ascii="Times New Roman" w:hAnsi="Times New Roman" w:cs="Times New Roman"/>
          <w:b w:val="0"/>
          <w:color w:val="auto"/>
        </w:rPr>
        <w:t xml:space="preserve">, </w:t>
      </w:r>
      <w:r>
        <w:rPr>
          <w:rFonts w:ascii="Times New Roman" w:hAnsi="Times New Roman" w:cs="Times New Roman"/>
          <w:b w:val="0"/>
          <w:color w:val="auto"/>
        </w:rPr>
        <w:t xml:space="preserve">G20 </w:t>
      </w:r>
      <w:r w:rsidR="00982756">
        <w:rPr>
          <w:rFonts w:ascii="Times New Roman" w:hAnsi="Times New Roman" w:cs="Times New Roman"/>
          <w:b w:val="0"/>
          <w:color w:val="auto"/>
        </w:rPr>
        <w:t xml:space="preserve">ve G7 </w:t>
      </w:r>
      <w:r>
        <w:rPr>
          <w:rFonts w:ascii="Times New Roman" w:hAnsi="Times New Roman" w:cs="Times New Roman"/>
          <w:b w:val="0"/>
          <w:color w:val="auto"/>
        </w:rPr>
        <w:t xml:space="preserve">gibi </w:t>
      </w:r>
      <w:r w:rsidR="008007CD">
        <w:rPr>
          <w:rFonts w:ascii="Times New Roman" w:hAnsi="Times New Roman" w:cs="Times New Roman"/>
          <w:b w:val="0"/>
          <w:color w:val="auto"/>
        </w:rPr>
        <w:t>uluslar</w:t>
      </w:r>
      <w:r w:rsidR="00354A24">
        <w:rPr>
          <w:rFonts w:ascii="Times New Roman" w:hAnsi="Times New Roman" w:cs="Times New Roman"/>
          <w:b w:val="0"/>
          <w:color w:val="auto"/>
        </w:rPr>
        <w:t xml:space="preserve">arası </w:t>
      </w:r>
      <w:r>
        <w:rPr>
          <w:rFonts w:ascii="Times New Roman" w:hAnsi="Times New Roman" w:cs="Times New Roman"/>
          <w:b w:val="0"/>
          <w:color w:val="auto"/>
        </w:rPr>
        <w:t>kuruluşlar tarafından çalışmalar başlatılmıştır.</w:t>
      </w:r>
      <w:r w:rsidR="00354A24">
        <w:rPr>
          <w:rFonts w:ascii="Times New Roman" w:hAnsi="Times New Roman" w:cs="Times New Roman"/>
          <w:b w:val="0"/>
          <w:color w:val="auto"/>
        </w:rPr>
        <w:t xml:space="preserve"> </w:t>
      </w:r>
      <w:r w:rsidRPr="004A0F5D">
        <w:rPr>
          <w:rFonts w:ascii="Times New Roman" w:hAnsi="Times New Roman" w:cs="Times New Roman"/>
          <w:b w:val="0"/>
          <w:color w:val="auto"/>
        </w:rPr>
        <w:t>OECD gibi kuruluşlar özellikle gelişmekte olan ülkelerin güvenlik çekincelerini mümkün</w:t>
      </w:r>
      <w:r w:rsidR="00725177">
        <w:rPr>
          <w:rFonts w:ascii="Times New Roman" w:hAnsi="Times New Roman" w:cs="Times New Roman"/>
          <w:b w:val="0"/>
          <w:color w:val="auto"/>
        </w:rPr>
        <w:t xml:space="preserve"> mertebe ortadan kaldırabilecek, </w:t>
      </w:r>
      <w:r w:rsidR="00F247E6">
        <w:rPr>
          <w:rFonts w:ascii="Times New Roman" w:hAnsi="Times New Roman" w:cs="Times New Roman"/>
          <w:b w:val="0"/>
          <w:color w:val="auto"/>
        </w:rPr>
        <w:t>yurt dışı</w:t>
      </w:r>
      <w:r w:rsidR="007B1A87">
        <w:rPr>
          <w:rFonts w:ascii="Times New Roman" w:hAnsi="Times New Roman" w:cs="Times New Roman"/>
          <w:b w:val="0"/>
          <w:color w:val="auto"/>
        </w:rPr>
        <w:t>na</w:t>
      </w:r>
      <w:r w:rsidR="00354A24" w:rsidRPr="004A0F5D">
        <w:rPr>
          <w:rFonts w:ascii="Times New Roman" w:hAnsi="Times New Roman" w:cs="Times New Roman"/>
          <w:b w:val="0"/>
          <w:color w:val="auto"/>
        </w:rPr>
        <w:t xml:space="preserve"> veri </w:t>
      </w:r>
      <w:r w:rsidR="00354A24">
        <w:rPr>
          <w:rFonts w:ascii="Times New Roman" w:hAnsi="Times New Roman" w:cs="Times New Roman"/>
          <w:b w:val="0"/>
          <w:color w:val="auto"/>
        </w:rPr>
        <w:t xml:space="preserve">aktarımlarını </w:t>
      </w:r>
      <w:r w:rsidRPr="004A0F5D">
        <w:rPr>
          <w:rFonts w:ascii="Times New Roman" w:hAnsi="Times New Roman" w:cs="Times New Roman"/>
          <w:b w:val="0"/>
          <w:color w:val="auto"/>
        </w:rPr>
        <w:t>zorlaştıran uygulamaları hayata geçirme motivasyonlarını azaltacak genel ilkeler (</w:t>
      </w:r>
      <w:r w:rsidR="008007CD">
        <w:rPr>
          <w:rFonts w:ascii="Times New Roman" w:hAnsi="Times New Roman" w:cs="Times New Roman"/>
          <w:b w:val="0"/>
          <w:color w:val="auto"/>
        </w:rPr>
        <w:t>aktarılan verinin</w:t>
      </w:r>
      <w:r w:rsidRPr="004A0F5D">
        <w:rPr>
          <w:rFonts w:ascii="Times New Roman" w:hAnsi="Times New Roman" w:cs="Times New Roman"/>
          <w:b w:val="0"/>
          <w:color w:val="auto"/>
        </w:rPr>
        <w:t xml:space="preserve"> diğer ülkelerin yetkisiz erişiminden korunması, ilgili ülkenin kendi kurumlarının verisine yurt dışında olsa bile erişimine </w:t>
      </w:r>
      <w:r w:rsidR="00354A24" w:rsidRPr="004A0F5D">
        <w:rPr>
          <w:rFonts w:ascii="Times New Roman" w:hAnsi="Times New Roman" w:cs="Times New Roman"/>
          <w:b w:val="0"/>
          <w:color w:val="auto"/>
        </w:rPr>
        <w:t>imkân</w:t>
      </w:r>
      <w:r w:rsidRPr="004A0F5D">
        <w:rPr>
          <w:rFonts w:ascii="Times New Roman" w:hAnsi="Times New Roman" w:cs="Times New Roman"/>
          <w:b w:val="0"/>
          <w:color w:val="auto"/>
        </w:rPr>
        <w:t xml:space="preserve"> sağlanması, veri mahremiyetini temin edecek harmonize siber güvenlik tedbirlerinin alınması vb.) geliştirmeye çalışmaktadır</w:t>
      </w:r>
      <w:r>
        <w:rPr>
          <w:rFonts w:ascii="Times New Roman" w:hAnsi="Times New Roman" w:cs="Times New Roman"/>
          <w:b w:val="0"/>
          <w:color w:val="auto"/>
        </w:rPr>
        <w:t>.</w:t>
      </w:r>
    </w:p>
    <w:p w14:paraId="61885626" w14:textId="77777777" w:rsidR="00B1171D" w:rsidRPr="00EF6254" w:rsidRDefault="00B1171D" w:rsidP="00B1171D">
      <w:pPr>
        <w:spacing w:after="0" w:line="288" w:lineRule="auto"/>
        <w:jc w:val="both"/>
        <w:rPr>
          <w:rFonts w:ascii="Times New Roman" w:hAnsi="Times New Roman" w:cs="Times New Roman"/>
          <w:b w:val="0"/>
          <w:color w:val="auto"/>
        </w:rPr>
      </w:pPr>
    </w:p>
    <w:p w14:paraId="2C0A1908" w14:textId="465DDA21" w:rsidR="00354A24" w:rsidRDefault="00EB1F4B" w:rsidP="00B1171D">
      <w:pPr>
        <w:spacing w:after="0" w:line="288" w:lineRule="auto"/>
        <w:jc w:val="both"/>
        <w:rPr>
          <w:rFonts w:ascii="Times New Roman" w:hAnsi="Times New Roman" w:cs="Times New Roman"/>
          <w:b w:val="0"/>
          <w:color w:val="auto"/>
        </w:rPr>
      </w:pPr>
      <w:r w:rsidRPr="00EB1F4B">
        <w:rPr>
          <w:rFonts w:ascii="Times New Roman" w:hAnsi="Times New Roman" w:cs="Times New Roman"/>
          <w:b w:val="0"/>
          <w:color w:val="auto"/>
        </w:rPr>
        <w:t>Son yıllarda ülkemizdeki sektörel düzenlemelerde</w:t>
      </w:r>
      <w:r w:rsidR="00C32648">
        <w:rPr>
          <w:rFonts w:ascii="Times New Roman" w:hAnsi="Times New Roman" w:cs="Times New Roman"/>
          <w:b w:val="0"/>
          <w:color w:val="auto"/>
        </w:rPr>
        <w:t xml:space="preserve"> </w:t>
      </w:r>
      <w:r w:rsidR="00982756">
        <w:rPr>
          <w:rFonts w:ascii="Times New Roman" w:hAnsi="Times New Roman" w:cs="Times New Roman"/>
          <w:b w:val="0"/>
          <w:color w:val="auto"/>
        </w:rPr>
        <w:t xml:space="preserve">de </w:t>
      </w:r>
      <w:r w:rsidR="00C32648" w:rsidRPr="00965099">
        <w:rPr>
          <w:rFonts w:ascii="Times New Roman" w:hAnsi="Times New Roman" w:cs="Times New Roman"/>
          <w:b w:val="0"/>
          <w:color w:val="auto"/>
        </w:rPr>
        <w:t>(</w:t>
      </w:r>
      <w:r w:rsidR="00F247E6">
        <w:rPr>
          <w:rFonts w:ascii="Times New Roman" w:hAnsi="Times New Roman" w:cs="Times New Roman"/>
          <w:b w:val="0"/>
          <w:color w:val="auto"/>
        </w:rPr>
        <w:t xml:space="preserve">6698 sayılı </w:t>
      </w:r>
      <w:r w:rsidR="00C32648" w:rsidRPr="00965099">
        <w:rPr>
          <w:rFonts w:ascii="Times New Roman" w:hAnsi="Times New Roman" w:cs="Times New Roman"/>
          <w:b w:val="0"/>
          <w:color w:val="auto"/>
        </w:rPr>
        <w:t xml:space="preserve">Kişisel Verilerin Korunması Kanunu </w:t>
      </w:r>
      <w:r w:rsidR="00CD1772">
        <w:rPr>
          <w:rFonts w:ascii="Times New Roman" w:hAnsi="Times New Roman" w:cs="Times New Roman"/>
          <w:b w:val="0"/>
          <w:color w:val="auto"/>
        </w:rPr>
        <w:t xml:space="preserve">(KVKK) </w:t>
      </w:r>
      <w:r w:rsidR="00C32648" w:rsidRPr="00965099">
        <w:rPr>
          <w:rFonts w:ascii="Times New Roman" w:hAnsi="Times New Roman" w:cs="Times New Roman"/>
          <w:b w:val="0"/>
          <w:color w:val="auto"/>
        </w:rPr>
        <w:t>kapsamı dışındaki düzenlemeler)</w:t>
      </w:r>
      <w:r w:rsidRPr="00EB1F4B">
        <w:rPr>
          <w:rFonts w:ascii="Times New Roman" w:hAnsi="Times New Roman" w:cs="Times New Roman"/>
          <w:b w:val="0"/>
          <w:color w:val="auto"/>
        </w:rPr>
        <w:t xml:space="preserve"> artan bir şekilde </w:t>
      </w:r>
      <w:r w:rsidR="00725177">
        <w:rPr>
          <w:rFonts w:ascii="Times New Roman" w:hAnsi="Times New Roman" w:cs="Times New Roman"/>
          <w:b w:val="0"/>
          <w:color w:val="auto"/>
        </w:rPr>
        <w:t>verinin yurt dışına aktarılmadan ülke sınırları içerisinde tutulmasın</w:t>
      </w:r>
      <w:r w:rsidR="00643E15">
        <w:rPr>
          <w:rFonts w:ascii="Times New Roman" w:hAnsi="Times New Roman" w:cs="Times New Roman"/>
          <w:b w:val="0"/>
          <w:color w:val="auto"/>
        </w:rPr>
        <w:t>ı ifade eden</w:t>
      </w:r>
      <w:r w:rsidR="00725177">
        <w:rPr>
          <w:rFonts w:ascii="Times New Roman" w:hAnsi="Times New Roman" w:cs="Times New Roman"/>
          <w:b w:val="0"/>
          <w:color w:val="auto"/>
        </w:rPr>
        <w:t xml:space="preserve"> </w:t>
      </w:r>
      <w:r>
        <w:rPr>
          <w:rFonts w:ascii="Times New Roman" w:hAnsi="Times New Roman" w:cs="Times New Roman"/>
          <w:b w:val="0"/>
          <w:color w:val="auto"/>
        </w:rPr>
        <w:t>veri yerelleştirmesi</w:t>
      </w:r>
      <w:r w:rsidR="00E57FAD">
        <w:rPr>
          <w:rStyle w:val="DipnotBavurusu"/>
          <w:rFonts w:ascii="Times New Roman" w:hAnsi="Times New Roman" w:cs="Times New Roman"/>
          <w:b w:val="0"/>
          <w:color w:val="auto"/>
        </w:rPr>
        <w:footnoteReference w:id="1"/>
      </w:r>
      <w:r w:rsidR="00982756">
        <w:rPr>
          <w:rFonts w:ascii="Times New Roman" w:hAnsi="Times New Roman" w:cs="Times New Roman"/>
          <w:b w:val="0"/>
          <w:color w:val="auto"/>
        </w:rPr>
        <w:t xml:space="preserve"> </w:t>
      </w:r>
      <w:r w:rsidRPr="00EB1F4B">
        <w:rPr>
          <w:rFonts w:ascii="Times New Roman" w:hAnsi="Times New Roman" w:cs="Times New Roman"/>
          <w:b w:val="0"/>
          <w:color w:val="auto"/>
        </w:rPr>
        <w:t xml:space="preserve">anlayışının </w:t>
      </w:r>
      <w:r w:rsidR="00BA29CE">
        <w:rPr>
          <w:rFonts w:ascii="Times New Roman" w:hAnsi="Times New Roman" w:cs="Times New Roman"/>
          <w:b w:val="0"/>
          <w:color w:val="auto"/>
        </w:rPr>
        <w:t>benimsendiği</w:t>
      </w:r>
      <w:r w:rsidRPr="00EB1F4B">
        <w:rPr>
          <w:rFonts w:ascii="Times New Roman" w:hAnsi="Times New Roman" w:cs="Times New Roman"/>
          <w:b w:val="0"/>
          <w:color w:val="auto"/>
        </w:rPr>
        <w:t xml:space="preserve"> görülmekte</w:t>
      </w:r>
      <w:r w:rsidR="008007CD">
        <w:rPr>
          <w:rFonts w:ascii="Times New Roman" w:hAnsi="Times New Roman" w:cs="Times New Roman"/>
          <w:b w:val="0"/>
          <w:color w:val="auto"/>
        </w:rPr>
        <w:t>,</w:t>
      </w:r>
      <w:r w:rsidR="00826B7D">
        <w:rPr>
          <w:rFonts w:ascii="Times New Roman" w:hAnsi="Times New Roman" w:cs="Times New Roman"/>
          <w:b w:val="0"/>
          <w:color w:val="auto"/>
        </w:rPr>
        <w:t xml:space="preserve"> </w:t>
      </w:r>
      <w:r w:rsidR="008007CD">
        <w:rPr>
          <w:rFonts w:ascii="Times New Roman" w:hAnsi="Times New Roman" w:cs="Times New Roman"/>
          <w:b w:val="0"/>
          <w:color w:val="auto"/>
        </w:rPr>
        <w:t>b</w:t>
      </w:r>
      <w:r w:rsidR="008007CD" w:rsidRPr="00C36721">
        <w:rPr>
          <w:rFonts w:ascii="Times New Roman" w:hAnsi="Times New Roman" w:cs="Times New Roman"/>
          <w:b w:val="0"/>
          <w:color w:val="auto"/>
        </w:rPr>
        <w:t>u yöndeki</w:t>
      </w:r>
      <w:r w:rsidR="00074D52">
        <w:rPr>
          <w:rFonts w:ascii="Times New Roman" w:hAnsi="Times New Roman" w:cs="Times New Roman"/>
          <w:b w:val="0"/>
          <w:color w:val="auto"/>
        </w:rPr>
        <w:t xml:space="preserve"> düzenlemelerin </w:t>
      </w:r>
      <w:r w:rsidR="00982756">
        <w:rPr>
          <w:rFonts w:ascii="Times New Roman" w:hAnsi="Times New Roman" w:cs="Times New Roman"/>
          <w:b w:val="0"/>
          <w:color w:val="auto"/>
        </w:rPr>
        <w:t xml:space="preserve">ise </w:t>
      </w:r>
      <w:r w:rsidR="00074D52" w:rsidRPr="00EB1F4B">
        <w:rPr>
          <w:rFonts w:ascii="Times New Roman" w:hAnsi="Times New Roman" w:cs="Times New Roman"/>
          <w:b w:val="0"/>
          <w:color w:val="auto"/>
        </w:rPr>
        <w:t xml:space="preserve">birçok </w:t>
      </w:r>
      <w:r w:rsidR="002C0C68">
        <w:rPr>
          <w:rFonts w:ascii="Times New Roman" w:hAnsi="Times New Roman" w:cs="Times New Roman"/>
          <w:b w:val="0"/>
          <w:color w:val="auto"/>
        </w:rPr>
        <w:t>işletme</w:t>
      </w:r>
      <w:r w:rsidR="00074D52">
        <w:rPr>
          <w:rFonts w:ascii="Times New Roman" w:hAnsi="Times New Roman" w:cs="Times New Roman"/>
          <w:b w:val="0"/>
          <w:color w:val="auto"/>
        </w:rPr>
        <w:t>nin</w:t>
      </w:r>
      <w:r w:rsidR="00074D52" w:rsidRPr="00EB1F4B">
        <w:rPr>
          <w:rFonts w:ascii="Times New Roman" w:hAnsi="Times New Roman" w:cs="Times New Roman"/>
          <w:b w:val="0"/>
          <w:color w:val="auto"/>
        </w:rPr>
        <w:t xml:space="preserve"> ticari ve operasyonel faaliyetlerin</w:t>
      </w:r>
      <w:r w:rsidR="00074D52">
        <w:rPr>
          <w:rFonts w:ascii="Times New Roman" w:hAnsi="Times New Roman" w:cs="Times New Roman"/>
          <w:b w:val="0"/>
          <w:color w:val="auto"/>
        </w:rPr>
        <w:t xml:space="preserve">i doğrudan </w:t>
      </w:r>
      <w:r w:rsidR="007B1A87">
        <w:rPr>
          <w:rFonts w:ascii="Times New Roman" w:hAnsi="Times New Roman" w:cs="Times New Roman"/>
          <w:b w:val="0"/>
          <w:color w:val="auto"/>
        </w:rPr>
        <w:t xml:space="preserve">ve önemli ölçüde </w:t>
      </w:r>
      <w:r w:rsidR="00074D52">
        <w:rPr>
          <w:rFonts w:ascii="Times New Roman" w:hAnsi="Times New Roman" w:cs="Times New Roman"/>
          <w:b w:val="0"/>
          <w:color w:val="auto"/>
        </w:rPr>
        <w:t xml:space="preserve">etkilediği </w:t>
      </w:r>
      <w:r w:rsidR="008007CD" w:rsidRPr="00C36721">
        <w:rPr>
          <w:rFonts w:ascii="Times New Roman" w:hAnsi="Times New Roman" w:cs="Times New Roman"/>
          <w:b w:val="0"/>
          <w:color w:val="auto"/>
        </w:rPr>
        <w:t>ilgili sektör temsilcileri tarafından</w:t>
      </w:r>
      <w:r w:rsidR="008007CD">
        <w:rPr>
          <w:rFonts w:ascii="Times New Roman" w:hAnsi="Times New Roman" w:cs="Times New Roman"/>
          <w:b w:val="0"/>
          <w:color w:val="auto"/>
        </w:rPr>
        <w:t xml:space="preserve"> dile getirilmektedir</w:t>
      </w:r>
      <w:r w:rsidR="00074D52">
        <w:rPr>
          <w:rFonts w:ascii="Times New Roman" w:hAnsi="Times New Roman" w:cs="Times New Roman"/>
          <w:b w:val="0"/>
          <w:color w:val="auto"/>
        </w:rPr>
        <w:t>.</w:t>
      </w:r>
    </w:p>
    <w:p w14:paraId="1985F42A" w14:textId="77777777" w:rsidR="00B1171D" w:rsidRDefault="00B1171D" w:rsidP="00B1171D">
      <w:pPr>
        <w:spacing w:after="0" w:line="288" w:lineRule="auto"/>
        <w:jc w:val="both"/>
        <w:rPr>
          <w:rFonts w:ascii="Times New Roman" w:hAnsi="Times New Roman" w:cs="Times New Roman"/>
          <w:b w:val="0"/>
          <w:color w:val="auto"/>
        </w:rPr>
      </w:pPr>
    </w:p>
    <w:p w14:paraId="6D76CA35" w14:textId="42F4B05F" w:rsidR="003F6025" w:rsidRDefault="00D242FC" w:rsidP="00B1171D">
      <w:pPr>
        <w:spacing w:after="0" w:line="288" w:lineRule="auto"/>
        <w:jc w:val="both"/>
        <w:rPr>
          <w:rFonts w:ascii="Times New Roman" w:hAnsi="Times New Roman" w:cs="Times New Roman"/>
          <w:b w:val="0"/>
          <w:color w:val="auto"/>
        </w:rPr>
      </w:pPr>
      <w:r>
        <w:rPr>
          <w:rFonts w:ascii="Times New Roman" w:hAnsi="Times New Roman" w:cs="Times New Roman"/>
          <w:b w:val="0"/>
          <w:color w:val="auto"/>
        </w:rPr>
        <w:t>Bilindiği üzere</w:t>
      </w:r>
      <w:r w:rsidR="0074722B">
        <w:rPr>
          <w:rFonts w:ascii="Times New Roman" w:hAnsi="Times New Roman" w:cs="Times New Roman"/>
          <w:b w:val="0"/>
          <w:color w:val="auto"/>
        </w:rPr>
        <w:t>,</w:t>
      </w:r>
      <w:r>
        <w:rPr>
          <w:rFonts w:ascii="Times New Roman" w:hAnsi="Times New Roman" w:cs="Times New Roman"/>
          <w:b w:val="0"/>
          <w:color w:val="auto"/>
        </w:rPr>
        <w:t xml:space="preserve"> </w:t>
      </w:r>
      <w:r w:rsidRPr="00D242FC">
        <w:rPr>
          <w:rFonts w:ascii="Times New Roman" w:hAnsi="Times New Roman" w:cs="Times New Roman"/>
          <w:b w:val="0"/>
          <w:color w:val="auto"/>
        </w:rPr>
        <w:t xml:space="preserve">kamu </w:t>
      </w:r>
      <w:r w:rsidR="00B20695">
        <w:rPr>
          <w:rFonts w:ascii="Times New Roman" w:hAnsi="Times New Roman" w:cs="Times New Roman"/>
          <w:b w:val="0"/>
          <w:color w:val="auto"/>
        </w:rPr>
        <w:t xml:space="preserve">temsilcilerinden </w:t>
      </w:r>
      <w:r w:rsidRPr="00D242FC">
        <w:rPr>
          <w:rFonts w:ascii="Times New Roman" w:hAnsi="Times New Roman" w:cs="Times New Roman"/>
          <w:b w:val="0"/>
          <w:color w:val="auto"/>
        </w:rPr>
        <w:t xml:space="preserve">ve </w:t>
      </w:r>
      <w:r w:rsidR="00B20695">
        <w:rPr>
          <w:rFonts w:ascii="Times New Roman" w:hAnsi="Times New Roman" w:cs="Times New Roman"/>
          <w:b w:val="0"/>
          <w:color w:val="auto"/>
        </w:rPr>
        <w:t>sivil toplum kuruluşlarından</w:t>
      </w:r>
      <w:r>
        <w:rPr>
          <w:rFonts w:ascii="Times New Roman" w:hAnsi="Times New Roman" w:cs="Times New Roman"/>
          <w:b w:val="0"/>
          <w:color w:val="auto"/>
        </w:rPr>
        <w:t xml:space="preserve"> </w:t>
      </w:r>
      <w:r w:rsidRPr="00D242FC">
        <w:rPr>
          <w:rFonts w:ascii="Times New Roman" w:hAnsi="Times New Roman" w:cs="Times New Roman"/>
          <w:b w:val="0"/>
          <w:color w:val="auto"/>
        </w:rPr>
        <w:t xml:space="preserve">oluşan </w:t>
      </w:r>
      <w:r w:rsidRPr="0074722B">
        <w:rPr>
          <w:rFonts w:ascii="Times New Roman" w:hAnsi="Times New Roman" w:cs="Times New Roman"/>
          <w:b w:val="0"/>
          <w:color w:val="auto"/>
        </w:rPr>
        <w:t>yapısıyla</w:t>
      </w:r>
      <w:r w:rsidR="007B1A87" w:rsidRPr="007B1A87">
        <w:rPr>
          <w:rFonts w:ascii="Times New Roman" w:hAnsi="Times New Roman" w:cs="Times New Roman"/>
          <w:b w:val="0"/>
          <w:color w:val="auto"/>
        </w:rPr>
        <w:t xml:space="preserve"> </w:t>
      </w:r>
      <w:r w:rsidR="007B1A87" w:rsidRPr="00965099">
        <w:rPr>
          <w:rFonts w:ascii="Times New Roman" w:hAnsi="Times New Roman" w:cs="Times New Roman"/>
          <w:b w:val="0"/>
          <w:color w:val="auto"/>
        </w:rPr>
        <w:t>Yatırım Ortamını İyileştirme Koordinasyon Kurulu (YOİKK)</w:t>
      </w:r>
      <w:r w:rsidRPr="0074722B">
        <w:rPr>
          <w:rFonts w:ascii="Times New Roman" w:hAnsi="Times New Roman" w:cs="Times New Roman"/>
          <w:b w:val="0"/>
          <w:color w:val="auto"/>
        </w:rPr>
        <w:t xml:space="preserve"> iş dünyasını </w:t>
      </w:r>
      <w:r w:rsidRPr="00D242FC">
        <w:rPr>
          <w:rFonts w:ascii="Times New Roman" w:hAnsi="Times New Roman" w:cs="Times New Roman"/>
          <w:b w:val="0"/>
          <w:color w:val="auto"/>
        </w:rPr>
        <w:t xml:space="preserve">ilgilendiren </w:t>
      </w:r>
      <w:r w:rsidR="007B1A87">
        <w:rPr>
          <w:rFonts w:ascii="Times New Roman" w:hAnsi="Times New Roman" w:cs="Times New Roman"/>
          <w:b w:val="0"/>
          <w:color w:val="auto"/>
        </w:rPr>
        <w:t>bir</w:t>
      </w:r>
      <w:r w:rsidRPr="00D242FC">
        <w:rPr>
          <w:rFonts w:ascii="Times New Roman" w:hAnsi="Times New Roman" w:cs="Times New Roman"/>
          <w:b w:val="0"/>
          <w:color w:val="auto"/>
        </w:rPr>
        <w:t xml:space="preserve">çok </w:t>
      </w:r>
      <w:r w:rsidR="007B1A87">
        <w:rPr>
          <w:rFonts w:ascii="Times New Roman" w:hAnsi="Times New Roman" w:cs="Times New Roman"/>
          <w:b w:val="0"/>
          <w:color w:val="auto"/>
        </w:rPr>
        <w:t xml:space="preserve">konuda </w:t>
      </w:r>
      <w:r w:rsidRPr="00D242FC">
        <w:rPr>
          <w:rFonts w:ascii="Times New Roman" w:hAnsi="Times New Roman" w:cs="Times New Roman"/>
          <w:b w:val="0"/>
          <w:color w:val="auto"/>
        </w:rPr>
        <w:t xml:space="preserve">yapısal </w:t>
      </w:r>
      <w:r w:rsidR="007B1A87">
        <w:rPr>
          <w:rFonts w:ascii="Times New Roman" w:hAnsi="Times New Roman" w:cs="Times New Roman"/>
          <w:b w:val="0"/>
          <w:color w:val="auto"/>
        </w:rPr>
        <w:t xml:space="preserve">reformlar gerçekleştirilmesi yönünde politika önerileri geliştirmektedir. YOİKK bünyesinde </w:t>
      </w:r>
      <w:r w:rsidR="0074722B">
        <w:rPr>
          <w:rFonts w:ascii="Times New Roman" w:hAnsi="Times New Roman" w:cs="Times New Roman"/>
          <w:b w:val="0"/>
          <w:color w:val="auto"/>
        </w:rPr>
        <w:t>2021 yılında</w:t>
      </w:r>
      <w:r w:rsidR="00965099" w:rsidRPr="00965099">
        <w:rPr>
          <w:rFonts w:ascii="Times New Roman" w:hAnsi="Times New Roman" w:cs="Times New Roman"/>
          <w:b w:val="0"/>
          <w:color w:val="auto"/>
        </w:rPr>
        <w:t xml:space="preserve"> </w:t>
      </w:r>
      <w:r>
        <w:rPr>
          <w:rFonts w:ascii="Times New Roman" w:hAnsi="Times New Roman" w:cs="Times New Roman"/>
          <w:b w:val="0"/>
          <w:color w:val="auto"/>
        </w:rPr>
        <w:t xml:space="preserve">“Altyapı”, “AR-GE ve Sanayi”, “Bilişim”, “Çalışma Hayatı”, “Ticaret, Vergi, Finansman ve Teşvik” ve “Yatırım Ortamı Çerçeve Konular” olmak üzere 7 farklı </w:t>
      </w:r>
      <w:r w:rsidR="0074722B">
        <w:rPr>
          <w:rFonts w:ascii="Times New Roman" w:hAnsi="Times New Roman" w:cs="Times New Roman"/>
          <w:b w:val="0"/>
          <w:color w:val="auto"/>
        </w:rPr>
        <w:t>çalışma grubu</w:t>
      </w:r>
      <w:r w:rsidR="007B1A87">
        <w:rPr>
          <w:rFonts w:ascii="Times New Roman" w:hAnsi="Times New Roman" w:cs="Times New Roman"/>
          <w:b w:val="0"/>
          <w:color w:val="auto"/>
        </w:rPr>
        <w:t xml:space="preserve"> oluşturulmuş,</w:t>
      </w:r>
      <w:r w:rsidR="0074722B">
        <w:rPr>
          <w:rFonts w:ascii="Times New Roman" w:hAnsi="Times New Roman" w:cs="Times New Roman"/>
          <w:b w:val="0"/>
          <w:color w:val="auto"/>
        </w:rPr>
        <w:t xml:space="preserve"> </w:t>
      </w:r>
      <w:r w:rsidR="007B1A87">
        <w:rPr>
          <w:rFonts w:ascii="Times New Roman" w:hAnsi="Times New Roman" w:cs="Times New Roman"/>
          <w:b w:val="0"/>
          <w:color w:val="auto"/>
        </w:rPr>
        <w:t>b</w:t>
      </w:r>
      <w:r w:rsidR="0074722B">
        <w:rPr>
          <w:rFonts w:ascii="Times New Roman" w:hAnsi="Times New Roman" w:cs="Times New Roman"/>
          <w:b w:val="0"/>
          <w:color w:val="auto"/>
        </w:rPr>
        <w:t>unlardan</w:t>
      </w:r>
      <w:r>
        <w:rPr>
          <w:rFonts w:ascii="Times New Roman" w:hAnsi="Times New Roman" w:cs="Times New Roman"/>
          <w:b w:val="0"/>
          <w:color w:val="auto"/>
        </w:rPr>
        <w:t xml:space="preserve"> </w:t>
      </w:r>
      <w:r w:rsidR="00965099" w:rsidRPr="00965099">
        <w:rPr>
          <w:rFonts w:ascii="Times New Roman" w:hAnsi="Times New Roman" w:cs="Times New Roman"/>
          <w:b w:val="0"/>
          <w:color w:val="auto"/>
        </w:rPr>
        <w:t>Bilişim Çalışma Grubu'nun koordinasyon</w:t>
      </w:r>
      <w:r w:rsidR="006916C8">
        <w:rPr>
          <w:rFonts w:ascii="Times New Roman" w:hAnsi="Times New Roman" w:cs="Times New Roman"/>
          <w:b w:val="0"/>
          <w:color w:val="auto"/>
        </w:rPr>
        <w:t>u</w:t>
      </w:r>
      <w:r w:rsidR="00965099" w:rsidRPr="00965099">
        <w:rPr>
          <w:rFonts w:ascii="Times New Roman" w:hAnsi="Times New Roman" w:cs="Times New Roman"/>
          <w:b w:val="0"/>
          <w:color w:val="auto"/>
        </w:rPr>
        <w:t xml:space="preserve"> görevi </w:t>
      </w:r>
      <w:r>
        <w:rPr>
          <w:rFonts w:ascii="Times New Roman" w:hAnsi="Times New Roman" w:cs="Times New Roman"/>
          <w:b w:val="0"/>
          <w:color w:val="auto"/>
        </w:rPr>
        <w:t xml:space="preserve">ise </w:t>
      </w:r>
      <w:r w:rsidR="000F66BE">
        <w:rPr>
          <w:rFonts w:ascii="Times New Roman" w:hAnsi="Times New Roman" w:cs="Times New Roman"/>
          <w:b w:val="0"/>
          <w:color w:val="auto"/>
        </w:rPr>
        <w:t xml:space="preserve">T.C. </w:t>
      </w:r>
      <w:r>
        <w:rPr>
          <w:rFonts w:ascii="Times New Roman" w:hAnsi="Times New Roman" w:cs="Times New Roman"/>
          <w:b w:val="0"/>
          <w:color w:val="auto"/>
        </w:rPr>
        <w:t xml:space="preserve">Cumhurbaşkanlığı Dijital Dönüşüm Ofisi’ne tevdi edilmiştir. </w:t>
      </w:r>
      <w:r w:rsidR="006916C8">
        <w:rPr>
          <w:rFonts w:ascii="Times New Roman" w:hAnsi="Times New Roman" w:cs="Times New Roman"/>
          <w:b w:val="0"/>
          <w:color w:val="auto"/>
        </w:rPr>
        <w:t xml:space="preserve">Bu bağlamda, özellikle son yıllarda ülkemizde ekonomik hayatta etkileri daha yoğun şekilde hissedilen veri yerelleştirmesi düzenlemelerinin, ülkemizin </w:t>
      </w:r>
      <w:r w:rsidR="006916C8" w:rsidRPr="00C36721">
        <w:rPr>
          <w:rFonts w:ascii="Times New Roman" w:hAnsi="Times New Roman" w:cs="Times New Roman"/>
          <w:b w:val="0"/>
          <w:color w:val="auto"/>
        </w:rPr>
        <w:t xml:space="preserve">küresel değer zincirlerine daha etkin bir şekilde </w:t>
      </w:r>
      <w:r w:rsidR="006916C8">
        <w:rPr>
          <w:rFonts w:ascii="Times New Roman" w:hAnsi="Times New Roman" w:cs="Times New Roman"/>
          <w:b w:val="0"/>
          <w:color w:val="auto"/>
        </w:rPr>
        <w:t xml:space="preserve">eklemlenmesi, </w:t>
      </w:r>
      <w:r w:rsidR="006916C8" w:rsidRPr="00C36721">
        <w:rPr>
          <w:rFonts w:ascii="Times New Roman" w:hAnsi="Times New Roman" w:cs="Times New Roman"/>
          <w:b w:val="0"/>
          <w:color w:val="auto"/>
        </w:rPr>
        <w:t>yatırım ortamını</w:t>
      </w:r>
      <w:r w:rsidR="006916C8">
        <w:rPr>
          <w:rFonts w:ascii="Times New Roman" w:hAnsi="Times New Roman" w:cs="Times New Roman"/>
          <w:b w:val="0"/>
          <w:color w:val="auto"/>
        </w:rPr>
        <w:t>n</w:t>
      </w:r>
      <w:r w:rsidR="006916C8" w:rsidRPr="00C36721">
        <w:rPr>
          <w:rFonts w:ascii="Times New Roman" w:hAnsi="Times New Roman" w:cs="Times New Roman"/>
          <w:b w:val="0"/>
          <w:color w:val="auto"/>
        </w:rPr>
        <w:t xml:space="preserve"> </w:t>
      </w:r>
      <w:r w:rsidR="006916C8">
        <w:rPr>
          <w:rFonts w:ascii="Times New Roman" w:hAnsi="Times New Roman" w:cs="Times New Roman"/>
          <w:b w:val="0"/>
          <w:color w:val="auto"/>
        </w:rPr>
        <w:t xml:space="preserve">daha da iyileştirilmesi ve </w:t>
      </w:r>
      <w:r w:rsidR="006916C8" w:rsidRPr="00C36721">
        <w:rPr>
          <w:rFonts w:ascii="Times New Roman" w:hAnsi="Times New Roman" w:cs="Times New Roman"/>
          <w:b w:val="0"/>
          <w:color w:val="auto"/>
        </w:rPr>
        <w:t>rekabet gücü</w:t>
      </w:r>
      <w:r w:rsidR="006916C8">
        <w:rPr>
          <w:rFonts w:ascii="Times New Roman" w:hAnsi="Times New Roman" w:cs="Times New Roman"/>
          <w:b w:val="0"/>
          <w:color w:val="auto"/>
        </w:rPr>
        <w:t>müzün artırılmasını sağlayacak bir yaklaşımla şekillendirilmesine yönelik politika önerileri geliştirmeyi amaçlayan “</w:t>
      </w:r>
      <w:r w:rsidR="006916C8" w:rsidRPr="00EB1F4B">
        <w:rPr>
          <w:rFonts w:ascii="Times New Roman" w:hAnsi="Times New Roman" w:cs="Times New Roman"/>
          <w:color w:val="auto"/>
        </w:rPr>
        <w:t>Veri Aktarımına İlişkin Ulusal Politikaların Ticareti Destekleyici Çerçeveye Dönüştürülmesi</w:t>
      </w:r>
      <w:r w:rsidR="006916C8">
        <w:rPr>
          <w:rFonts w:ascii="Times New Roman" w:hAnsi="Times New Roman" w:cs="Times New Roman"/>
          <w:b w:val="0"/>
          <w:color w:val="auto"/>
        </w:rPr>
        <w:t>”</w:t>
      </w:r>
      <w:r w:rsidR="006916C8" w:rsidRPr="00965099">
        <w:rPr>
          <w:b w:val="0"/>
        </w:rPr>
        <w:t xml:space="preserve"> </w:t>
      </w:r>
      <w:r w:rsidR="006916C8">
        <w:rPr>
          <w:rFonts w:ascii="Times New Roman" w:hAnsi="Times New Roman" w:cs="Times New Roman"/>
          <w:b w:val="0"/>
          <w:color w:val="auto"/>
        </w:rPr>
        <w:t>eylemi tanımlanarak Bilişim Çalışma Grubu’nca yürütülmesi kararlaştırılmıştır.</w:t>
      </w:r>
      <w:r w:rsidR="00965099">
        <w:rPr>
          <w:rFonts w:ascii="Times New Roman" w:hAnsi="Times New Roman" w:cs="Times New Roman"/>
          <w:b w:val="0"/>
          <w:color w:val="auto"/>
        </w:rPr>
        <w:t xml:space="preserve"> </w:t>
      </w:r>
      <w:r w:rsidR="006916C8">
        <w:rPr>
          <w:rFonts w:ascii="Times New Roman" w:hAnsi="Times New Roman" w:cs="Times New Roman"/>
          <w:b w:val="0"/>
          <w:color w:val="auto"/>
        </w:rPr>
        <w:t xml:space="preserve">Eylemin çıktısıysa, bir taraftan sınır aşan veri transferlerini ticareti destekleyecek şekilde kolaylaştırırken diğer taraftan da bu tür veri transferlerinin olası risklerini en aza indirecek yaklaşımı ve bunun hayata geçirilmesine yönelik yol haritasını ortaya koyan bir rapor </w:t>
      </w:r>
      <w:r w:rsidR="00472A78">
        <w:rPr>
          <w:rFonts w:ascii="Times New Roman" w:hAnsi="Times New Roman" w:cs="Times New Roman"/>
          <w:b w:val="0"/>
          <w:color w:val="auto"/>
        </w:rPr>
        <w:t>oluşturulması şeklinde tanımlanmıştır.</w:t>
      </w:r>
    </w:p>
    <w:p w14:paraId="401F006F" w14:textId="77777777" w:rsidR="00B1171D" w:rsidRDefault="00B1171D" w:rsidP="00B1171D">
      <w:pPr>
        <w:spacing w:after="0" w:line="288" w:lineRule="auto"/>
        <w:jc w:val="both"/>
        <w:rPr>
          <w:rFonts w:ascii="Times New Roman" w:hAnsi="Times New Roman" w:cs="Times New Roman"/>
          <w:b w:val="0"/>
          <w:color w:val="auto"/>
        </w:rPr>
      </w:pPr>
    </w:p>
    <w:p w14:paraId="318F4BD2" w14:textId="77777777" w:rsidR="00472A78" w:rsidRDefault="000D78E1" w:rsidP="00B1171D">
      <w:pPr>
        <w:spacing w:after="0" w:line="288" w:lineRule="auto"/>
        <w:jc w:val="both"/>
        <w:rPr>
          <w:rFonts w:ascii="Times New Roman" w:hAnsi="Times New Roman" w:cs="Times New Roman"/>
          <w:b w:val="0"/>
          <w:color w:val="auto"/>
        </w:rPr>
      </w:pPr>
      <w:r>
        <w:rPr>
          <w:rFonts w:ascii="Times New Roman" w:hAnsi="Times New Roman" w:cs="Times New Roman"/>
          <w:b w:val="0"/>
          <w:color w:val="auto"/>
        </w:rPr>
        <w:t xml:space="preserve">Bu </w:t>
      </w:r>
      <w:r w:rsidR="00A617EF">
        <w:rPr>
          <w:rFonts w:ascii="Times New Roman" w:hAnsi="Times New Roman" w:cs="Times New Roman"/>
          <w:b w:val="0"/>
          <w:color w:val="auto"/>
        </w:rPr>
        <w:t xml:space="preserve">çalışma </w:t>
      </w:r>
      <w:r>
        <w:rPr>
          <w:rFonts w:ascii="Times New Roman" w:hAnsi="Times New Roman" w:cs="Times New Roman"/>
          <w:b w:val="0"/>
          <w:color w:val="auto"/>
        </w:rPr>
        <w:t>kapsam</w:t>
      </w:r>
      <w:r w:rsidR="00A016F8">
        <w:rPr>
          <w:rFonts w:ascii="Times New Roman" w:hAnsi="Times New Roman" w:cs="Times New Roman"/>
          <w:b w:val="0"/>
          <w:color w:val="auto"/>
        </w:rPr>
        <w:t>ın</w:t>
      </w:r>
      <w:r>
        <w:rPr>
          <w:rFonts w:ascii="Times New Roman" w:hAnsi="Times New Roman" w:cs="Times New Roman"/>
          <w:b w:val="0"/>
          <w:color w:val="auto"/>
        </w:rPr>
        <w:t>da</w:t>
      </w:r>
      <w:r w:rsidR="00A617EF">
        <w:rPr>
          <w:rFonts w:ascii="Times New Roman" w:hAnsi="Times New Roman" w:cs="Times New Roman"/>
          <w:b w:val="0"/>
          <w:color w:val="auto"/>
        </w:rPr>
        <w:t xml:space="preserve"> </w:t>
      </w:r>
      <w:r w:rsidR="00A016F8">
        <w:rPr>
          <w:rFonts w:ascii="Times New Roman" w:hAnsi="Times New Roman" w:cs="Times New Roman"/>
          <w:b w:val="0"/>
          <w:color w:val="auto"/>
        </w:rPr>
        <w:t xml:space="preserve">öncelikle mevzuat taraması yapılarak </w:t>
      </w:r>
      <w:r w:rsidR="00472A78">
        <w:rPr>
          <w:rFonts w:ascii="Times New Roman" w:hAnsi="Times New Roman" w:cs="Times New Roman"/>
          <w:b w:val="0"/>
          <w:color w:val="auto"/>
        </w:rPr>
        <w:t xml:space="preserve">Türkiye’deki veri yerelleştirmesiyle ilgili mevzuat hükümleri tespit edilmiş, söz konusu mevzuat hükümlerinin firmaların ticari operasyonlarını nasıl etkilediği ve kamu kurumlarının bu mevzuata neden ihtiyaç duyduğu belirlenmiştir. Bu amaçla, </w:t>
      </w:r>
      <w:r>
        <w:rPr>
          <w:rFonts w:ascii="Times New Roman" w:hAnsi="Times New Roman" w:cs="Times New Roman"/>
          <w:b w:val="0"/>
          <w:color w:val="auto"/>
        </w:rPr>
        <w:t xml:space="preserve">ilgili kamu kurumları, sivil toplum kuruluşları ve özel sektör </w:t>
      </w:r>
      <w:r w:rsidR="00472A78">
        <w:rPr>
          <w:rFonts w:ascii="Times New Roman" w:hAnsi="Times New Roman" w:cs="Times New Roman"/>
          <w:b w:val="0"/>
          <w:color w:val="auto"/>
        </w:rPr>
        <w:t xml:space="preserve">firmaları </w:t>
      </w:r>
      <w:r>
        <w:rPr>
          <w:rFonts w:ascii="Times New Roman" w:hAnsi="Times New Roman" w:cs="Times New Roman"/>
          <w:b w:val="0"/>
          <w:color w:val="auto"/>
        </w:rPr>
        <w:t xml:space="preserve">ile </w:t>
      </w:r>
      <w:r w:rsidR="00472A78">
        <w:rPr>
          <w:rFonts w:ascii="Times New Roman" w:hAnsi="Times New Roman" w:cs="Times New Roman"/>
          <w:b w:val="0"/>
          <w:color w:val="auto"/>
        </w:rPr>
        <w:t xml:space="preserve">çeşitli tarihlerde </w:t>
      </w:r>
      <w:r>
        <w:rPr>
          <w:rFonts w:ascii="Times New Roman" w:hAnsi="Times New Roman" w:cs="Times New Roman"/>
          <w:b w:val="0"/>
          <w:color w:val="auto"/>
        </w:rPr>
        <w:t>toplantılar düzenlen</w:t>
      </w:r>
      <w:r w:rsidR="00472A78">
        <w:rPr>
          <w:rFonts w:ascii="Times New Roman" w:hAnsi="Times New Roman" w:cs="Times New Roman"/>
          <w:b w:val="0"/>
          <w:color w:val="auto"/>
        </w:rPr>
        <w:t>miş, yukarıda bahsi geçen hususlarda bu tarafların görüş ve değerlendirmeleri alınmıştır. Ayrıca, bu raporda yer verilen öneriler de yine yukarıda bahsi geçen paydaşların görüş ve değerlendirmeleri dikkate alınarak şekillendirilmiştir.</w:t>
      </w:r>
    </w:p>
    <w:p w14:paraId="00606697" w14:textId="77777777" w:rsidR="00B1171D" w:rsidRDefault="00B1171D" w:rsidP="00B1171D">
      <w:pPr>
        <w:spacing w:after="0" w:line="288" w:lineRule="auto"/>
        <w:jc w:val="both"/>
        <w:rPr>
          <w:rFonts w:ascii="Times New Roman" w:hAnsi="Times New Roman" w:cs="Times New Roman"/>
          <w:b w:val="0"/>
          <w:color w:val="auto"/>
        </w:rPr>
      </w:pPr>
    </w:p>
    <w:p w14:paraId="32C7E112" w14:textId="0E0A8712" w:rsidR="00826B7D" w:rsidRPr="00826B7D" w:rsidRDefault="00C46CAF" w:rsidP="00B1171D">
      <w:pPr>
        <w:spacing w:after="0" w:line="288" w:lineRule="auto"/>
        <w:jc w:val="both"/>
        <w:rPr>
          <w:rFonts w:ascii="Times New Roman" w:hAnsi="Times New Roman" w:cs="Times New Roman"/>
          <w:b w:val="0"/>
          <w:color w:val="auto"/>
        </w:rPr>
      </w:pPr>
      <w:r>
        <w:rPr>
          <w:rFonts w:ascii="Times New Roman" w:hAnsi="Times New Roman" w:cs="Times New Roman"/>
          <w:b w:val="0"/>
          <w:color w:val="auto"/>
        </w:rPr>
        <w:t>“</w:t>
      </w:r>
      <w:r w:rsidR="003F747F" w:rsidRPr="003F747F">
        <w:rPr>
          <w:rFonts w:ascii="Times New Roman" w:hAnsi="Times New Roman" w:cs="Times New Roman"/>
          <w:b w:val="0"/>
          <w:color w:val="auto"/>
        </w:rPr>
        <w:t>Veri Aktarımına İlişkin Ulusal Politikaların Ticareti Destekleyici Çerçeveye Dönüştürülmesi</w:t>
      </w:r>
      <w:r>
        <w:rPr>
          <w:rFonts w:ascii="Times New Roman" w:hAnsi="Times New Roman" w:cs="Times New Roman"/>
          <w:b w:val="0"/>
          <w:color w:val="auto"/>
        </w:rPr>
        <w:t>”</w:t>
      </w:r>
      <w:r w:rsidR="003F747F">
        <w:rPr>
          <w:rFonts w:ascii="Times New Roman" w:hAnsi="Times New Roman" w:cs="Times New Roman"/>
          <w:b w:val="0"/>
          <w:color w:val="auto"/>
        </w:rPr>
        <w:t xml:space="preserve"> eyleminin çıktısı olarak hazırlan</w:t>
      </w:r>
      <w:r w:rsidR="00472A78">
        <w:rPr>
          <w:rFonts w:ascii="Times New Roman" w:hAnsi="Times New Roman" w:cs="Times New Roman"/>
          <w:b w:val="0"/>
          <w:color w:val="auto"/>
        </w:rPr>
        <w:t xml:space="preserve">an bu raporun </w:t>
      </w:r>
      <w:r w:rsidR="00826B7D" w:rsidRPr="000F66BE">
        <w:rPr>
          <w:rFonts w:ascii="Times New Roman" w:hAnsi="Times New Roman" w:cs="Times New Roman"/>
          <w:b w:val="0"/>
          <w:color w:val="auto"/>
        </w:rPr>
        <w:t xml:space="preserve">ikinci bölümünde ülkemizde veri yerelleştirmesi hükümleri içeren </w:t>
      </w:r>
      <w:r w:rsidR="00F247E6">
        <w:rPr>
          <w:rFonts w:ascii="Times New Roman" w:hAnsi="Times New Roman" w:cs="Times New Roman"/>
          <w:b w:val="0"/>
          <w:color w:val="auto"/>
        </w:rPr>
        <w:t>mevzuat</w:t>
      </w:r>
      <w:r w:rsidR="00826B7D" w:rsidRPr="000F66BE">
        <w:rPr>
          <w:rFonts w:ascii="Times New Roman" w:hAnsi="Times New Roman" w:cs="Times New Roman"/>
          <w:b w:val="0"/>
          <w:color w:val="auto"/>
        </w:rPr>
        <w:t>a</w:t>
      </w:r>
      <w:r w:rsidR="00472A78">
        <w:rPr>
          <w:rFonts w:ascii="Times New Roman" w:hAnsi="Times New Roman" w:cs="Times New Roman"/>
          <w:b w:val="0"/>
          <w:color w:val="auto"/>
        </w:rPr>
        <w:t xml:space="preserve"> ilişkin bilgilere</w:t>
      </w:r>
      <w:r w:rsidR="00826B7D" w:rsidRPr="000F66BE">
        <w:rPr>
          <w:rFonts w:ascii="Times New Roman" w:hAnsi="Times New Roman" w:cs="Times New Roman"/>
          <w:b w:val="0"/>
          <w:color w:val="auto"/>
        </w:rPr>
        <w:t xml:space="preserve">, </w:t>
      </w:r>
      <w:r w:rsidR="0015433F" w:rsidRPr="000F66BE">
        <w:rPr>
          <w:rFonts w:ascii="Times New Roman" w:hAnsi="Times New Roman" w:cs="Times New Roman"/>
          <w:b w:val="0"/>
          <w:color w:val="auto"/>
        </w:rPr>
        <w:t>üçüncü</w:t>
      </w:r>
      <w:r w:rsidR="00826B7D" w:rsidRPr="000F66BE">
        <w:rPr>
          <w:rFonts w:ascii="Times New Roman" w:hAnsi="Times New Roman" w:cs="Times New Roman"/>
          <w:b w:val="0"/>
          <w:color w:val="auto"/>
        </w:rPr>
        <w:t xml:space="preserve"> bölümünde </w:t>
      </w:r>
      <w:r w:rsidR="00472A78">
        <w:rPr>
          <w:rFonts w:ascii="Times New Roman" w:hAnsi="Times New Roman" w:cs="Times New Roman"/>
          <w:b w:val="0"/>
          <w:color w:val="auto"/>
        </w:rPr>
        <w:t xml:space="preserve">bu </w:t>
      </w:r>
      <w:r w:rsidR="00F247E6">
        <w:rPr>
          <w:rFonts w:ascii="Times New Roman" w:hAnsi="Times New Roman" w:cs="Times New Roman"/>
          <w:b w:val="0"/>
          <w:color w:val="auto"/>
        </w:rPr>
        <w:t>mevzuat</w:t>
      </w:r>
      <w:r w:rsidR="00472A78">
        <w:rPr>
          <w:rFonts w:ascii="Times New Roman" w:hAnsi="Times New Roman" w:cs="Times New Roman"/>
          <w:b w:val="0"/>
          <w:color w:val="auto"/>
        </w:rPr>
        <w:t>l</w:t>
      </w:r>
      <w:r w:rsidR="00826B7D" w:rsidRPr="000F66BE">
        <w:rPr>
          <w:rFonts w:ascii="Times New Roman" w:hAnsi="Times New Roman" w:cs="Times New Roman"/>
          <w:b w:val="0"/>
          <w:color w:val="auto"/>
        </w:rPr>
        <w:t>a il</w:t>
      </w:r>
      <w:r w:rsidR="00472A78">
        <w:rPr>
          <w:rFonts w:ascii="Times New Roman" w:hAnsi="Times New Roman" w:cs="Times New Roman"/>
          <w:b w:val="0"/>
          <w:color w:val="auto"/>
        </w:rPr>
        <w:t xml:space="preserve">gili olarak kamu kurumları ile </w:t>
      </w:r>
      <w:r w:rsidR="00826B7D" w:rsidRPr="000F66BE">
        <w:rPr>
          <w:rFonts w:ascii="Times New Roman" w:hAnsi="Times New Roman" w:cs="Times New Roman"/>
          <w:b w:val="0"/>
          <w:color w:val="auto"/>
        </w:rPr>
        <w:t xml:space="preserve">özel sektör </w:t>
      </w:r>
      <w:r w:rsidR="002C0C68">
        <w:rPr>
          <w:rFonts w:ascii="Times New Roman" w:hAnsi="Times New Roman" w:cs="Times New Roman"/>
          <w:b w:val="0"/>
          <w:color w:val="auto"/>
        </w:rPr>
        <w:t>işletme</w:t>
      </w:r>
      <w:r w:rsidR="00826B7D" w:rsidRPr="000F66BE">
        <w:rPr>
          <w:rFonts w:ascii="Times New Roman" w:hAnsi="Times New Roman" w:cs="Times New Roman"/>
          <w:b w:val="0"/>
          <w:color w:val="auto"/>
        </w:rPr>
        <w:t>lerinin</w:t>
      </w:r>
      <w:r w:rsidR="00472A78">
        <w:rPr>
          <w:rFonts w:ascii="Times New Roman" w:hAnsi="Times New Roman" w:cs="Times New Roman"/>
          <w:b w:val="0"/>
          <w:color w:val="auto"/>
        </w:rPr>
        <w:t xml:space="preserve"> ve sivil toplum kuruluşlarının </w:t>
      </w:r>
      <w:r w:rsidR="00826B7D" w:rsidRPr="000F66BE">
        <w:rPr>
          <w:rFonts w:ascii="Times New Roman" w:hAnsi="Times New Roman" w:cs="Times New Roman"/>
          <w:b w:val="0"/>
          <w:color w:val="auto"/>
        </w:rPr>
        <w:t>görüşlerine</w:t>
      </w:r>
      <w:r w:rsidR="00164E98" w:rsidRPr="000F66BE">
        <w:rPr>
          <w:rFonts w:ascii="Times New Roman" w:hAnsi="Times New Roman" w:cs="Times New Roman"/>
          <w:b w:val="0"/>
          <w:color w:val="auto"/>
        </w:rPr>
        <w:t xml:space="preserve">, </w:t>
      </w:r>
      <w:r w:rsidR="0015433F" w:rsidRPr="000F66BE">
        <w:rPr>
          <w:rFonts w:ascii="Times New Roman" w:hAnsi="Times New Roman" w:cs="Times New Roman"/>
          <w:b w:val="0"/>
          <w:color w:val="auto"/>
        </w:rPr>
        <w:t xml:space="preserve">dördüncü bölümünde </w:t>
      </w:r>
      <w:r w:rsidR="00472A78">
        <w:rPr>
          <w:rFonts w:ascii="Times New Roman" w:hAnsi="Times New Roman" w:cs="Times New Roman"/>
          <w:b w:val="0"/>
          <w:color w:val="auto"/>
        </w:rPr>
        <w:t xml:space="preserve">de </w:t>
      </w:r>
      <w:r>
        <w:rPr>
          <w:rFonts w:ascii="Times New Roman" w:hAnsi="Times New Roman" w:cs="Times New Roman"/>
          <w:b w:val="0"/>
          <w:color w:val="auto"/>
        </w:rPr>
        <w:t xml:space="preserve">AB, </w:t>
      </w:r>
      <w:r w:rsidR="0015433F" w:rsidRPr="000F66BE">
        <w:rPr>
          <w:rFonts w:ascii="Times New Roman" w:hAnsi="Times New Roman" w:cs="Times New Roman"/>
          <w:b w:val="0"/>
          <w:color w:val="auto"/>
        </w:rPr>
        <w:t>OECD, WEF, G20</w:t>
      </w:r>
      <w:r w:rsidR="00982756">
        <w:rPr>
          <w:rFonts w:ascii="Times New Roman" w:hAnsi="Times New Roman" w:cs="Times New Roman"/>
          <w:b w:val="0"/>
          <w:color w:val="auto"/>
        </w:rPr>
        <w:t xml:space="preserve"> ve G7</w:t>
      </w:r>
      <w:r w:rsidR="00472A78">
        <w:rPr>
          <w:rFonts w:ascii="Times New Roman" w:hAnsi="Times New Roman" w:cs="Times New Roman"/>
          <w:b w:val="0"/>
          <w:color w:val="auto"/>
        </w:rPr>
        <w:t xml:space="preserve"> gibi uluslararası kuruluşların </w:t>
      </w:r>
      <w:r w:rsidR="0015433F" w:rsidRPr="000F66BE">
        <w:rPr>
          <w:rFonts w:ascii="Times New Roman" w:hAnsi="Times New Roman" w:cs="Times New Roman"/>
          <w:b w:val="0"/>
          <w:color w:val="auto"/>
        </w:rPr>
        <w:t>konu</w:t>
      </w:r>
      <w:r w:rsidR="00472A78">
        <w:rPr>
          <w:rFonts w:ascii="Times New Roman" w:hAnsi="Times New Roman" w:cs="Times New Roman"/>
          <w:b w:val="0"/>
          <w:color w:val="auto"/>
        </w:rPr>
        <w:t xml:space="preserve"> hakkındaki genel yaklaşım</w:t>
      </w:r>
      <w:r w:rsidR="0015433F" w:rsidRPr="000F66BE">
        <w:rPr>
          <w:rFonts w:ascii="Times New Roman" w:hAnsi="Times New Roman" w:cs="Times New Roman"/>
          <w:b w:val="0"/>
          <w:color w:val="auto"/>
        </w:rPr>
        <w:t xml:space="preserve">, tespit ve önerilerine </w:t>
      </w:r>
      <w:r w:rsidR="00472A78">
        <w:rPr>
          <w:rFonts w:ascii="Times New Roman" w:hAnsi="Times New Roman" w:cs="Times New Roman"/>
          <w:b w:val="0"/>
          <w:color w:val="auto"/>
        </w:rPr>
        <w:t>yer verilmiştir. Raporun</w:t>
      </w:r>
      <w:r w:rsidR="00826B7D" w:rsidRPr="000F66BE">
        <w:rPr>
          <w:rFonts w:ascii="Times New Roman" w:hAnsi="Times New Roman" w:cs="Times New Roman"/>
          <w:b w:val="0"/>
          <w:color w:val="auto"/>
        </w:rPr>
        <w:t xml:space="preserve"> beşinci</w:t>
      </w:r>
      <w:r w:rsidR="00826B7D">
        <w:rPr>
          <w:rFonts w:ascii="Times New Roman" w:hAnsi="Times New Roman" w:cs="Times New Roman"/>
          <w:b w:val="0"/>
          <w:color w:val="auto"/>
        </w:rPr>
        <w:t xml:space="preserve"> </w:t>
      </w:r>
      <w:r w:rsidR="00472A78">
        <w:rPr>
          <w:rFonts w:ascii="Times New Roman" w:hAnsi="Times New Roman" w:cs="Times New Roman"/>
          <w:b w:val="0"/>
          <w:color w:val="auto"/>
        </w:rPr>
        <w:t xml:space="preserve">ve son bölümünde ise konuya ilişkin </w:t>
      </w:r>
      <w:r w:rsidR="003F6025">
        <w:rPr>
          <w:rFonts w:ascii="Times New Roman" w:hAnsi="Times New Roman" w:cs="Times New Roman"/>
          <w:b w:val="0"/>
          <w:color w:val="auto"/>
        </w:rPr>
        <w:t>genel değerlendirmeler</w:t>
      </w:r>
      <w:r w:rsidR="00EA3408">
        <w:rPr>
          <w:rFonts w:ascii="Times New Roman" w:hAnsi="Times New Roman" w:cs="Times New Roman"/>
          <w:b w:val="0"/>
          <w:color w:val="auto"/>
        </w:rPr>
        <w:t xml:space="preserve"> ve öneriler açıklanmıştır.</w:t>
      </w:r>
      <w:r w:rsidR="00E67BCB">
        <w:rPr>
          <w:rFonts w:ascii="Times New Roman" w:hAnsi="Times New Roman" w:cs="Times New Roman"/>
          <w:b w:val="0"/>
          <w:color w:val="auto"/>
        </w:rPr>
        <w:t xml:space="preserve"> </w:t>
      </w:r>
    </w:p>
    <w:p w14:paraId="391240E9" w14:textId="77777777" w:rsidR="00826B7D" w:rsidRDefault="00826B7D" w:rsidP="00B1171D">
      <w:pPr>
        <w:spacing w:after="0" w:line="288" w:lineRule="auto"/>
        <w:jc w:val="both"/>
        <w:rPr>
          <w:rFonts w:ascii="Times New Roman" w:hAnsi="Times New Roman" w:cs="Times New Roman"/>
          <w:b w:val="0"/>
          <w:color w:val="auto"/>
        </w:rPr>
      </w:pPr>
    </w:p>
    <w:p w14:paraId="191DD6DB" w14:textId="77777777" w:rsidR="00FE099D" w:rsidRDefault="00FE099D" w:rsidP="00B1171D">
      <w:pPr>
        <w:spacing w:after="0" w:line="288" w:lineRule="auto"/>
        <w:rPr>
          <w:rFonts w:ascii="Times New Roman" w:hAnsi="Times New Roman" w:cs="Times New Roman"/>
          <w:b w:val="0"/>
          <w:color w:val="auto"/>
        </w:rPr>
      </w:pPr>
      <w:r>
        <w:rPr>
          <w:b w:val="0"/>
          <w:color w:val="auto"/>
        </w:rPr>
        <w:br w:type="page"/>
      </w:r>
    </w:p>
    <w:p w14:paraId="5C3DEF25" w14:textId="699520F2" w:rsidR="00D725CB" w:rsidRPr="00EF6254" w:rsidRDefault="00D725CB" w:rsidP="001C3DA1">
      <w:pPr>
        <w:pStyle w:val="Balk1"/>
      </w:pPr>
      <w:bookmarkStart w:id="1" w:name="_Toc101188848"/>
      <w:r w:rsidRPr="00EF6254">
        <w:t>Ülkemizde</w:t>
      </w:r>
      <w:r w:rsidR="00221683" w:rsidRPr="00EF6254">
        <w:t xml:space="preserve"> </w:t>
      </w:r>
      <w:r w:rsidRPr="00EF6254">
        <w:t xml:space="preserve">Veri Yerelleştirmesi </w:t>
      </w:r>
      <w:r w:rsidR="004E6D5B" w:rsidRPr="00EF6254">
        <w:t xml:space="preserve">Hükümleri </w:t>
      </w:r>
      <w:r w:rsidRPr="00EF6254">
        <w:t xml:space="preserve">İçeren </w:t>
      </w:r>
      <w:r w:rsidR="00F247E6">
        <w:t>Mevzuat</w:t>
      </w:r>
      <w:bookmarkEnd w:id="1"/>
    </w:p>
    <w:p w14:paraId="2558F6FE" w14:textId="0BA8AD9D" w:rsidR="00374F97" w:rsidRPr="00EF6254" w:rsidRDefault="00605A69" w:rsidP="00B1171D">
      <w:pPr>
        <w:pStyle w:val="ListeParagraf"/>
        <w:spacing w:after="0" w:line="288" w:lineRule="auto"/>
        <w:ind w:left="0"/>
        <w:jc w:val="both"/>
        <w:rPr>
          <w:rFonts w:ascii="Times New Roman" w:hAnsi="Times New Roman" w:cs="Times New Roman"/>
          <w:b w:val="0"/>
          <w:color w:val="auto"/>
          <w:szCs w:val="24"/>
        </w:rPr>
      </w:pPr>
      <w:r>
        <w:rPr>
          <w:rFonts w:ascii="Times New Roman" w:hAnsi="Times New Roman" w:cs="Times New Roman"/>
          <w:b w:val="0"/>
          <w:color w:val="auto"/>
          <w:szCs w:val="24"/>
        </w:rPr>
        <w:t>Hem ç</w:t>
      </w:r>
      <w:r w:rsidR="0074722B">
        <w:rPr>
          <w:rFonts w:ascii="Times New Roman" w:hAnsi="Times New Roman" w:cs="Times New Roman"/>
          <w:b w:val="0"/>
          <w:color w:val="auto"/>
          <w:szCs w:val="24"/>
        </w:rPr>
        <w:t>ok uluslu</w:t>
      </w:r>
      <w:r w:rsidR="00374F97" w:rsidRPr="00EF6254">
        <w:rPr>
          <w:rFonts w:ascii="Times New Roman" w:hAnsi="Times New Roman" w:cs="Times New Roman"/>
          <w:b w:val="0"/>
          <w:color w:val="auto"/>
          <w:szCs w:val="24"/>
        </w:rPr>
        <w:t xml:space="preserve"> </w:t>
      </w:r>
      <w:r w:rsidR="00E54129">
        <w:rPr>
          <w:rFonts w:ascii="Times New Roman" w:hAnsi="Times New Roman" w:cs="Times New Roman"/>
          <w:b w:val="0"/>
          <w:color w:val="auto"/>
          <w:szCs w:val="24"/>
        </w:rPr>
        <w:t>firmaların</w:t>
      </w:r>
      <w:r w:rsidR="00374F97" w:rsidRPr="00EF6254">
        <w:rPr>
          <w:rFonts w:ascii="Times New Roman" w:hAnsi="Times New Roman" w:cs="Times New Roman"/>
          <w:b w:val="0"/>
          <w:color w:val="auto"/>
          <w:szCs w:val="24"/>
        </w:rPr>
        <w:t xml:space="preserve"> farklı ülkelerdeki </w:t>
      </w:r>
      <w:r w:rsidR="006914A1" w:rsidRPr="00EF6254">
        <w:rPr>
          <w:rFonts w:ascii="Times New Roman" w:hAnsi="Times New Roman" w:cs="Times New Roman"/>
          <w:b w:val="0"/>
          <w:color w:val="auto"/>
          <w:szCs w:val="24"/>
        </w:rPr>
        <w:t xml:space="preserve">ticari </w:t>
      </w:r>
      <w:r w:rsidR="00374F97" w:rsidRPr="00EF6254">
        <w:rPr>
          <w:rFonts w:ascii="Times New Roman" w:hAnsi="Times New Roman" w:cs="Times New Roman"/>
          <w:b w:val="0"/>
          <w:color w:val="auto"/>
          <w:szCs w:val="24"/>
        </w:rPr>
        <w:t xml:space="preserve">operasyonlarının </w:t>
      </w:r>
      <w:r>
        <w:rPr>
          <w:rFonts w:ascii="Times New Roman" w:hAnsi="Times New Roman" w:cs="Times New Roman"/>
          <w:b w:val="0"/>
          <w:color w:val="auto"/>
          <w:szCs w:val="24"/>
        </w:rPr>
        <w:t xml:space="preserve">hem de yurtdışındaki firmalarla iş yapan yerli firmaların iş süreçlerinin </w:t>
      </w:r>
      <w:r w:rsidR="00374F97" w:rsidRPr="00EF6254">
        <w:rPr>
          <w:rFonts w:ascii="Times New Roman" w:hAnsi="Times New Roman" w:cs="Times New Roman"/>
          <w:b w:val="0"/>
          <w:color w:val="auto"/>
          <w:szCs w:val="24"/>
        </w:rPr>
        <w:t>etkin bir şekilde yürütülebilmesi ve bulut bilişim hizmetlerinin yaygın kullanı</w:t>
      </w:r>
      <w:r w:rsidR="00075936" w:rsidRPr="00EF6254">
        <w:rPr>
          <w:rFonts w:ascii="Times New Roman" w:hAnsi="Times New Roman" w:cs="Times New Roman"/>
          <w:b w:val="0"/>
          <w:color w:val="auto"/>
          <w:szCs w:val="24"/>
        </w:rPr>
        <w:t>lması,</w:t>
      </w:r>
      <w:r w:rsidR="00374F97" w:rsidRPr="00EF6254">
        <w:rPr>
          <w:rFonts w:ascii="Times New Roman" w:hAnsi="Times New Roman" w:cs="Times New Roman"/>
          <w:b w:val="0"/>
          <w:color w:val="auto"/>
          <w:szCs w:val="24"/>
        </w:rPr>
        <w:t xml:space="preserve"> verilerin farklı ülkeler arasında hızlı </w:t>
      </w:r>
      <w:r w:rsidR="006914A1" w:rsidRPr="00EF6254">
        <w:rPr>
          <w:rFonts w:ascii="Times New Roman" w:hAnsi="Times New Roman" w:cs="Times New Roman"/>
          <w:b w:val="0"/>
          <w:color w:val="auto"/>
          <w:szCs w:val="24"/>
        </w:rPr>
        <w:t>bir</w:t>
      </w:r>
      <w:r w:rsidR="00374F97" w:rsidRPr="00EF6254">
        <w:rPr>
          <w:rFonts w:ascii="Times New Roman" w:hAnsi="Times New Roman" w:cs="Times New Roman"/>
          <w:b w:val="0"/>
          <w:color w:val="auto"/>
          <w:szCs w:val="24"/>
        </w:rPr>
        <w:t xml:space="preserve"> şekilde </w:t>
      </w:r>
      <w:r w:rsidR="002D0931" w:rsidRPr="00EF6254">
        <w:rPr>
          <w:rFonts w:ascii="Times New Roman" w:hAnsi="Times New Roman" w:cs="Times New Roman"/>
          <w:b w:val="0"/>
          <w:color w:val="auto"/>
          <w:szCs w:val="24"/>
        </w:rPr>
        <w:t xml:space="preserve">aktarılması </w:t>
      </w:r>
      <w:r w:rsidR="00374F97" w:rsidRPr="00EF6254">
        <w:rPr>
          <w:rFonts w:ascii="Times New Roman" w:hAnsi="Times New Roman" w:cs="Times New Roman"/>
          <w:b w:val="0"/>
          <w:color w:val="auto"/>
          <w:szCs w:val="24"/>
        </w:rPr>
        <w:t xml:space="preserve">ihtiyacını ortaya çıkarmıştır. </w:t>
      </w:r>
      <w:r w:rsidR="00F247E6">
        <w:rPr>
          <w:rFonts w:ascii="Times New Roman" w:hAnsi="Times New Roman" w:cs="Times New Roman"/>
          <w:b w:val="0"/>
          <w:color w:val="auto"/>
          <w:szCs w:val="24"/>
        </w:rPr>
        <w:t>Yurt dışı</w:t>
      </w:r>
      <w:r w:rsidR="002D0931" w:rsidRPr="00EF6254">
        <w:rPr>
          <w:rFonts w:ascii="Times New Roman" w:hAnsi="Times New Roman" w:cs="Times New Roman"/>
          <w:b w:val="0"/>
          <w:color w:val="auto"/>
          <w:szCs w:val="24"/>
        </w:rPr>
        <w:t>na veri aktarımının</w:t>
      </w:r>
      <w:r w:rsidR="00374F97" w:rsidRPr="00EF6254">
        <w:rPr>
          <w:rFonts w:ascii="Times New Roman" w:hAnsi="Times New Roman" w:cs="Times New Roman"/>
          <w:b w:val="0"/>
          <w:color w:val="auto"/>
          <w:szCs w:val="24"/>
        </w:rPr>
        <w:t xml:space="preserve"> yaygınlaşmasıyla birlikte birçok ülkede </w:t>
      </w:r>
      <w:r w:rsidR="0046448C">
        <w:rPr>
          <w:rFonts w:ascii="Times New Roman" w:hAnsi="Times New Roman" w:cs="Times New Roman"/>
          <w:b w:val="0"/>
          <w:color w:val="auto"/>
          <w:szCs w:val="24"/>
        </w:rPr>
        <w:t xml:space="preserve">genellikle </w:t>
      </w:r>
      <w:r w:rsidR="00374F97" w:rsidRPr="00EF6254">
        <w:rPr>
          <w:rFonts w:ascii="Times New Roman" w:hAnsi="Times New Roman" w:cs="Times New Roman"/>
          <w:b w:val="0"/>
          <w:color w:val="auto"/>
          <w:szCs w:val="24"/>
        </w:rPr>
        <w:t>güvenlik ve</w:t>
      </w:r>
      <w:r w:rsidR="00075936" w:rsidRPr="00EF6254">
        <w:rPr>
          <w:rFonts w:ascii="Times New Roman" w:hAnsi="Times New Roman" w:cs="Times New Roman"/>
          <w:b w:val="0"/>
          <w:color w:val="auto"/>
          <w:szCs w:val="24"/>
        </w:rPr>
        <w:t>/veya</w:t>
      </w:r>
      <w:r w:rsidR="00374F97" w:rsidRPr="00EF6254">
        <w:rPr>
          <w:rFonts w:ascii="Times New Roman" w:hAnsi="Times New Roman" w:cs="Times New Roman"/>
          <w:b w:val="0"/>
          <w:color w:val="auto"/>
          <w:szCs w:val="24"/>
        </w:rPr>
        <w:t xml:space="preserve"> veriden ilgili ülkenin sadece kendisinin değer yaratması </w:t>
      </w:r>
      <w:r w:rsidR="002D0931" w:rsidRPr="00EF6254">
        <w:rPr>
          <w:rFonts w:ascii="Times New Roman" w:hAnsi="Times New Roman" w:cs="Times New Roman"/>
          <w:b w:val="0"/>
          <w:color w:val="auto"/>
          <w:szCs w:val="24"/>
        </w:rPr>
        <w:t xml:space="preserve">gibi </w:t>
      </w:r>
      <w:r w:rsidR="00643E15">
        <w:rPr>
          <w:rFonts w:ascii="Times New Roman" w:hAnsi="Times New Roman" w:cs="Times New Roman"/>
          <w:b w:val="0"/>
          <w:color w:val="auto"/>
          <w:szCs w:val="24"/>
        </w:rPr>
        <w:t xml:space="preserve">yönlerden </w:t>
      </w:r>
      <w:r w:rsidR="002D0931" w:rsidRPr="00EF6254">
        <w:rPr>
          <w:rFonts w:ascii="Times New Roman" w:hAnsi="Times New Roman" w:cs="Times New Roman"/>
          <w:b w:val="0"/>
          <w:color w:val="auto"/>
          <w:szCs w:val="24"/>
        </w:rPr>
        <w:t xml:space="preserve">çekinceler </w:t>
      </w:r>
      <w:r w:rsidR="00374F97" w:rsidRPr="00EF6254">
        <w:rPr>
          <w:rFonts w:ascii="Times New Roman" w:hAnsi="Times New Roman" w:cs="Times New Roman"/>
          <w:b w:val="0"/>
          <w:color w:val="auto"/>
          <w:szCs w:val="24"/>
        </w:rPr>
        <w:t>ortaya çıkmış</w:t>
      </w:r>
      <w:r>
        <w:rPr>
          <w:rFonts w:ascii="Times New Roman" w:hAnsi="Times New Roman" w:cs="Times New Roman"/>
          <w:b w:val="0"/>
          <w:color w:val="auto"/>
          <w:szCs w:val="24"/>
        </w:rPr>
        <w:t>tır</w:t>
      </w:r>
      <w:r w:rsidR="00FE099D">
        <w:rPr>
          <w:rFonts w:ascii="Times New Roman" w:hAnsi="Times New Roman" w:cs="Times New Roman"/>
          <w:b w:val="0"/>
          <w:color w:val="auto"/>
          <w:szCs w:val="24"/>
        </w:rPr>
        <w:t>.</w:t>
      </w:r>
      <w:r w:rsidR="00335AB1">
        <w:rPr>
          <w:rFonts w:ascii="Times New Roman" w:hAnsi="Times New Roman" w:cs="Times New Roman"/>
          <w:b w:val="0"/>
          <w:color w:val="auto"/>
          <w:szCs w:val="24"/>
        </w:rPr>
        <w:t xml:space="preserve"> </w:t>
      </w:r>
      <w:r w:rsidR="00FE099D">
        <w:rPr>
          <w:rFonts w:ascii="Times New Roman" w:hAnsi="Times New Roman" w:cs="Times New Roman"/>
          <w:b w:val="0"/>
          <w:color w:val="auto"/>
          <w:szCs w:val="24"/>
        </w:rPr>
        <w:t>Y</w:t>
      </w:r>
      <w:r w:rsidR="00335AB1" w:rsidRPr="00335AB1">
        <w:rPr>
          <w:rFonts w:ascii="Times New Roman" w:hAnsi="Times New Roman" w:cs="Times New Roman"/>
          <w:b w:val="0"/>
          <w:color w:val="auto"/>
          <w:szCs w:val="24"/>
        </w:rPr>
        <w:t xml:space="preserve">urt dışına veri aktarımının veri temelli ekonominin </w:t>
      </w:r>
      <w:r w:rsidR="001230AC">
        <w:rPr>
          <w:rFonts w:ascii="Times New Roman" w:hAnsi="Times New Roman" w:cs="Times New Roman"/>
          <w:b w:val="0"/>
          <w:color w:val="auto"/>
          <w:szCs w:val="24"/>
        </w:rPr>
        <w:t xml:space="preserve">önemli </w:t>
      </w:r>
      <w:r w:rsidR="00335AB1" w:rsidRPr="00335AB1">
        <w:rPr>
          <w:rFonts w:ascii="Times New Roman" w:hAnsi="Times New Roman" w:cs="Times New Roman"/>
          <w:b w:val="0"/>
          <w:color w:val="auto"/>
          <w:szCs w:val="24"/>
        </w:rPr>
        <w:t>unsur</w:t>
      </w:r>
      <w:r w:rsidR="001230AC">
        <w:rPr>
          <w:rFonts w:ascii="Times New Roman" w:hAnsi="Times New Roman" w:cs="Times New Roman"/>
          <w:b w:val="0"/>
          <w:color w:val="auto"/>
          <w:szCs w:val="24"/>
        </w:rPr>
        <w:t>larından biri olduğunun farkında olan</w:t>
      </w:r>
      <w:r w:rsidR="000F243F" w:rsidRPr="00EF6254">
        <w:rPr>
          <w:rFonts w:ascii="Times New Roman" w:hAnsi="Times New Roman" w:cs="Times New Roman"/>
          <w:b w:val="0"/>
          <w:color w:val="auto"/>
          <w:szCs w:val="24"/>
        </w:rPr>
        <w:t xml:space="preserve"> k</w:t>
      </w:r>
      <w:r w:rsidR="00374F97" w:rsidRPr="00EF6254">
        <w:rPr>
          <w:rFonts w:ascii="Times New Roman" w:hAnsi="Times New Roman" w:cs="Times New Roman"/>
          <w:b w:val="0"/>
          <w:color w:val="auto"/>
          <w:szCs w:val="24"/>
        </w:rPr>
        <w:t>imi ülkeler (örneğin</w:t>
      </w:r>
      <w:r w:rsidR="000F1CE1">
        <w:rPr>
          <w:rFonts w:ascii="Times New Roman" w:hAnsi="Times New Roman" w:cs="Times New Roman"/>
          <w:b w:val="0"/>
          <w:color w:val="auto"/>
          <w:szCs w:val="24"/>
        </w:rPr>
        <w:t>;</w:t>
      </w:r>
      <w:r w:rsidR="00374F97" w:rsidRPr="00EF6254">
        <w:rPr>
          <w:rFonts w:ascii="Times New Roman" w:hAnsi="Times New Roman" w:cs="Times New Roman"/>
          <w:b w:val="0"/>
          <w:color w:val="auto"/>
          <w:szCs w:val="24"/>
        </w:rPr>
        <w:t xml:space="preserve"> ABD</w:t>
      </w:r>
      <w:r w:rsidR="0096510D">
        <w:rPr>
          <w:rFonts w:ascii="Times New Roman" w:hAnsi="Times New Roman" w:cs="Times New Roman"/>
          <w:b w:val="0"/>
          <w:color w:val="auto"/>
          <w:szCs w:val="24"/>
        </w:rPr>
        <w:t>, Kanada, Avustralya ve</w:t>
      </w:r>
      <w:r w:rsidR="00374F97" w:rsidRPr="00EF6254">
        <w:rPr>
          <w:rFonts w:ascii="Times New Roman" w:hAnsi="Times New Roman" w:cs="Times New Roman"/>
          <w:b w:val="0"/>
          <w:color w:val="auto"/>
          <w:szCs w:val="24"/>
        </w:rPr>
        <w:t xml:space="preserve"> Japonya) bu tür </w:t>
      </w:r>
      <w:r w:rsidR="002D0931" w:rsidRPr="00EF6254">
        <w:rPr>
          <w:rFonts w:ascii="Times New Roman" w:hAnsi="Times New Roman" w:cs="Times New Roman"/>
          <w:b w:val="0"/>
          <w:color w:val="auto"/>
          <w:szCs w:val="24"/>
        </w:rPr>
        <w:t xml:space="preserve">çekincelere rağmen </w:t>
      </w:r>
      <w:r w:rsidR="00374F97" w:rsidRPr="00EF6254">
        <w:rPr>
          <w:rFonts w:ascii="Times New Roman" w:hAnsi="Times New Roman" w:cs="Times New Roman"/>
          <w:b w:val="0"/>
          <w:color w:val="auto"/>
          <w:szCs w:val="24"/>
        </w:rPr>
        <w:t xml:space="preserve">veri </w:t>
      </w:r>
      <w:r w:rsidR="002D0931" w:rsidRPr="00EF6254">
        <w:rPr>
          <w:rFonts w:ascii="Times New Roman" w:hAnsi="Times New Roman" w:cs="Times New Roman"/>
          <w:b w:val="0"/>
          <w:color w:val="auto"/>
          <w:szCs w:val="24"/>
        </w:rPr>
        <w:t>aktarımını</w:t>
      </w:r>
      <w:r w:rsidR="00374F97" w:rsidRPr="00EF6254">
        <w:rPr>
          <w:rFonts w:ascii="Times New Roman" w:hAnsi="Times New Roman" w:cs="Times New Roman"/>
          <w:b w:val="0"/>
          <w:color w:val="auto"/>
          <w:szCs w:val="24"/>
        </w:rPr>
        <w:t xml:space="preserve"> esnekleştir</w:t>
      </w:r>
      <w:r w:rsidR="00643E15">
        <w:rPr>
          <w:rFonts w:ascii="Times New Roman" w:hAnsi="Times New Roman" w:cs="Times New Roman"/>
          <w:b w:val="0"/>
          <w:color w:val="auto"/>
          <w:szCs w:val="24"/>
        </w:rPr>
        <w:t>irken</w:t>
      </w:r>
      <w:r w:rsidR="0046448C">
        <w:rPr>
          <w:rFonts w:ascii="Times New Roman" w:hAnsi="Times New Roman" w:cs="Times New Roman"/>
          <w:b w:val="0"/>
          <w:color w:val="auto"/>
          <w:szCs w:val="24"/>
        </w:rPr>
        <w:t xml:space="preserve"> </w:t>
      </w:r>
      <w:r w:rsidR="00374F97" w:rsidRPr="00EF6254">
        <w:rPr>
          <w:rFonts w:ascii="Times New Roman" w:hAnsi="Times New Roman" w:cs="Times New Roman"/>
          <w:b w:val="0"/>
          <w:color w:val="auto"/>
          <w:szCs w:val="24"/>
        </w:rPr>
        <w:t>kimi ülkeler</w:t>
      </w:r>
      <w:r w:rsidR="00FE099D">
        <w:rPr>
          <w:rFonts w:ascii="Times New Roman" w:hAnsi="Times New Roman" w:cs="Times New Roman"/>
          <w:b w:val="0"/>
          <w:color w:val="auto"/>
          <w:szCs w:val="24"/>
        </w:rPr>
        <w:t>se</w:t>
      </w:r>
      <w:r w:rsidR="00782DA8" w:rsidRPr="00EF6254">
        <w:rPr>
          <w:rFonts w:ascii="Times New Roman" w:hAnsi="Times New Roman" w:cs="Times New Roman"/>
          <w:b w:val="0"/>
          <w:color w:val="auto"/>
          <w:szCs w:val="24"/>
        </w:rPr>
        <w:t xml:space="preserve"> </w:t>
      </w:r>
      <w:r w:rsidR="00596113" w:rsidRPr="00EF6254">
        <w:rPr>
          <w:rFonts w:ascii="Times New Roman" w:hAnsi="Times New Roman" w:cs="Times New Roman"/>
          <w:b w:val="0"/>
          <w:color w:val="auto"/>
          <w:szCs w:val="24"/>
        </w:rPr>
        <w:t>(örneğin</w:t>
      </w:r>
      <w:r w:rsidR="000F1CE1">
        <w:rPr>
          <w:rFonts w:ascii="Times New Roman" w:hAnsi="Times New Roman" w:cs="Times New Roman"/>
          <w:b w:val="0"/>
          <w:color w:val="auto"/>
          <w:szCs w:val="24"/>
        </w:rPr>
        <w:t>;</w:t>
      </w:r>
      <w:r w:rsidR="00596113" w:rsidRPr="00EF6254">
        <w:rPr>
          <w:rFonts w:ascii="Times New Roman" w:hAnsi="Times New Roman" w:cs="Times New Roman"/>
          <w:b w:val="0"/>
          <w:color w:val="auto"/>
          <w:szCs w:val="24"/>
        </w:rPr>
        <w:t xml:space="preserve"> Rusya, Çin</w:t>
      </w:r>
      <w:r w:rsidR="0096510D">
        <w:rPr>
          <w:rFonts w:ascii="Times New Roman" w:hAnsi="Times New Roman" w:cs="Times New Roman"/>
          <w:b w:val="0"/>
          <w:color w:val="auto"/>
          <w:szCs w:val="24"/>
        </w:rPr>
        <w:t>, Vietnam</w:t>
      </w:r>
      <w:r w:rsidR="00596113" w:rsidRPr="00EF6254">
        <w:rPr>
          <w:rFonts w:ascii="Times New Roman" w:hAnsi="Times New Roman" w:cs="Times New Roman"/>
          <w:b w:val="0"/>
          <w:color w:val="auto"/>
          <w:szCs w:val="24"/>
        </w:rPr>
        <w:t xml:space="preserve"> ve Hindistan)</w:t>
      </w:r>
      <w:r w:rsidR="00374F97" w:rsidRPr="00EF6254">
        <w:rPr>
          <w:rFonts w:ascii="Times New Roman" w:hAnsi="Times New Roman" w:cs="Times New Roman"/>
          <w:b w:val="0"/>
          <w:color w:val="auto"/>
          <w:szCs w:val="24"/>
        </w:rPr>
        <w:t xml:space="preserve"> belirli nitelikteki verilerin ülke dışına çıkarılmasını </w:t>
      </w:r>
      <w:r w:rsidR="00BE3319" w:rsidRPr="00EF6254">
        <w:rPr>
          <w:rFonts w:ascii="Times New Roman" w:hAnsi="Times New Roman" w:cs="Times New Roman"/>
          <w:b w:val="0"/>
          <w:color w:val="auto"/>
          <w:szCs w:val="24"/>
        </w:rPr>
        <w:t>zorlaştıran</w:t>
      </w:r>
      <w:r w:rsidR="00374F97" w:rsidRPr="00EF6254">
        <w:rPr>
          <w:rFonts w:ascii="Times New Roman" w:hAnsi="Times New Roman" w:cs="Times New Roman"/>
          <w:b w:val="0"/>
          <w:color w:val="auto"/>
          <w:szCs w:val="24"/>
        </w:rPr>
        <w:t xml:space="preserve"> veri yerelleştirme düzenlemeleri </w:t>
      </w:r>
      <w:r w:rsidR="00643E15">
        <w:rPr>
          <w:rFonts w:ascii="Times New Roman" w:hAnsi="Times New Roman" w:cs="Times New Roman"/>
          <w:b w:val="0"/>
          <w:color w:val="auto"/>
          <w:szCs w:val="24"/>
        </w:rPr>
        <w:t>getirmiştir</w:t>
      </w:r>
      <w:r w:rsidR="00BE3319" w:rsidRPr="00EF6254">
        <w:rPr>
          <w:rFonts w:ascii="Times New Roman" w:hAnsi="Times New Roman" w:cs="Times New Roman"/>
          <w:b w:val="0"/>
          <w:color w:val="auto"/>
          <w:szCs w:val="24"/>
        </w:rPr>
        <w:t>.</w:t>
      </w:r>
    </w:p>
    <w:p w14:paraId="61082305" w14:textId="77777777" w:rsidR="00374F97" w:rsidRPr="00EF6254" w:rsidRDefault="00374F97" w:rsidP="00B1171D">
      <w:pPr>
        <w:pStyle w:val="ListeParagraf"/>
        <w:spacing w:after="0" w:line="288" w:lineRule="auto"/>
        <w:ind w:left="0"/>
        <w:jc w:val="both"/>
        <w:rPr>
          <w:rFonts w:ascii="Times New Roman" w:hAnsi="Times New Roman" w:cs="Times New Roman"/>
          <w:b w:val="0"/>
          <w:color w:val="auto"/>
          <w:szCs w:val="24"/>
        </w:rPr>
      </w:pPr>
    </w:p>
    <w:p w14:paraId="07292E8F" w14:textId="51D44C66" w:rsidR="000D0D39" w:rsidRDefault="00605A69" w:rsidP="00B1171D">
      <w:pPr>
        <w:pStyle w:val="ListeParagraf"/>
        <w:spacing w:after="0" w:line="288" w:lineRule="auto"/>
        <w:ind w:left="0"/>
        <w:jc w:val="both"/>
        <w:rPr>
          <w:rFonts w:ascii="Times New Roman" w:hAnsi="Times New Roman" w:cs="Times New Roman"/>
          <w:b w:val="0"/>
          <w:color w:val="auto"/>
          <w:szCs w:val="24"/>
        </w:rPr>
      </w:pPr>
      <w:r>
        <w:rPr>
          <w:rFonts w:ascii="Times New Roman" w:hAnsi="Times New Roman" w:cs="Times New Roman"/>
          <w:b w:val="0"/>
          <w:color w:val="auto"/>
          <w:szCs w:val="24"/>
        </w:rPr>
        <w:t xml:space="preserve">Bu dokümanda, </w:t>
      </w:r>
      <w:r w:rsidR="00F247E6">
        <w:rPr>
          <w:rFonts w:ascii="Times New Roman" w:hAnsi="Times New Roman" w:cs="Times New Roman"/>
          <w:b w:val="0"/>
          <w:color w:val="auto"/>
          <w:szCs w:val="24"/>
        </w:rPr>
        <w:t xml:space="preserve">6698 sayılı </w:t>
      </w:r>
      <w:r w:rsidR="00AF085C" w:rsidRPr="000F1CE1">
        <w:rPr>
          <w:rFonts w:ascii="Times New Roman" w:hAnsi="Times New Roman" w:cs="Times New Roman"/>
          <w:b w:val="0"/>
          <w:color w:val="auto"/>
          <w:szCs w:val="24"/>
        </w:rPr>
        <w:t>K</w:t>
      </w:r>
      <w:r w:rsidR="009D1AD5">
        <w:rPr>
          <w:rFonts w:ascii="Times New Roman" w:hAnsi="Times New Roman" w:cs="Times New Roman"/>
          <w:b w:val="0"/>
          <w:color w:val="auto"/>
          <w:szCs w:val="24"/>
        </w:rPr>
        <w:t>VKK</w:t>
      </w:r>
      <w:r w:rsidR="00AF085C" w:rsidRPr="000F1CE1">
        <w:rPr>
          <w:rFonts w:ascii="Times New Roman" w:hAnsi="Times New Roman" w:cs="Times New Roman"/>
          <w:b w:val="0"/>
          <w:color w:val="auto"/>
          <w:szCs w:val="24"/>
        </w:rPr>
        <w:t xml:space="preserve"> </w:t>
      </w:r>
      <w:r w:rsidR="00156E78" w:rsidRPr="000F1CE1">
        <w:rPr>
          <w:rFonts w:ascii="Times New Roman" w:hAnsi="Times New Roman" w:cs="Times New Roman"/>
          <w:b w:val="0"/>
          <w:color w:val="auto"/>
          <w:szCs w:val="24"/>
        </w:rPr>
        <w:t>kapsam dışında bırakılarak</w:t>
      </w:r>
      <w:r>
        <w:rPr>
          <w:rFonts w:ascii="Times New Roman" w:hAnsi="Times New Roman" w:cs="Times New Roman"/>
          <w:b w:val="0"/>
          <w:color w:val="auto"/>
          <w:szCs w:val="24"/>
        </w:rPr>
        <w:t>,</w:t>
      </w:r>
      <w:r w:rsidR="00AF085C" w:rsidRPr="000F1CE1">
        <w:rPr>
          <w:rFonts w:ascii="Times New Roman" w:hAnsi="Times New Roman" w:cs="Times New Roman"/>
          <w:b w:val="0"/>
          <w:color w:val="auto"/>
          <w:szCs w:val="24"/>
        </w:rPr>
        <w:t xml:space="preserve"> ü</w:t>
      </w:r>
      <w:r w:rsidR="00300577" w:rsidRPr="000F1CE1">
        <w:rPr>
          <w:rFonts w:ascii="Times New Roman" w:hAnsi="Times New Roman" w:cs="Times New Roman"/>
          <w:b w:val="0"/>
          <w:color w:val="auto"/>
          <w:szCs w:val="24"/>
        </w:rPr>
        <w:t>lkemizde</w:t>
      </w:r>
      <w:r w:rsidR="00AF085C" w:rsidRPr="000F1CE1">
        <w:rPr>
          <w:rFonts w:ascii="Times New Roman" w:hAnsi="Times New Roman" w:cs="Times New Roman"/>
          <w:b w:val="0"/>
          <w:color w:val="auto"/>
          <w:szCs w:val="24"/>
        </w:rPr>
        <w:t xml:space="preserve"> veri yerelleştirilmesi</w:t>
      </w:r>
      <w:r w:rsidR="00374F97" w:rsidRPr="000F1CE1">
        <w:rPr>
          <w:rFonts w:ascii="Times New Roman" w:hAnsi="Times New Roman" w:cs="Times New Roman"/>
          <w:b w:val="0"/>
          <w:color w:val="auto"/>
          <w:szCs w:val="24"/>
        </w:rPr>
        <w:t xml:space="preserve"> düzenlemelerinin</w:t>
      </w:r>
      <w:r w:rsidR="00300577" w:rsidRPr="000F1CE1">
        <w:rPr>
          <w:rFonts w:ascii="Times New Roman" w:hAnsi="Times New Roman" w:cs="Times New Roman"/>
          <w:b w:val="0"/>
          <w:color w:val="auto"/>
          <w:szCs w:val="24"/>
        </w:rPr>
        <w:t xml:space="preserve"> mevcut durumun</w:t>
      </w:r>
      <w:r w:rsidR="00AF085C" w:rsidRPr="000F1CE1">
        <w:rPr>
          <w:rFonts w:ascii="Times New Roman" w:hAnsi="Times New Roman" w:cs="Times New Roman"/>
          <w:b w:val="0"/>
          <w:color w:val="auto"/>
          <w:szCs w:val="24"/>
        </w:rPr>
        <w:t>un</w:t>
      </w:r>
      <w:r w:rsidR="00300577" w:rsidRPr="000F1CE1">
        <w:rPr>
          <w:rFonts w:ascii="Times New Roman" w:hAnsi="Times New Roman" w:cs="Times New Roman"/>
          <w:b w:val="0"/>
          <w:color w:val="auto"/>
          <w:szCs w:val="24"/>
        </w:rPr>
        <w:t xml:space="preserve"> tespit edilmesi amacıyla b</w:t>
      </w:r>
      <w:r w:rsidR="00D5520D" w:rsidRPr="000F1CE1">
        <w:rPr>
          <w:rFonts w:ascii="Times New Roman" w:hAnsi="Times New Roman" w:cs="Times New Roman"/>
          <w:b w:val="0"/>
          <w:color w:val="auto"/>
          <w:szCs w:val="24"/>
        </w:rPr>
        <w:t>ankacılık, telekomünikasyon,</w:t>
      </w:r>
      <w:r w:rsidR="00E47DA3" w:rsidRPr="000F1CE1">
        <w:rPr>
          <w:rFonts w:ascii="Times New Roman" w:hAnsi="Times New Roman" w:cs="Times New Roman"/>
          <w:b w:val="0"/>
          <w:color w:val="auto"/>
          <w:szCs w:val="24"/>
        </w:rPr>
        <w:t xml:space="preserve"> ulaşım,</w:t>
      </w:r>
      <w:r w:rsidR="00D5520D" w:rsidRPr="000F1CE1">
        <w:rPr>
          <w:rFonts w:ascii="Times New Roman" w:hAnsi="Times New Roman" w:cs="Times New Roman"/>
          <w:b w:val="0"/>
          <w:color w:val="auto"/>
          <w:szCs w:val="24"/>
        </w:rPr>
        <w:t xml:space="preserve"> sağlık, finans, ödeme </w:t>
      </w:r>
      <w:r w:rsidR="007777CC" w:rsidRPr="000F1CE1">
        <w:rPr>
          <w:rFonts w:ascii="Times New Roman" w:hAnsi="Times New Roman" w:cs="Times New Roman"/>
          <w:b w:val="0"/>
          <w:color w:val="auto"/>
          <w:szCs w:val="24"/>
        </w:rPr>
        <w:t>hizmetleri</w:t>
      </w:r>
      <w:r w:rsidR="00BC003A" w:rsidRPr="000F1CE1">
        <w:rPr>
          <w:rFonts w:ascii="Times New Roman" w:hAnsi="Times New Roman" w:cs="Times New Roman"/>
          <w:b w:val="0"/>
          <w:color w:val="auto"/>
          <w:szCs w:val="24"/>
        </w:rPr>
        <w:t xml:space="preserve"> </w:t>
      </w:r>
      <w:r w:rsidR="000B1C6C" w:rsidRPr="000F1CE1">
        <w:rPr>
          <w:rFonts w:ascii="Times New Roman" w:hAnsi="Times New Roman" w:cs="Times New Roman"/>
          <w:b w:val="0"/>
          <w:color w:val="auto"/>
          <w:szCs w:val="24"/>
        </w:rPr>
        <w:t xml:space="preserve">ve </w:t>
      </w:r>
      <w:r w:rsidR="00AF085C" w:rsidRPr="000F1CE1">
        <w:rPr>
          <w:rFonts w:ascii="Times New Roman" w:hAnsi="Times New Roman" w:cs="Times New Roman"/>
          <w:b w:val="0"/>
          <w:color w:val="auto"/>
          <w:szCs w:val="24"/>
        </w:rPr>
        <w:t>e-</w:t>
      </w:r>
      <w:r w:rsidR="000B1C6C" w:rsidRPr="000F1CE1">
        <w:rPr>
          <w:rFonts w:ascii="Times New Roman" w:hAnsi="Times New Roman" w:cs="Times New Roman"/>
          <w:b w:val="0"/>
          <w:color w:val="auto"/>
          <w:szCs w:val="24"/>
        </w:rPr>
        <w:t xml:space="preserve">ticaret </w:t>
      </w:r>
      <w:r w:rsidR="00242A49" w:rsidRPr="000F1CE1">
        <w:rPr>
          <w:rFonts w:ascii="Times New Roman" w:hAnsi="Times New Roman" w:cs="Times New Roman"/>
          <w:b w:val="0"/>
          <w:color w:val="auto"/>
          <w:szCs w:val="24"/>
        </w:rPr>
        <w:t xml:space="preserve">gibi </w:t>
      </w:r>
      <w:r w:rsidR="00D5520D" w:rsidRPr="000F1CE1">
        <w:rPr>
          <w:rFonts w:ascii="Times New Roman" w:hAnsi="Times New Roman" w:cs="Times New Roman"/>
          <w:b w:val="0"/>
          <w:color w:val="auto"/>
          <w:szCs w:val="24"/>
        </w:rPr>
        <w:t>çeşitli sektörler</w:t>
      </w:r>
      <w:r w:rsidR="00BC003A" w:rsidRPr="000F1CE1">
        <w:rPr>
          <w:rFonts w:ascii="Times New Roman" w:hAnsi="Times New Roman" w:cs="Times New Roman"/>
          <w:b w:val="0"/>
          <w:color w:val="auto"/>
          <w:szCs w:val="24"/>
        </w:rPr>
        <w:t>i etkil</w:t>
      </w:r>
      <w:r w:rsidR="000F1CE1">
        <w:rPr>
          <w:rFonts w:ascii="Times New Roman" w:hAnsi="Times New Roman" w:cs="Times New Roman"/>
          <w:b w:val="0"/>
          <w:color w:val="auto"/>
          <w:szCs w:val="24"/>
        </w:rPr>
        <w:t>e</w:t>
      </w:r>
      <w:r w:rsidR="00BC003A" w:rsidRPr="000F1CE1">
        <w:rPr>
          <w:rFonts w:ascii="Times New Roman" w:hAnsi="Times New Roman" w:cs="Times New Roman"/>
          <w:b w:val="0"/>
          <w:color w:val="auto"/>
          <w:szCs w:val="24"/>
        </w:rPr>
        <w:t>yen</w:t>
      </w:r>
      <w:r w:rsidR="00A13D6C" w:rsidRPr="000F1CE1">
        <w:rPr>
          <w:rStyle w:val="DipnotBavurusu"/>
          <w:rFonts w:ascii="Times New Roman" w:hAnsi="Times New Roman" w:cs="Times New Roman"/>
          <w:b w:val="0"/>
          <w:color w:val="auto"/>
          <w:szCs w:val="24"/>
        </w:rPr>
        <w:footnoteReference w:id="2"/>
      </w:r>
      <w:r w:rsidR="00AF085C" w:rsidRPr="000F1CE1">
        <w:rPr>
          <w:rFonts w:ascii="Times New Roman" w:hAnsi="Times New Roman" w:cs="Times New Roman"/>
          <w:b w:val="0"/>
          <w:color w:val="auto"/>
          <w:szCs w:val="24"/>
        </w:rPr>
        <w:t xml:space="preserve"> </w:t>
      </w:r>
      <w:r w:rsidR="00300577" w:rsidRPr="000F1CE1">
        <w:rPr>
          <w:rFonts w:ascii="Times New Roman" w:hAnsi="Times New Roman" w:cs="Times New Roman"/>
          <w:b w:val="0"/>
          <w:color w:val="auto"/>
          <w:szCs w:val="24"/>
        </w:rPr>
        <w:t>birincil ve ikincil</w:t>
      </w:r>
      <w:r w:rsidR="00D5520D" w:rsidRPr="000F1CE1">
        <w:rPr>
          <w:rFonts w:ascii="Times New Roman" w:hAnsi="Times New Roman" w:cs="Times New Roman"/>
          <w:b w:val="0"/>
          <w:color w:val="auto"/>
          <w:szCs w:val="24"/>
        </w:rPr>
        <w:t xml:space="preserve"> </w:t>
      </w:r>
      <w:r w:rsidR="00F247E6">
        <w:rPr>
          <w:rFonts w:ascii="Times New Roman" w:hAnsi="Times New Roman" w:cs="Times New Roman"/>
          <w:b w:val="0"/>
          <w:color w:val="auto"/>
          <w:szCs w:val="24"/>
        </w:rPr>
        <w:t>mevzuat</w:t>
      </w:r>
      <w:r w:rsidR="00D5520D" w:rsidRPr="000F1CE1">
        <w:rPr>
          <w:rFonts w:ascii="Times New Roman" w:hAnsi="Times New Roman" w:cs="Times New Roman"/>
          <w:b w:val="0"/>
          <w:color w:val="auto"/>
          <w:szCs w:val="24"/>
        </w:rPr>
        <w:t xml:space="preserve"> </w:t>
      </w:r>
      <w:r w:rsidR="009D1AD5">
        <w:rPr>
          <w:rFonts w:ascii="Times New Roman" w:hAnsi="Times New Roman" w:cs="Times New Roman"/>
          <w:b w:val="0"/>
          <w:color w:val="auto"/>
          <w:szCs w:val="24"/>
        </w:rPr>
        <w:t xml:space="preserve">incelenmiştir. </w:t>
      </w:r>
      <w:r>
        <w:rPr>
          <w:rFonts w:ascii="Times New Roman" w:hAnsi="Times New Roman" w:cs="Times New Roman"/>
          <w:b w:val="0"/>
          <w:color w:val="auto"/>
          <w:szCs w:val="24"/>
        </w:rPr>
        <w:t xml:space="preserve">Bu incemeler doğrultusunda veri yerelleştirmesi içerdiği tespit edilen mevzuata ilişkin bilgiler </w:t>
      </w:r>
      <w:r w:rsidR="009D1AD5">
        <w:rPr>
          <w:rFonts w:ascii="Times New Roman" w:hAnsi="Times New Roman" w:cs="Times New Roman"/>
          <w:b w:val="0"/>
          <w:color w:val="auto"/>
          <w:szCs w:val="24"/>
        </w:rPr>
        <w:t>T</w:t>
      </w:r>
      <w:r w:rsidR="00300577" w:rsidRPr="000F1CE1">
        <w:rPr>
          <w:rFonts w:ascii="Times New Roman" w:hAnsi="Times New Roman" w:cs="Times New Roman"/>
          <w:b w:val="0"/>
          <w:color w:val="auto"/>
          <w:szCs w:val="24"/>
        </w:rPr>
        <w:t>ablo</w:t>
      </w:r>
      <w:r w:rsidR="00B1171D">
        <w:rPr>
          <w:rFonts w:ascii="Times New Roman" w:hAnsi="Times New Roman" w:cs="Times New Roman"/>
          <w:b w:val="0"/>
          <w:color w:val="auto"/>
          <w:szCs w:val="24"/>
        </w:rPr>
        <w:t>-</w:t>
      </w:r>
      <w:r w:rsidR="009D1AD5">
        <w:rPr>
          <w:rFonts w:ascii="Times New Roman" w:hAnsi="Times New Roman" w:cs="Times New Roman"/>
          <w:b w:val="0"/>
          <w:color w:val="auto"/>
          <w:szCs w:val="24"/>
        </w:rPr>
        <w:t>1’de</w:t>
      </w:r>
      <w:r w:rsidR="004E41E8" w:rsidRPr="000F1CE1">
        <w:rPr>
          <w:rFonts w:ascii="Times New Roman" w:hAnsi="Times New Roman" w:cs="Times New Roman"/>
          <w:b w:val="0"/>
          <w:color w:val="auto"/>
          <w:szCs w:val="24"/>
        </w:rPr>
        <w:t xml:space="preserve"> </w:t>
      </w:r>
      <w:r>
        <w:rPr>
          <w:rFonts w:ascii="Times New Roman" w:hAnsi="Times New Roman" w:cs="Times New Roman"/>
          <w:b w:val="0"/>
          <w:color w:val="auto"/>
          <w:szCs w:val="24"/>
        </w:rPr>
        <w:t>sunulmaktadır</w:t>
      </w:r>
      <w:r w:rsidR="00A016F8">
        <w:rPr>
          <w:rStyle w:val="DipnotBavurusu"/>
          <w:rFonts w:ascii="Times New Roman" w:hAnsi="Times New Roman" w:cs="Times New Roman"/>
          <w:b w:val="0"/>
          <w:color w:val="auto"/>
          <w:szCs w:val="24"/>
        </w:rPr>
        <w:footnoteReference w:id="3"/>
      </w:r>
      <w:r>
        <w:rPr>
          <w:rFonts w:ascii="Times New Roman" w:hAnsi="Times New Roman" w:cs="Times New Roman"/>
          <w:b w:val="0"/>
          <w:color w:val="auto"/>
          <w:szCs w:val="24"/>
        </w:rPr>
        <w:t>.</w:t>
      </w:r>
      <w:r w:rsidR="00814701">
        <w:rPr>
          <w:rFonts w:ascii="Times New Roman" w:hAnsi="Times New Roman" w:cs="Times New Roman"/>
          <w:b w:val="0"/>
          <w:color w:val="auto"/>
          <w:szCs w:val="24"/>
        </w:rPr>
        <w:t xml:space="preserve"> </w:t>
      </w:r>
    </w:p>
    <w:p w14:paraId="5F3E6792" w14:textId="77777777" w:rsidR="000D0D39" w:rsidRDefault="000D0D39" w:rsidP="00B1171D">
      <w:pPr>
        <w:pStyle w:val="ListeParagraf"/>
        <w:spacing w:after="0" w:line="288" w:lineRule="auto"/>
        <w:ind w:left="0"/>
        <w:jc w:val="both"/>
        <w:rPr>
          <w:rFonts w:ascii="Times New Roman" w:hAnsi="Times New Roman" w:cs="Times New Roman"/>
          <w:b w:val="0"/>
          <w:color w:val="auto"/>
          <w:szCs w:val="24"/>
        </w:rPr>
      </w:pPr>
    </w:p>
    <w:p w14:paraId="764CB317" w14:textId="79B8AC31" w:rsidR="00814701" w:rsidRPr="000E399B" w:rsidRDefault="00814701" w:rsidP="00E674E0">
      <w:pPr>
        <w:pStyle w:val="ListeParagraf"/>
        <w:spacing w:after="0" w:line="288" w:lineRule="auto"/>
        <w:ind w:left="0"/>
        <w:jc w:val="both"/>
        <w:rPr>
          <w:rFonts w:ascii="Times New Roman" w:hAnsi="Times New Roman" w:cs="Times New Roman"/>
          <w:b w:val="0"/>
          <w:color w:val="auto"/>
          <w:szCs w:val="24"/>
        </w:rPr>
      </w:pPr>
      <w:r>
        <w:rPr>
          <w:rFonts w:ascii="Times New Roman" w:hAnsi="Times New Roman" w:cs="Times New Roman"/>
          <w:b w:val="0"/>
          <w:color w:val="auto"/>
          <w:szCs w:val="24"/>
        </w:rPr>
        <w:t>T</w:t>
      </w:r>
      <w:r w:rsidR="000B1C6C" w:rsidRPr="000F1CE1">
        <w:rPr>
          <w:rFonts w:ascii="Times New Roman" w:hAnsi="Times New Roman" w:cs="Times New Roman"/>
          <w:b w:val="0"/>
          <w:color w:val="auto"/>
          <w:szCs w:val="24"/>
        </w:rPr>
        <w:t>ablodan da görüleceği üzere</w:t>
      </w:r>
      <w:r w:rsidR="006914A1" w:rsidRPr="000F1CE1">
        <w:rPr>
          <w:rFonts w:ascii="Times New Roman" w:hAnsi="Times New Roman" w:cs="Times New Roman"/>
          <w:b w:val="0"/>
          <w:color w:val="auto"/>
          <w:szCs w:val="24"/>
        </w:rPr>
        <w:t>,</w:t>
      </w:r>
      <w:r w:rsidR="000B1C6C" w:rsidRPr="000F1CE1">
        <w:rPr>
          <w:rFonts w:ascii="Times New Roman" w:hAnsi="Times New Roman" w:cs="Times New Roman"/>
          <w:b w:val="0"/>
          <w:color w:val="auto"/>
          <w:szCs w:val="24"/>
        </w:rPr>
        <w:t xml:space="preserve"> ülkemizde farklı sektörlerde</w:t>
      </w:r>
      <w:r w:rsidR="000B1C6C" w:rsidRPr="00EF6254">
        <w:rPr>
          <w:rFonts w:ascii="Times New Roman" w:hAnsi="Times New Roman" w:cs="Times New Roman"/>
          <w:b w:val="0"/>
          <w:color w:val="auto"/>
          <w:szCs w:val="24"/>
        </w:rPr>
        <w:t xml:space="preserve"> </w:t>
      </w:r>
      <w:r w:rsidR="00996837" w:rsidRPr="00EF6254">
        <w:rPr>
          <w:rFonts w:ascii="Times New Roman" w:hAnsi="Times New Roman" w:cs="Times New Roman"/>
          <w:b w:val="0"/>
          <w:color w:val="auto"/>
          <w:szCs w:val="24"/>
        </w:rPr>
        <w:t xml:space="preserve">faaliyet gösteren </w:t>
      </w:r>
      <w:r w:rsidR="002C0C68">
        <w:rPr>
          <w:rFonts w:ascii="Times New Roman" w:hAnsi="Times New Roman" w:cs="Times New Roman"/>
          <w:b w:val="0"/>
          <w:color w:val="auto"/>
          <w:szCs w:val="24"/>
        </w:rPr>
        <w:t>işletme</w:t>
      </w:r>
      <w:r w:rsidR="00996837" w:rsidRPr="00EF6254">
        <w:rPr>
          <w:rFonts w:ascii="Times New Roman" w:hAnsi="Times New Roman" w:cs="Times New Roman"/>
          <w:b w:val="0"/>
          <w:color w:val="auto"/>
          <w:szCs w:val="24"/>
        </w:rPr>
        <w:t xml:space="preserve">lerin </w:t>
      </w:r>
      <w:r w:rsidR="00FB2657" w:rsidRPr="00EF6254">
        <w:rPr>
          <w:rFonts w:ascii="Times New Roman" w:hAnsi="Times New Roman" w:cs="Times New Roman"/>
          <w:b w:val="0"/>
          <w:color w:val="auto"/>
          <w:szCs w:val="24"/>
        </w:rPr>
        <w:t>ticari ve operasyonel kararları</w:t>
      </w:r>
      <w:r w:rsidR="00996837" w:rsidRPr="00EF6254">
        <w:rPr>
          <w:rFonts w:ascii="Times New Roman" w:hAnsi="Times New Roman" w:cs="Times New Roman"/>
          <w:b w:val="0"/>
          <w:color w:val="auto"/>
          <w:szCs w:val="24"/>
        </w:rPr>
        <w:t>nı</w:t>
      </w:r>
      <w:r w:rsidR="00FB2657" w:rsidRPr="00EF6254">
        <w:rPr>
          <w:rFonts w:ascii="Times New Roman" w:hAnsi="Times New Roman" w:cs="Times New Roman"/>
          <w:b w:val="0"/>
          <w:color w:val="auto"/>
          <w:szCs w:val="24"/>
        </w:rPr>
        <w:t xml:space="preserve"> </w:t>
      </w:r>
      <w:r w:rsidR="004E41E8" w:rsidRPr="00EF6254">
        <w:rPr>
          <w:rFonts w:ascii="Times New Roman" w:hAnsi="Times New Roman" w:cs="Times New Roman"/>
          <w:b w:val="0"/>
          <w:color w:val="auto"/>
          <w:szCs w:val="24"/>
        </w:rPr>
        <w:t xml:space="preserve">doğrudan </w:t>
      </w:r>
      <w:r w:rsidR="00FB2657" w:rsidRPr="00EF6254">
        <w:rPr>
          <w:rFonts w:ascii="Times New Roman" w:hAnsi="Times New Roman" w:cs="Times New Roman"/>
          <w:b w:val="0"/>
          <w:color w:val="auto"/>
          <w:szCs w:val="24"/>
        </w:rPr>
        <w:t xml:space="preserve">etkileyebilecek </w:t>
      </w:r>
      <w:r w:rsidR="000B1C6C" w:rsidRPr="00EF6254">
        <w:rPr>
          <w:rFonts w:ascii="Times New Roman" w:hAnsi="Times New Roman" w:cs="Times New Roman"/>
          <w:b w:val="0"/>
          <w:color w:val="auto"/>
          <w:szCs w:val="24"/>
        </w:rPr>
        <w:t xml:space="preserve">veri yerelleştirmesi </w:t>
      </w:r>
      <w:r w:rsidR="00B1171D">
        <w:rPr>
          <w:rFonts w:ascii="Times New Roman" w:hAnsi="Times New Roman" w:cs="Times New Roman"/>
          <w:b w:val="0"/>
          <w:color w:val="auto"/>
          <w:szCs w:val="24"/>
        </w:rPr>
        <w:t xml:space="preserve">mevzuatı </w:t>
      </w:r>
      <w:r w:rsidR="000B1C6C" w:rsidRPr="00EF6254">
        <w:rPr>
          <w:rFonts w:ascii="Times New Roman" w:hAnsi="Times New Roman" w:cs="Times New Roman"/>
          <w:b w:val="0"/>
          <w:color w:val="auto"/>
          <w:szCs w:val="24"/>
        </w:rPr>
        <w:t xml:space="preserve">bulunmaktadır. </w:t>
      </w:r>
      <w:r w:rsidR="00335AB1" w:rsidRPr="00335AB1">
        <w:rPr>
          <w:rFonts w:ascii="Times New Roman" w:hAnsi="Times New Roman" w:cs="Times New Roman"/>
          <w:b w:val="0"/>
          <w:color w:val="auto"/>
          <w:szCs w:val="24"/>
        </w:rPr>
        <w:t>Üstelik, tarihsel olarak bakıldığında</w:t>
      </w:r>
      <w:r w:rsidR="00B1171D">
        <w:rPr>
          <w:rFonts w:ascii="Times New Roman" w:hAnsi="Times New Roman" w:cs="Times New Roman"/>
          <w:b w:val="0"/>
          <w:color w:val="auto"/>
          <w:szCs w:val="24"/>
        </w:rPr>
        <w:t>,</w:t>
      </w:r>
      <w:r w:rsidR="00335AB1" w:rsidRPr="00335AB1">
        <w:rPr>
          <w:rFonts w:ascii="Times New Roman" w:hAnsi="Times New Roman" w:cs="Times New Roman"/>
          <w:b w:val="0"/>
          <w:color w:val="auto"/>
          <w:szCs w:val="24"/>
        </w:rPr>
        <w:t xml:space="preserve"> </w:t>
      </w:r>
      <w:r w:rsidR="00B1171D">
        <w:rPr>
          <w:rFonts w:ascii="Times New Roman" w:hAnsi="Times New Roman" w:cs="Times New Roman"/>
          <w:b w:val="0"/>
          <w:color w:val="auto"/>
          <w:szCs w:val="24"/>
        </w:rPr>
        <w:t xml:space="preserve">başlangıçta </w:t>
      </w:r>
      <w:r w:rsidR="00335AB1" w:rsidRPr="00335AB1">
        <w:rPr>
          <w:rFonts w:ascii="Times New Roman" w:hAnsi="Times New Roman" w:cs="Times New Roman"/>
          <w:b w:val="0"/>
          <w:color w:val="auto"/>
          <w:szCs w:val="24"/>
        </w:rPr>
        <w:t>kritik sektörlerde veri yerelleştirmesi şartlarının getirilmesi şeklinde olan eğilim</w:t>
      </w:r>
      <w:r w:rsidR="001C3DA1">
        <w:rPr>
          <w:rFonts w:ascii="Times New Roman" w:hAnsi="Times New Roman" w:cs="Times New Roman"/>
          <w:b w:val="0"/>
          <w:color w:val="auto"/>
          <w:szCs w:val="24"/>
        </w:rPr>
        <w:t>in</w:t>
      </w:r>
      <w:r w:rsidR="00335AB1" w:rsidRPr="00335AB1">
        <w:rPr>
          <w:rFonts w:ascii="Times New Roman" w:hAnsi="Times New Roman" w:cs="Times New Roman"/>
          <w:b w:val="0"/>
          <w:color w:val="auto"/>
          <w:szCs w:val="24"/>
        </w:rPr>
        <w:t xml:space="preserve"> giderek artan </w:t>
      </w:r>
      <w:r w:rsidR="009B06AE">
        <w:rPr>
          <w:rFonts w:ascii="Times New Roman" w:hAnsi="Times New Roman" w:cs="Times New Roman"/>
          <w:b w:val="0"/>
          <w:color w:val="auto"/>
          <w:szCs w:val="24"/>
        </w:rPr>
        <w:t xml:space="preserve">bir </w:t>
      </w:r>
      <w:r w:rsidR="00335AB1" w:rsidRPr="00335AB1">
        <w:rPr>
          <w:rFonts w:ascii="Times New Roman" w:hAnsi="Times New Roman" w:cs="Times New Roman"/>
          <w:b w:val="0"/>
          <w:color w:val="auto"/>
          <w:szCs w:val="24"/>
        </w:rPr>
        <w:t>şekilde diğer sektörlere de ya</w:t>
      </w:r>
      <w:r w:rsidR="00B1171D">
        <w:rPr>
          <w:rFonts w:ascii="Times New Roman" w:hAnsi="Times New Roman" w:cs="Times New Roman"/>
          <w:b w:val="0"/>
          <w:color w:val="auto"/>
          <w:szCs w:val="24"/>
        </w:rPr>
        <w:t>yıl</w:t>
      </w:r>
      <w:r w:rsidR="001C3DA1">
        <w:rPr>
          <w:rFonts w:ascii="Times New Roman" w:hAnsi="Times New Roman" w:cs="Times New Roman"/>
          <w:b w:val="0"/>
          <w:color w:val="auto"/>
          <w:szCs w:val="24"/>
        </w:rPr>
        <w:t xml:space="preserve">dığı ve veri yerelleştirmenin </w:t>
      </w:r>
      <w:r w:rsidR="00335AB1" w:rsidRPr="00335AB1">
        <w:rPr>
          <w:rFonts w:ascii="Times New Roman" w:hAnsi="Times New Roman" w:cs="Times New Roman"/>
          <w:b w:val="0"/>
          <w:color w:val="auto"/>
          <w:szCs w:val="24"/>
        </w:rPr>
        <w:t>yaygın bir düzenleme yapma anlayışı olarak yerleş</w:t>
      </w:r>
      <w:r w:rsidR="00B1171D">
        <w:rPr>
          <w:rFonts w:ascii="Times New Roman" w:hAnsi="Times New Roman" w:cs="Times New Roman"/>
          <w:b w:val="0"/>
          <w:color w:val="auto"/>
          <w:szCs w:val="24"/>
        </w:rPr>
        <w:t>meye başla</w:t>
      </w:r>
      <w:r w:rsidR="001C3DA1">
        <w:rPr>
          <w:rFonts w:ascii="Times New Roman" w:hAnsi="Times New Roman" w:cs="Times New Roman"/>
          <w:b w:val="0"/>
          <w:color w:val="auto"/>
          <w:szCs w:val="24"/>
        </w:rPr>
        <w:t>dığı da görülmektedir.</w:t>
      </w:r>
    </w:p>
    <w:p w14:paraId="34EB1E2D" w14:textId="77777777" w:rsidR="003F74C2" w:rsidRDefault="003F74C2" w:rsidP="00B1171D">
      <w:pPr>
        <w:pStyle w:val="ListeParagraf"/>
        <w:spacing w:after="0" w:line="288" w:lineRule="auto"/>
        <w:ind w:left="360"/>
        <w:jc w:val="both"/>
        <w:rPr>
          <w:rFonts w:ascii="Times New Roman" w:hAnsi="Times New Roman" w:cs="Times New Roman"/>
          <w:b w:val="0"/>
          <w:color w:val="auto"/>
          <w:szCs w:val="24"/>
        </w:rPr>
      </w:pPr>
    </w:p>
    <w:p w14:paraId="5CCAD162" w14:textId="77777777" w:rsidR="00BC676A" w:rsidRPr="00EF6254" w:rsidRDefault="00BC676A" w:rsidP="00B1171D">
      <w:pPr>
        <w:pStyle w:val="ListeParagraf"/>
        <w:spacing w:after="0" w:line="288" w:lineRule="auto"/>
        <w:ind w:left="0"/>
        <w:jc w:val="both"/>
        <w:rPr>
          <w:rFonts w:ascii="Times New Roman" w:hAnsi="Times New Roman" w:cs="Times New Roman"/>
          <w:b w:val="0"/>
          <w:color w:val="auto"/>
        </w:rPr>
      </w:pPr>
    </w:p>
    <w:p w14:paraId="6BCF978E" w14:textId="168EE6D0" w:rsidR="00BC676A" w:rsidRPr="00EF6254" w:rsidRDefault="00BC676A" w:rsidP="00B1171D">
      <w:pPr>
        <w:pStyle w:val="ListeParagraf"/>
        <w:spacing w:after="0" w:line="288" w:lineRule="auto"/>
        <w:ind w:left="0"/>
        <w:jc w:val="both"/>
        <w:rPr>
          <w:rFonts w:ascii="Times New Roman" w:hAnsi="Times New Roman" w:cs="Times New Roman"/>
          <w:b w:val="0"/>
          <w:color w:val="auto"/>
        </w:rPr>
        <w:sectPr w:rsidR="00BC676A" w:rsidRPr="00EF6254" w:rsidSect="00503490">
          <w:footerReference w:type="default" r:id="rId8"/>
          <w:pgSz w:w="11906" w:h="16838"/>
          <w:pgMar w:top="1417" w:right="1417" w:bottom="1417" w:left="1417" w:header="708" w:footer="708" w:gutter="0"/>
          <w:pgNumType w:start="1"/>
          <w:cols w:space="708"/>
          <w:docGrid w:linePitch="360"/>
        </w:sectPr>
      </w:pPr>
    </w:p>
    <w:tbl>
      <w:tblPr>
        <w:tblStyle w:val="TabloKlavuzu"/>
        <w:tblpPr w:leftFromText="141" w:rightFromText="141" w:vertAnchor="text" w:horzAnchor="margin" w:tblpY="-406"/>
        <w:tblW w:w="5000" w:type="pct"/>
        <w:tblLook w:val="04A0" w:firstRow="1" w:lastRow="0" w:firstColumn="1" w:lastColumn="0" w:noHBand="0" w:noVBand="1"/>
      </w:tblPr>
      <w:tblGrid>
        <w:gridCol w:w="1752"/>
        <w:gridCol w:w="3778"/>
        <w:gridCol w:w="8464"/>
      </w:tblGrid>
      <w:tr w:rsidR="006E5B75" w:rsidRPr="00EF6254" w14:paraId="16206A0C" w14:textId="77777777" w:rsidTr="006E5B75">
        <w:trPr>
          <w:trHeight w:val="413"/>
        </w:trPr>
        <w:tc>
          <w:tcPr>
            <w:tcW w:w="5000" w:type="pct"/>
            <w:gridSpan w:val="3"/>
            <w:tcBorders>
              <w:top w:val="single" w:sz="4" w:space="0" w:color="FFFFFF" w:themeColor="background1"/>
              <w:left w:val="single" w:sz="4" w:space="0" w:color="FFFFFF" w:themeColor="background1"/>
              <w:right w:val="single" w:sz="4" w:space="0" w:color="FFFFFF" w:themeColor="background1"/>
            </w:tcBorders>
            <w:vAlign w:val="center"/>
          </w:tcPr>
          <w:p w14:paraId="7185288F" w14:textId="17374C56" w:rsidR="006E5B75" w:rsidRPr="00E674E0" w:rsidRDefault="006E5B75" w:rsidP="00B1171D">
            <w:pPr>
              <w:pStyle w:val="ResimYazs"/>
              <w:spacing w:after="0" w:line="288" w:lineRule="auto"/>
              <w:jc w:val="center"/>
              <w:rPr>
                <w:i w:val="0"/>
                <w:sz w:val="20"/>
              </w:rPr>
            </w:pPr>
            <w:r w:rsidRPr="00E674E0">
              <w:rPr>
                <w:i w:val="0"/>
                <w:sz w:val="20"/>
              </w:rPr>
              <w:t xml:space="preserve">Tablo </w:t>
            </w:r>
            <w:r w:rsidR="003E75C7" w:rsidRPr="00E674E0">
              <w:rPr>
                <w:i w:val="0"/>
                <w:noProof/>
                <w:sz w:val="20"/>
              </w:rPr>
              <w:fldChar w:fldCharType="begin"/>
            </w:r>
            <w:r w:rsidR="003E75C7" w:rsidRPr="00E674E0">
              <w:rPr>
                <w:i w:val="0"/>
                <w:noProof/>
                <w:sz w:val="20"/>
              </w:rPr>
              <w:instrText xml:space="preserve"> SEQ Tablo \* ARABIC </w:instrText>
            </w:r>
            <w:r w:rsidR="003E75C7" w:rsidRPr="00E674E0">
              <w:rPr>
                <w:i w:val="0"/>
                <w:noProof/>
                <w:sz w:val="20"/>
              </w:rPr>
              <w:fldChar w:fldCharType="separate"/>
            </w:r>
            <w:r w:rsidR="00C15395">
              <w:rPr>
                <w:i w:val="0"/>
                <w:noProof/>
                <w:sz w:val="20"/>
              </w:rPr>
              <w:t>1</w:t>
            </w:r>
            <w:r w:rsidR="003E75C7" w:rsidRPr="00E674E0">
              <w:rPr>
                <w:i w:val="0"/>
                <w:noProof/>
                <w:sz w:val="20"/>
              </w:rPr>
              <w:fldChar w:fldCharType="end"/>
            </w:r>
            <w:r w:rsidRPr="00E674E0">
              <w:rPr>
                <w:i w:val="0"/>
                <w:sz w:val="20"/>
              </w:rPr>
              <w:t>: Veri Yerelleştirme</w:t>
            </w:r>
            <w:r w:rsidR="00E674E0" w:rsidRPr="00E674E0">
              <w:rPr>
                <w:i w:val="0"/>
                <w:sz w:val="20"/>
              </w:rPr>
              <w:t xml:space="preserve"> Hükümleri</w:t>
            </w:r>
            <w:r w:rsidRPr="00E674E0">
              <w:rPr>
                <w:i w:val="0"/>
                <w:sz w:val="20"/>
              </w:rPr>
              <w:t xml:space="preserve"> İçeren Mevzuat</w:t>
            </w:r>
          </w:p>
          <w:p w14:paraId="0FADB5B4" w14:textId="77777777" w:rsidR="006E5B75" w:rsidRPr="00EF6254" w:rsidRDefault="006E5B75" w:rsidP="00B1171D">
            <w:pPr>
              <w:pStyle w:val="ListeParagraf"/>
              <w:spacing w:line="288" w:lineRule="auto"/>
              <w:ind w:left="0"/>
              <w:jc w:val="center"/>
              <w:rPr>
                <w:rFonts w:ascii="Times New Roman" w:hAnsi="Times New Roman" w:cs="Times New Roman"/>
                <w:color w:val="auto"/>
                <w:sz w:val="18"/>
                <w:szCs w:val="20"/>
              </w:rPr>
            </w:pPr>
          </w:p>
        </w:tc>
      </w:tr>
      <w:tr w:rsidR="008B6078" w:rsidRPr="00EF6254" w14:paraId="59B1A128" w14:textId="77777777" w:rsidTr="008B6078">
        <w:trPr>
          <w:trHeight w:val="413"/>
        </w:trPr>
        <w:tc>
          <w:tcPr>
            <w:tcW w:w="626" w:type="pct"/>
            <w:vAlign w:val="center"/>
          </w:tcPr>
          <w:p w14:paraId="15487C4F" w14:textId="2B4B024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Kurum</w:t>
            </w:r>
          </w:p>
        </w:tc>
        <w:tc>
          <w:tcPr>
            <w:tcW w:w="1350" w:type="pct"/>
            <w:vAlign w:val="center"/>
          </w:tcPr>
          <w:p w14:paraId="18D5B041" w14:textId="77A324E6"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İlgili Mevzuat</w:t>
            </w:r>
          </w:p>
        </w:tc>
        <w:tc>
          <w:tcPr>
            <w:tcW w:w="3024" w:type="pct"/>
            <w:vAlign w:val="center"/>
          </w:tcPr>
          <w:p w14:paraId="58D76103" w14:textId="48CB73DB"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İlgili Madde</w:t>
            </w:r>
          </w:p>
        </w:tc>
      </w:tr>
      <w:tr w:rsidR="00416CE7" w:rsidRPr="00EF6254" w14:paraId="390D8130" w14:textId="77777777" w:rsidTr="008B6078">
        <w:trPr>
          <w:trHeight w:val="281"/>
        </w:trPr>
        <w:tc>
          <w:tcPr>
            <w:tcW w:w="626" w:type="pct"/>
            <w:vMerge w:val="restart"/>
            <w:vAlign w:val="center"/>
          </w:tcPr>
          <w:p w14:paraId="4ED5F9F5" w14:textId="58280971" w:rsidR="00416CE7" w:rsidRPr="00EF6254" w:rsidRDefault="00416CE7" w:rsidP="00B1171D">
            <w:pPr>
              <w:pStyle w:val="ListeParagraf"/>
              <w:spacing w:line="288" w:lineRule="auto"/>
              <w:ind w:left="0"/>
              <w:jc w:val="center"/>
              <w:rPr>
                <w:rFonts w:ascii="Times New Roman" w:hAnsi="Times New Roman" w:cs="Times New Roman"/>
                <w:color w:val="auto"/>
                <w:sz w:val="18"/>
                <w:szCs w:val="20"/>
              </w:rPr>
            </w:pPr>
            <w:r w:rsidRPr="00F658E4">
              <w:rPr>
                <w:rFonts w:ascii="Times New Roman" w:hAnsi="Times New Roman" w:cs="Times New Roman"/>
                <w:color w:val="auto"/>
                <w:sz w:val="18"/>
                <w:szCs w:val="20"/>
              </w:rPr>
              <w:t>Cumhurbaşkanlığı</w:t>
            </w:r>
          </w:p>
        </w:tc>
        <w:tc>
          <w:tcPr>
            <w:tcW w:w="1350" w:type="pct"/>
            <w:vAlign w:val="center"/>
          </w:tcPr>
          <w:p w14:paraId="01E31DE4" w14:textId="25DD14AA"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2019/12 sayılı Cumhurbaşkanlığı Bilgi ve İletişim Güvenliği Tedbirleri Genelgesi</w:t>
            </w:r>
          </w:p>
        </w:tc>
        <w:tc>
          <w:tcPr>
            <w:tcW w:w="3024" w:type="pct"/>
            <w:vAlign w:val="center"/>
          </w:tcPr>
          <w:p w14:paraId="1105E3E2" w14:textId="7827E66A" w:rsidR="00416CE7" w:rsidRPr="000E399B" w:rsidRDefault="00416CE7" w:rsidP="00B1171D">
            <w:pPr>
              <w:pStyle w:val="ListeParagraf"/>
              <w:spacing w:line="288" w:lineRule="auto"/>
              <w:ind w:left="0"/>
              <w:jc w:val="both"/>
              <w:rPr>
                <w:rFonts w:ascii="Times New Roman" w:hAnsi="Times New Roman" w:cs="Times New Roman"/>
                <w:color w:val="auto"/>
                <w:sz w:val="18"/>
                <w:szCs w:val="20"/>
              </w:rPr>
            </w:pPr>
            <w:r w:rsidRPr="000E399B">
              <w:rPr>
                <w:rFonts w:ascii="Times New Roman" w:hAnsi="Times New Roman" w:cs="Times New Roman"/>
                <w:color w:val="auto"/>
                <w:sz w:val="18"/>
                <w:szCs w:val="20"/>
              </w:rPr>
              <w:t>Madde 1:</w:t>
            </w:r>
          </w:p>
          <w:p w14:paraId="58D9A2F0" w14:textId="039F4AD1" w:rsidR="00416CE7" w:rsidRPr="000E399B" w:rsidRDefault="00416CE7" w:rsidP="00B1171D">
            <w:pPr>
              <w:pStyle w:val="ListeParagraf"/>
              <w:spacing w:line="288" w:lineRule="auto"/>
              <w:ind w:left="0"/>
              <w:jc w:val="both"/>
              <w:rPr>
                <w:rFonts w:ascii="Times New Roman" w:hAnsi="Times New Roman" w:cs="Times New Roman"/>
                <w:color w:val="auto"/>
                <w:sz w:val="18"/>
                <w:szCs w:val="20"/>
              </w:rPr>
            </w:pPr>
            <w:r w:rsidRPr="000E399B">
              <w:rPr>
                <w:rFonts w:ascii="Times New Roman" w:hAnsi="Times New Roman" w:cs="Times New Roman"/>
                <w:b w:val="0"/>
                <w:color w:val="auto"/>
                <w:sz w:val="18"/>
                <w:szCs w:val="20"/>
              </w:rPr>
              <w:t xml:space="preserve">Nüfus, sağlık ve iletişim kayıt bilgileri ile genetik ve biyometrik veriler gibi </w:t>
            </w:r>
            <w:r w:rsidRPr="000E399B">
              <w:rPr>
                <w:rFonts w:ascii="Times New Roman" w:hAnsi="Times New Roman" w:cs="Times New Roman"/>
                <w:color w:val="auto"/>
                <w:sz w:val="18"/>
                <w:szCs w:val="20"/>
              </w:rPr>
              <w:t>kritik bilgi ve veriler yurtiçinde güvenli bir şekilde depolanacaktır.</w:t>
            </w:r>
          </w:p>
          <w:p w14:paraId="2351E324" w14:textId="77777777" w:rsidR="00416CE7" w:rsidRPr="000E399B" w:rsidRDefault="00416CE7" w:rsidP="00B1171D">
            <w:pPr>
              <w:pStyle w:val="ListeParagraf"/>
              <w:spacing w:line="288" w:lineRule="auto"/>
              <w:ind w:left="0"/>
              <w:jc w:val="both"/>
              <w:rPr>
                <w:rFonts w:ascii="Times New Roman" w:hAnsi="Times New Roman" w:cs="Times New Roman"/>
                <w:color w:val="auto"/>
                <w:sz w:val="18"/>
                <w:szCs w:val="20"/>
              </w:rPr>
            </w:pPr>
            <w:r w:rsidRPr="000E399B">
              <w:rPr>
                <w:rFonts w:ascii="Times New Roman" w:hAnsi="Times New Roman" w:cs="Times New Roman"/>
                <w:color w:val="auto"/>
                <w:sz w:val="18"/>
                <w:szCs w:val="20"/>
              </w:rPr>
              <w:t>Madde 3:</w:t>
            </w:r>
          </w:p>
          <w:p w14:paraId="304CB452" w14:textId="1783AB5B" w:rsidR="00416CE7" w:rsidRPr="000E399B" w:rsidRDefault="00416CE7" w:rsidP="00B1171D">
            <w:pPr>
              <w:pStyle w:val="ListeParagraf"/>
              <w:spacing w:line="288" w:lineRule="auto"/>
              <w:ind w:left="0"/>
              <w:jc w:val="both"/>
              <w:rPr>
                <w:rFonts w:ascii="Times New Roman" w:hAnsi="Times New Roman" w:cs="Times New Roman"/>
                <w:color w:val="auto"/>
                <w:sz w:val="18"/>
                <w:szCs w:val="20"/>
              </w:rPr>
            </w:pPr>
            <w:r w:rsidRPr="000E399B">
              <w:rPr>
                <w:rFonts w:ascii="Times New Roman" w:hAnsi="Times New Roman" w:cs="Times New Roman"/>
                <w:b w:val="0"/>
                <w:color w:val="auto"/>
                <w:sz w:val="18"/>
                <w:szCs w:val="20"/>
              </w:rPr>
              <w:t xml:space="preserve">Kamu kurum ve kuruluşlarına ait veriler, kurumların kendi özel sistemleri veya kurum kontrolündeki yerli hizmet sağlayıcılar </w:t>
            </w:r>
            <w:r w:rsidRPr="000E399B">
              <w:rPr>
                <w:rFonts w:ascii="Times New Roman" w:hAnsi="Times New Roman" w:cs="Times New Roman"/>
                <w:color w:val="auto"/>
                <w:sz w:val="18"/>
                <w:szCs w:val="20"/>
              </w:rPr>
              <w:t>hariç bulut depolama hizmetlerinde saklanmayacaktır.</w:t>
            </w:r>
          </w:p>
          <w:p w14:paraId="1E198ECE" w14:textId="4C4B19C1" w:rsidR="00416CE7" w:rsidRPr="000E399B" w:rsidRDefault="00416CE7" w:rsidP="00B1171D">
            <w:pPr>
              <w:pStyle w:val="ListeParagraf"/>
              <w:spacing w:line="288" w:lineRule="auto"/>
              <w:ind w:left="0"/>
              <w:jc w:val="both"/>
              <w:rPr>
                <w:rFonts w:ascii="Times New Roman" w:hAnsi="Times New Roman" w:cs="Times New Roman"/>
                <w:color w:val="auto"/>
                <w:sz w:val="18"/>
                <w:szCs w:val="20"/>
              </w:rPr>
            </w:pPr>
            <w:r w:rsidRPr="000E399B">
              <w:rPr>
                <w:rFonts w:ascii="Times New Roman" w:hAnsi="Times New Roman" w:cs="Times New Roman"/>
                <w:color w:val="auto"/>
                <w:sz w:val="18"/>
                <w:szCs w:val="20"/>
              </w:rPr>
              <w:t>Madde 20:</w:t>
            </w:r>
          </w:p>
          <w:p w14:paraId="00FE5B9F" w14:textId="31517C47" w:rsidR="00416CE7" w:rsidRPr="000E399B" w:rsidRDefault="00416CE7" w:rsidP="00B1171D">
            <w:pPr>
              <w:pStyle w:val="ListeParagraf"/>
              <w:spacing w:line="288" w:lineRule="auto"/>
              <w:ind w:left="0"/>
              <w:jc w:val="both"/>
              <w:rPr>
                <w:rFonts w:ascii="Times New Roman" w:hAnsi="Times New Roman" w:cs="Times New Roman"/>
                <w:color w:val="auto"/>
                <w:sz w:val="18"/>
                <w:szCs w:val="20"/>
              </w:rPr>
            </w:pPr>
            <w:r w:rsidRPr="000E399B">
              <w:rPr>
                <w:rFonts w:ascii="Times New Roman" w:hAnsi="Times New Roman" w:cs="Times New Roman"/>
                <w:b w:val="0"/>
                <w:color w:val="auto"/>
                <w:sz w:val="18"/>
                <w:szCs w:val="20"/>
              </w:rPr>
              <w:t xml:space="preserve">Haberleşme hizmeti sağlamak üzere yetkilendirilmiş işletmeciler Türkiye’de internet değişim noktası kurmakla yükümlüdür. Yurtiçinde değiştirilmesi gereken yurtiçi iletişim </w:t>
            </w:r>
            <w:r w:rsidRPr="000E399B">
              <w:rPr>
                <w:rFonts w:ascii="Times New Roman" w:hAnsi="Times New Roman" w:cs="Times New Roman"/>
                <w:color w:val="auto"/>
                <w:sz w:val="18"/>
                <w:szCs w:val="20"/>
              </w:rPr>
              <w:t>trafiğinin yurtdışına çıkarılmamasına yönelik tedbirler alınacaktır.</w:t>
            </w:r>
          </w:p>
        </w:tc>
      </w:tr>
      <w:tr w:rsidR="00416CE7" w:rsidRPr="00EF6254" w14:paraId="7137DDC8" w14:textId="77777777" w:rsidTr="008B6078">
        <w:trPr>
          <w:trHeight w:val="281"/>
        </w:trPr>
        <w:tc>
          <w:tcPr>
            <w:tcW w:w="626" w:type="pct"/>
            <w:vMerge/>
            <w:vAlign w:val="center"/>
          </w:tcPr>
          <w:p w14:paraId="67A42E0B" w14:textId="77777777" w:rsidR="00416CE7" w:rsidRPr="00F658E4" w:rsidRDefault="00416CE7"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20874D37" w14:textId="5F26E313"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Bilgi ve İletişim Güvenliği Rehberi</w:t>
            </w:r>
          </w:p>
        </w:tc>
        <w:tc>
          <w:tcPr>
            <w:tcW w:w="3024" w:type="pct"/>
            <w:vAlign w:val="center"/>
          </w:tcPr>
          <w:p w14:paraId="1ED355E0" w14:textId="77777777" w:rsidR="00416CE7" w:rsidRPr="000E399B" w:rsidRDefault="00416CE7" w:rsidP="00B1171D">
            <w:pPr>
              <w:pStyle w:val="ListeParagraf"/>
              <w:spacing w:line="288" w:lineRule="auto"/>
              <w:ind w:left="0"/>
              <w:jc w:val="both"/>
              <w:rPr>
                <w:rFonts w:ascii="Times New Roman" w:hAnsi="Times New Roman" w:cs="Times New Roman"/>
                <w:color w:val="auto"/>
                <w:sz w:val="18"/>
                <w:szCs w:val="20"/>
              </w:rPr>
            </w:pPr>
            <w:r w:rsidRPr="000E399B">
              <w:rPr>
                <w:rFonts w:ascii="Times New Roman" w:hAnsi="Times New Roman" w:cs="Times New Roman"/>
                <w:color w:val="auto"/>
                <w:sz w:val="18"/>
                <w:szCs w:val="20"/>
              </w:rPr>
              <w:t>Tedbir No. 4.3.1.1:</w:t>
            </w:r>
          </w:p>
          <w:p w14:paraId="619D78BE" w14:textId="64A16977"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Kritik verilerin yurt içinde depolandığı ve yurt dışında barındırılmayacağı garanti altına alınmalıdır. Kurumlara ait</w:t>
            </w:r>
          </w:p>
          <w:p w14:paraId="7B85D08D" w14:textId="52D6BB7A"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özel bulut sistemleri haricinde, bulut servis sağlayıcılardan yer, sunucu veya servis tabanlı bulut hizmeti kullanılacaksa,</w:t>
            </w:r>
          </w:p>
          <w:p w14:paraId="579EB924" w14:textId="77777777"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 Erişen personel, yetki ve yetkinlik düzeyleri</w:t>
            </w:r>
          </w:p>
          <w:p w14:paraId="7F318718" w14:textId="77777777"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 Erişim, işlem ve ağ trafiği iz kayıtlarının izlenmesi</w:t>
            </w:r>
          </w:p>
          <w:p w14:paraId="2A18AEF0" w14:textId="77777777"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 Güncelleme durum alarmları</w:t>
            </w:r>
          </w:p>
          <w:p w14:paraId="0FFBF38C" w14:textId="77777777"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 Siber olay alarmları</w:t>
            </w:r>
          </w:p>
          <w:p w14:paraId="4FBB0AD7" w14:textId="77777777"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 Performans ve kapasite göstergeleri</w:t>
            </w:r>
          </w:p>
          <w:p w14:paraId="50DA6204" w14:textId="69DACBF3" w:rsidR="00416CE7" w:rsidRPr="000E399B" w:rsidRDefault="00416CE7" w:rsidP="00B1171D">
            <w:pPr>
              <w:pStyle w:val="ListeParagraf"/>
              <w:spacing w:line="288" w:lineRule="auto"/>
              <w:ind w:left="0"/>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kurum tarafından kontrol edilmelidir.</w:t>
            </w:r>
          </w:p>
          <w:p w14:paraId="52D7ECD4" w14:textId="77777777" w:rsidR="00416CE7" w:rsidRPr="000E399B" w:rsidRDefault="00416CE7" w:rsidP="00B1171D">
            <w:pPr>
              <w:pStyle w:val="ListeParagraf"/>
              <w:spacing w:line="288" w:lineRule="auto"/>
              <w:ind w:left="0"/>
              <w:jc w:val="both"/>
              <w:rPr>
                <w:rFonts w:ascii="Times New Roman" w:hAnsi="Times New Roman" w:cs="Times New Roman"/>
                <w:color w:val="auto"/>
                <w:sz w:val="18"/>
                <w:szCs w:val="20"/>
              </w:rPr>
            </w:pPr>
            <w:r w:rsidRPr="000E399B">
              <w:rPr>
                <w:rFonts w:ascii="Times New Roman" w:hAnsi="Times New Roman" w:cs="Times New Roman"/>
                <w:color w:val="auto"/>
                <w:sz w:val="18"/>
                <w:szCs w:val="20"/>
              </w:rPr>
              <w:t>Tedbir No. 3.2.7.2:</w:t>
            </w:r>
          </w:p>
          <w:p w14:paraId="01A9FC12" w14:textId="336FFA1C" w:rsidR="00416CE7" w:rsidRPr="000E399B" w:rsidRDefault="00416CE7" w:rsidP="00B1171D">
            <w:pPr>
              <w:pStyle w:val="ListeParagraf"/>
              <w:spacing w:line="288" w:lineRule="auto"/>
              <w:ind w:left="0"/>
              <w:jc w:val="both"/>
              <w:rPr>
                <w:rFonts w:ascii="Times New Roman" w:hAnsi="Times New Roman" w:cs="Times New Roman"/>
                <w:color w:val="auto"/>
                <w:sz w:val="18"/>
                <w:szCs w:val="20"/>
              </w:rPr>
            </w:pPr>
            <w:r w:rsidRPr="000E399B">
              <w:rPr>
                <w:rFonts w:ascii="Times New Roman" w:hAnsi="Times New Roman" w:cs="Times New Roman"/>
                <w:b w:val="0"/>
                <w:color w:val="auto"/>
                <w:sz w:val="18"/>
                <w:szCs w:val="20"/>
              </w:rPr>
              <w:t xml:space="preserve">Kurumların kendi özel sistemleri veya yurt içinde yerleşik kurum kontrolündeki hizmet sağlayıcılar hariç olmak üzere </w:t>
            </w:r>
            <w:r w:rsidRPr="000E399B">
              <w:rPr>
                <w:rFonts w:ascii="Times New Roman" w:hAnsi="Times New Roman" w:cs="Times New Roman"/>
                <w:color w:val="auto"/>
                <w:sz w:val="18"/>
                <w:szCs w:val="20"/>
              </w:rPr>
              <w:t>kurumsal kritik verilerin saklanması/depolanması amacıyla bulut depolama hizmetleri kullanılmamalıdır</w:t>
            </w:r>
            <w:r w:rsidRPr="000E399B">
              <w:rPr>
                <w:rFonts w:ascii="Times New Roman" w:hAnsi="Times New Roman" w:cs="Times New Roman"/>
                <w:b w:val="0"/>
                <w:color w:val="auto"/>
                <w:sz w:val="18"/>
                <w:szCs w:val="20"/>
              </w:rPr>
              <w:t>.</w:t>
            </w:r>
          </w:p>
        </w:tc>
      </w:tr>
      <w:tr w:rsidR="008B6078" w:rsidRPr="00EF6254" w14:paraId="3364AFFA" w14:textId="77777777" w:rsidTr="008B6078">
        <w:trPr>
          <w:trHeight w:val="281"/>
        </w:trPr>
        <w:tc>
          <w:tcPr>
            <w:tcW w:w="626" w:type="pct"/>
            <w:vMerge w:val="restart"/>
            <w:vAlign w:val="center"/>
          </w:tcPr>
          <w:p w14:paraId="454D8EBC"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Bilgi</w:t>
            </w:r>
          </w:p>
          <w:p w14:paraId="4B69A25B"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Teknolojileri ve İletişim Kurumu</w:t>
            </w:r>
          </w:p>
        </w:tc>
        <w:tc>
          <w:tcPr>
            <w:tcW w:w="1350" w:type="pct"/>
            <w:vAlign w:val="center"/>
          </w:tcPr>
          <w:p w14:paraId="2E8651A7"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5809 Sayılı Elektronik Haberleşme Kanunu </w:t>
            </w:r>
          </w:p>
        </w:tc>
        <w:tc>
          <w:tcPr>
            <w:tcW w:w="3024" w:type="pct"/>
            <w:vAlign w:val="center"/>
          </w:tcPr>
          <w:p w14:paraId="71F75047"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 xml:space="preserve">Madde 51/6: </w:t>
            </w:r>
          </w:p>
          <w:p w14:paraId="37CFA11D"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Kişisel verilerin yurt dışına aktarılmasına ilişkin ilgili mevzuat hükümleri saklı kalmak kaydıyla, </w:t>
            </w:r>
            <w:r w:rsidRPr="004120B8">
              <w:rPr>
                <w:rFonts w:ascii="Times New Roman" w:hAnsi="Times New Roman" w:cs="Times New Roman"/>
                <w:color w:val="auto"/>
                <w:sz w:val="18"/>
                <w:szCs w:val="20"/>
              </w:rPr>
              <w:t>trafik ve konum verileri ancak ilgili kişilerin açık rızaları alınmak koşuluyla yurt dışına aktarılabilir</w:t>
            </w:r>
            <w:r w:rsidRPr="00EF6254">
              <w:rPr>
                <w:rFonts w:ascii="Times New Roman" w:hAnsi="Times New Roman" w:cs="Times New Roman"/>
                <w:b w:val="0"/>
                <w:color w:val="auto"/>
                <w:sz w:val="18"/>
                <w:szCs w:val="20"/>
              </w:rPr>
              <w:t>.</w:t>
            </w:r>
          </w:p>
        </w:tc>
      </w:tr>
      <w:tr w:rsidR="008B6078" w:rsidRPr="00EF6254" w14:paraId="38CEE822" w14:textId="77777777" w:rsidTr="008B6078">
        <w:trPr>
          <w:trHeight w:val="271"/>
        </w:trPr>
        <w:tc>
          <w:tcPr>
            <w:tcW w:w="626" w:type="pct"/>
            <w:vMerge/>
            <w:vAlign w:val="center"/>
          </w:tcPr>
          <w:p w14:paraId="38BFC683"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302F6E60"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112 Tabanlı Araç İçi Acil Çağrı Sistemi (E-Call) Konulu Kurul Kararı</w:t>
            </w:r>
            <w:r w:rsidRPr="00EF6254">
              <w:rPr>
                <w:rStyle w:val="DipnotBavurusu"/>
                <w:rFonts w:ascii="Times New Roman" w:hAnsi="Times New Roman" w:cs="Times New Roman"/>
                <w:b w:val="0"/>
                <w:color w:val="auto"/>
                <w:sz w:val="18"/>
                <w:szCs w:val="20"/>
              </w:rPr>
              <w:footnoteReference w:id="4"/>
            </w:r>
          </w:p>
        </w:tc>
        <w:tc>
          <w:tcPr>
            <w:tcW w:w="3024" w:type="pct"/>
            <w:vAlign w:val="center"/>
          </w:tcPr>
          <w:p w14:paraId="26AA2A19"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 xml:space="preserve">Madde 3: </w:t>
            </w:r>
          </w:p>
          <w:p w14:paraId="691DD706"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112 Acil Çağrı Servisi Tabanlı Araç İçi Acil Çağrı Sistemin Yerleştirilmesi ile İlgili Tip Onayı Yönetmeliği’ne uygun olarak ülkemizde kullanılmak üzere üretilen veya ithalat yoluyla satılan araçlardaki </w:t>
            </w:r>
            <w:r w:rsidRPr="004120B8">
              <w:rPr>
                <w:rFonts w:ascii="Times New Roman" w:hAnsi="Times New Roman" w:cs="Times New Roman"/>
                <w:color w:val="auto"/>
                <w:sz w:val="18"/>
                <w:szCs w:val="20"/>
              </w:rPr>
              <w:t>e-Call ile birlikte katma değerli hizmet sunumuna imkân sağlayan haberleşme sistemlerinde hizmet verecek sunucuların</w:t>
            </w:r>
            <w:r w:rsidRPr="00EF6254">
              <w:rPr>
                <w:rFonts w:ascii="Times New Roman" w:hAnsi="Times New Roman" w:cs="Times New Roman"/>
                <w:b w:val="0"/>
                <w:color w:val="auto"/>
                <w:sz w:val="18"/>
                <w:szCs w:val="20"/>
              </w:rPr>
              <w:t xml:space="preserve"> başta 5809 sayılı Elektronik Haberleşme Kanununda belirtilen milli güvenlik ve kamu düzenine ilişkin hükümler ile ilgili diğer mevzuata uygun olarak </w:t>
            </w:r>
            <w:r w:rsidRPr="004120B8">
              <w:rPr>
                <w:rFonts w:ascii="Times New Roman" w:hAnsi="Times New Roman" w:cs="Times New Roman"/>
                <w:color w:val="auto"/>
                <w:sz w:val="18"/>
                <w:szCs w:val="20"/>
              </w:rPr>
              <w:t>ülkemizde bulundurulması ve sistemdeki kişisel verilerin ilgili kişinin açık rızası olmaksızın yurt dışına çıkartılmaması</w:t>
            </w:r>
            <w:r w:rsidRPr="00EF6254">
              <w:rPr>
                <w:rFonts w:ascii="Times New Roman" w:hAnsi="Times New Roman" w:cs="Times New Roman"/>
                <w:b w:val="0"/>
                <w:color w:val="auto"/>
                <w:sz w:val="18"/>
                <w:szCs w:val="20"/>
              </w:rPr>
              <w:t xml:space="preserve"> kararlaştırılmıştır.</w:t>
            </w:r>
          </w:p>
        </w:tc>
      </w:tr>
      <w:tr w:rsidR="008B6078" w:rsidRPr="00EF6254" w14:paraId="7E022142" w14:textId="77777777" w:rsidTr="008B6078">
        <w:trPr>
          <w:trHeight w:val="281"/>
        </w:trPr>
        <w:tc>
          <w:tcPr>
            <w:tcW w:w="626" w:type="pct"/>
            <w:vMerge/>
            <w:vAlign w:val="center"/>
          </w:tcPr>
          <w:p w14:paraId="74AC29DA"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0BCE97AB"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Elektronik İmza Kanunu'</w:t>
            </w:r>
            <w:r>
              <w:rPr>
                <w:rFonts w:ascii="Times New Roman" w:hAnsi="Times New Roman" w:cs="Times New Roman"/>
                <w:b w:val="0"/>
                <w:color w:val="auto"/>
                <w:sz w:val="18"/>
                <w:szCs w:val="20"/>
              </w:rPr>
              <w:t>nun Uygulanmasına İlişkin Usul v</w:t>
            </w:r>
            <w:r w:rsidRPr="00EF6254">
              <w:rPr>
                <w:rFonts w:ascii="Times New Roman" w:hAnsi="Times New Roman" w:cs="Times New Roman"/>
                <w:b w:val="0"/>
                <w:color w:val="auto"/>
                <w:sz w:val="18"/>
                <w:szCs w:val="20"/>
              </w:rPr>
              <w:t xml:space="preserve">e Esaslar Hakkında Yönetmelik </w:t>
            </w:r>
          </w:p>
        </w:tc>
        <w:tc>
          <w:tcPr>
            <w:tcW w:w="3024" w:type="pct"/>
            <w:vAlign w:val="center"/>
          </w:tcPr>
          <w:p w14:paraId="0F9D3E2F"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 xml:space="preserve">Madde 18/1: </w:t>
            </w:r>
          </w:p>
          <w:p w14:paraId="1E675A5B"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Elektronik Sertifika Hizmet Sağlayıcısı (ESHS), </w:t>
            </w:r>
            <w:r w:rsidRPr="004120B8">
              <w:rPr>
                <w:rFonts w:ascii="Times New Roman" w:hAnsi="Times New Roman" w:cs="Times New Roman"/>
                <w:color w:val="auto"/>
                <w:sz w:val="18"/>
                <w:szCs w:val="20"/>
              </w:rPr>
              <w:t>kendi imza oluşturma ve doğrulama verileri ile sertifikasını Türkiye Cumhuriyeti sınırları içerisinde oluşturur ve imza oluşturma verisini hiçbir şekilde bu sınırların dışına çıkaramaz.</w:t>
            </w:r>
            <w:r w:rsidRPr="00EF6254">
              <w:rPr>
                <w:rFonts w:ascii="Times New Roman" w:hAnsi="Times New Roman" w:cs="Times New Roman"/>
                <w:b w:val="0"/>
                <w:color w:val="auto"/>
                <w:sz w:val="18"/>
                <w:szCs w:val="20"/>
              </w:rPr>
              <w:t xml:space="preserve">  </w:t>
            </w:r>
          </w:p>
        </w:tc>
      </w:tr>
      <w:tr w:rsidR="00387D30" w:rsidRPr="00EF6254" w14:paraId="4F0AB0C0" w14:textId="77777777" w:rsidTr="00E54129">
        <w:trPr>
          <w:trHeight w:val="4347"/>
        </w:trPr>
        <w:tc>
          <w:tcPr>
            <w:tcW w:w="626" w:type="pct"/>
            <w:vMerge/>
            <w:vAlign w:val="center"/>
          </w:tcPr>
          <w:p w14:paraId="32C2D6C4" w14:textId="77777777" w:rsidR="00387D30" w:rsidRPr="00EF6254" w:rsidRDefault="00387D30"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77B5E55B" w14:textId="77777777" w:rsidR="00387D30" w:rsidRPr="00EF6254" w:rsidRDefault="00387D30"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Uzaktan Programlanabilir SIM Teknolojileri (eSIM) Konulu Kurul Kararı</w:t>
            </w:r>
            <w:r w:rsidRPr="00EF6254">
              <w:rPr>
                <w:rStyle w:val="DipnotBavurusu"/>
                <w:rFonts w:ascii="Times New Roman" w:hAnsi="Times New Roman" w:cs="Times New Roman"/>
                <w:b w:val="0"/>
                <w:color w:val="auto"/>
                <w:sz w:val="18"/>
                <w:szCs w:val="20"/>
              </w:rPr>
              <w:footnoteReference w:id="5"/>
            </w:r>
            <w:r w:rsidRPr="00EF6254">
              <w:rPr>
                <w:rFonts w:ascii="Times New Roman" w:hAnsi="Times New Roman" w:cs="Times New Roman"/>
                <w:b w:val="0"/>
                <w:color w:val="auto"/>
                <w:sz w:val="18"/>
                <w:szCs w:val="20"/>
              </w:rPr>
              <w:t xml:space="preserve">   </w:t>
            </w:r>
          </w:p>
        </w:tc>
        <w:tc>
          <w:tcPr>
            <w:tcW w:w="3024" w:type="pct"/>
            <w:vAlign w:val="center"/>
          </w:tcPr>
          <w:p w14:paraId="182CD131" w14:textId="77777777" w:rsidR="00387D30" w:rsidRPr="00EF6254" w:rsidRDefault="00387D30"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 xml:space="preserve">1. </w:t>
            </w:r>
          </w:p>
          <w:p w14:paraId="0A620578" w14:textId="71D5F4B7" w:rsidR="00387D30" w:rsidRPr="00EF6254" w:rsidRDefault="00387D30"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Ülkemizde kullanılmak üzere imal edilen veya yolcu beraberinde getirilen ya da ithalat yolu ile piyasaya arz edilen cihazlardaki Uzaktan Programlanabilir SIM (eUICC, eSIM/embedded SIM vb.) teknolojilerinin ülkemiz sınırları içerisinde kullanılması durumunda, bu kapsamdaki modüllerin sadece ülkemizdeki mobil </w:t>
            </w:r>
            <w:r>
              <w:rPr>
                <w:rFonts w:ascii="Times New Roman" w:hAnsi="Times New Roman" w:cs="Times New Roman"/>
                <w:b w:val="0"/>
                <w:color w:val="auto"/>
                <w:sz w:val="18"/>
                <w:szCs w:val="20"/>
              </w:rPr>
              <w:t>işletmeci</w:t>
            </w:r>
            <w:r w:rsidRPr="00EF6254">
              <w:rPr>
                <w:rFonts w:ascii="Times New Roman" w:hAnsi="Times New Roman" w:cs="Times New Roman"/>
                <w:b w:val="0"/>
                <w:color w:val="auto"/>
                <w:sz w:val="18"/>
                <w:szCs w:val="20"/>
              </w:rPr>
              <w:t xml:space="preserve">ler tarafından kontrol edilebilecek şekilde programlanabilir olması ve sadece ülkemizdeki mobil </w:t>
            </w:r>
            <w:r>
              <w:rPr>
                <w:rFonts w:ascii="Times New Roman" w:hAnsi="Times New Roman" w:cs="Times New Roman"/>
                <w:b w:val="0"/>
                <w:color w:val="auto"/>
                <w:sz w:val="18"/>
                <w:szCs w:val="20"/>
              </w:rPr>
              <w:t>işletmeci</w:t>
            </w:r>
            <w:r w:rsidRPr="00EF6254">
              <w:rPr>
                <w:rFonts w:ascii="Times New Roman" w:hAnsi="Times New Roman" w:cs="Times New Roman"/>
                <w:b w:val="0"/>
                <w:color w:val="auto"/>
                <w:sz w:val="18"/>
                <w:szCs w:val="20"/>
              </w:rPr>
              <w:t xml:space="preserve"> profillerinin yüklenebilmesi, yabancı şirketlere ait SIM profillerinin ise ancak </w:t>
            </w:r>
            <w:r>
              <w:rPr>
                <w:rFonts w:ascii="Times New Roman" w:hAnsi="Times New Roman" w:cs="Times New Roman"/>
                <w:b w:val="0"/>
                <w:color w:val="auto"/>
                <w:sz w:val="18"/>
                <w:szCs w:val="20"/>
              </w:rPr>
              <w:t>yurt dışı</w:t>
            </w:r>
            <w:r w:rsidRPr="00EF6254">
              <w:rPr>
                <w:rFonts w:ascii="Times New Roman" w:hAnsi="Times New Roman" w:cs="Times New Roman"/>
                <w:b w:val="0"/>
                <w:color w:val="auto"/>
                <w:sz w:val="18"/>
                <w:szCs w:val="20"/>
              </w:rPr>
              <w:t xml:space="preserve"> çıkışlarında gümrük hattı dışında yüklenebilmesine imkân sağlanması,</w:t>
            </w:r>
          </w:p>
          <w:p w14:paraId="6D7876B3" w14:textId="77777777" w:rsidR="00387D30" w:rsidRPr="00EF6254" w:rsidRDefault="00387D30"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 xml:space="preserve">2. </w:t>
            </w:r>
          </w:p>
          <w:p w14:paraId="416EB460" w14:textId="736815A3" w:rsidR="00387D30" w:rsidRPr="00EF6254" w:rsidRDefault="00387D30"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b w:val="0"/>
                <w:color w:val="auto"/>
                <w:sz w:val="18"/>
                <w:szCs w:val="20"/>
              </w:rPr>
              <w:t xml:space="preserve">Uzaktan Programlanabilir SIM teknolojilerine yönelik olarak; eSIM abonelik yönetimi (GSMA-SM –GSMA Subscription Manager) süreci ile ilgili olan profil verisi hazırlama ve güvenli yönlendirme sunucuları (SM-DP (Subscription Manager Data Preparation), SM-SR (Subscription Manager Secure Routing), SM-DP+, SM-DS (Subscription Manager Discovery Server), Veri Merkezi ve süreç içerisinde GSMA tarafından belirlenebilecek benzeri fonksiyonlara sahip sistem bileşenleri) ve yazılımlar (SM-DP, SM-SR, SM-DP+, SM-DS, Veri Merkezi ve süreç içerisinde GSMA tarafından belirlenebilecek benzeri fonksiyonlara sahip sistem bileşenleri üzerinde çalışan yazılımlar, platformlar, LPA (Local Profile Assistant) de dahil abonelik profili yönetimine ilişkin mobil uygulamalar) ile GSMA standartlarında eSIM platformu ile ilgili öngörülen diğer ekipman ve yazılımlar da dahil tüm yapı, sistem ve depolama birimlerinin, ülkemizde yetkilendirilen </w:t>
            </w:r>
            <w:r>
              <w:rPr>
                <w:rFonts w:ascii="Times New Roman" w:hAnsi="Times New Roman" w:cs="Times New Roman"/>
                <w:b w:val="0"/>
                <w:color w:val="auto"/>
                <w:sz w:val="18"/>
                <w:szCs w:val="20"/>
              </w:rPr>
              <w:t>işletme</w:t>
            </w:r>
            <w:r w:rsidRPr="00EF6254">
              <w:rPr>
                <w:rFonts w:ascii="Times New Roman" w:hAnsi="Times New Roman" w:cs="Times New Roman"/>
                <w:b w:val="0"/>
                <w:color w:val="auto"/>
                <w:sz w:val="18"/>
                <w:szCs w:val="20"/>
              </w:rPr>
              <w:t xml:space="preserve"> tarafından veya tüm sorumluluk </w:t>
            </w:r>
            <w:r>
              <w:rPr>
                <w:rFonts w:ascii="Times New Roman" w:hAnsi="Times New Roman" w:cs="Times New Roman"/>
                <w:b w:val="0"/>
                <w:color w:val="auto"/>
                <w:sz w:val="18"/>
                <w:szCs w:val="20"/>
              </w:rPr>
              <w:t>işletme</w:t>
            </w:r>
            <w:r w:rsidRPr="00EF6254">
              <w:rPr>
                <w:rFonts w:ascii="Times New Roman" w:hAnsi="Times New Roman" w:cs="Times New Roman"/>
                <w:b w:val="0"/>
                <w:color w:val="auto"/>
                <w:sz w:val="18"/>
                <w:szCs w:val="20"/>
              </w:rPr>
              <w:t xml:space="preserve">ye ait olmak üzere </w:t>
            </w:r>
            <w:r>
              <w:rPr>
                <w:rFonts w:ascii="Times New Roman" w:hAnsi="Times New Roman" w:cs="Times New Roman"/>
                <w:b w:val="0"/>
                <w:color w:val="auto"/>
                <w:sz w:val="18"/>
                <w:szCs w:val="20"/>
              </w:rPr>
              <w:t>işletme</w:t>
            </w:r>
            <w:r w:rsidRPr="00EF6254">
              <w:rPr>
                <w:rFonts w:ascii="Times New Roman" w:hAnsi="Times New Roman" w:cs="Times New Roman"/>
                <w:b w:val="0"/>
                <w:color w:val="auto"/>
                <w:sz w:val="18"/>
                <w:szCs w:val="20"/>
              </w:rPr>
              <w:t xml:space="preserve">lerin belirleyeceği üçüncü kişiler tarafından ülkemiz sınırları içerisinde tesis edilmesi, birlikte çalışabilirliğinin temin edilmesi, kontrolünün sağlanması, </w:t>
            </w:r>
            <w:r w:rsidRPr="00566C81">
              <w:rPr>
                <w:rFonts w:ascii="Times New Roman" w:hAnsi="Times New Roman" w:cs="Times New Roman"/>
                <w:color w:val="auto"/>
                <w:sz w:val="18"/>
                <w:szCs w:val="20"/>
              </w:rPr>
              <w:t>tüm verinin ülkemiz sınırları içerisinde tutulması,</w:t>
            </w:r>
            <w:r w:rsidRPr="00EF6254">
              <w:rPr>
                <w:rFonts w:ascii="Times New Roman" w:hAnsi="Times New Roman" w:cs="Times New Roman"/>
                <w:b w:val="0"/>
                <w:color w:val="auto"/>
                <w:sz w:val="18"/>
                <w:szCs w:val="20"/>
              </w:rPr>
              <w:t xml:space="preserve"> tüm bu sistemlerin GSMA standartlarına uygun olarak kurulması ve ilgili dokümantasyon ve süreçlerin tamamlanarak sistemlerin 29.02.2020 tarihine kadar Kurumca belirlenecek yerde kurulması,</w:t>
            </w:r>
          </w:p>
        </w:tc>
      </w:tr>
      <w:tr w:rsidR="008B6078" w:rsidRPr="00EF6254" w14:paraId="2DFD40A2" w14:textId="77777777" w:rsidTr="008B6078">
        <w:trPr>
          <w:trHeight w:val="271"/>
        </w:trPr>
        <w:tc>
          <w:tcPr>
            <w:tcW w:w="626" w:type="pct"/>
            <w:vMerge/>
            <w:vAlign w:val="center"/>
          </w:tcPr>
          <w:p w14:paraId="1117107B"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3CDFEB0B"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Elektronik Haberleşme Sektöründe Kişisel Verilerin İşlenmesi ve Gizliliğin Korunmasına İlişkin Yönetmelik </w:t>
            </w:r>
          </w:p>
        </w:tc>
        <w:tc>
          <w:tcPr>
            <w:tcW w:w="3024" w:type="pct"/>
            <w:vAlign w:val="center"/>
          </w:tcPr>
          <w:p w14:paraId="7548CCD9"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5/2:</w:t>
            </w:r>
          </w:p>
          <w:p w14:paraId="04E7A875" w14:textId="77777777" w:rsidR="008B6078" w:rsidRPr="00EF6254" w:rsidRDefault="008B6078"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Milli güvenlik gerekçesiyle </w:t>
            </w:r>
            <w:r w:rsidRPr="00566C81">
              <w:rPr>
                <w:rFonts w:ascii="Times New Roman" w:hAnsi="Times New Roman" w:cs="Times New Roman"/>
                <w:color w:val="auto"/>
                <w:sz w:val="18"/>
                <w:szCs w:val="20"/>
              </w:rPr>
              <w:t>trafik ve konum verilerinin yurt dışına çıkarılmaması esastır.</w:t>
            </w:r>
          </w:p>
          <w:p w14:paraId="46363B4A" w14:textId="0CBF28D6"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 xml:space="preserve">Madde 8/1 (e): </w:t>
            </w:r>
          </w:p>
          <w:p w14:paraId="298D54DC"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Üçüncü tarafın yurt dışında olması halinde verinin aktarılacağı ülkenin adı, şeklindeki bilgiler verilerek ayrıca açık rıza alınır.</w:t>
            </w:r>
          </w:p>
        </w:tc>
      </w:tr>
      <w:tr w:rsidR="008B6078" w:rsidRPr="00EF6254" w14:paraId="08C3DAEB" w14:textId="77777777" w:rsidTr="008B6078">
        <w:trPr>
          <w:trHeight w:val="281"/>
        </w:trPr>
        <w:tc>
          <w:tcPr>
            <w:tcW w:w="626" w:type="pct"/>
            <w:vMerge/>
            <w:vAlign w:val="center"/>
          </w:tcPr>
          <w:p w14:paraId="67A54FFB"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4BFA34D0" w14:textId="77777777" w:rsidR="008B6078" w:rsidRPr="00EF6254" w:rsidRDefault="008B6078"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5651 Sayılı İnternet Ortamında Yapılan Yayınların Düzenlenmesi ve Bu Yayınlar Yoluyla İşlenen Suçlarla Mücadele Edilmesi Hakkında Kanun </w:t>
            </w:r>
          </w:p>
        </w:tc>
        <w:tc>
          <w:tcPr>
            <w:tcW w:w="3024" w:type="pct"/>
            <w:vAlign w:val="center"/>
          </w:tcPr>
          <w:p w14:paraId="58C8E73A"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Ek Madde 4/5:</w:t>
            </w:r>
          </w:p>
          <w:p w14:paraId="2E5B89D7" w14:textId="62B8F6F3" w:rsidR="008B6078" w:rsidRPr="00EF6254" w:rsidRDefault="008B6078"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Türkiye’den günlük erişimi bir milyondan fazla olan yurt içi veya yurt dışı kaynaklı sosyal ağ sağlayıcı, </w:t>
            </w:r>
            <w:r w:rsidRPr="00566C81">
              <w:rPr>
                <w:rFonts w:ascii="Times New Roman" w:hAnsi="Times New Roman" w:cs="Times New Roman"/>
                <w:color w:val="auto"/>
                <w:sz w:val="18"/>
                <w:szCs w:val="20"/>
              </w:rPr>
              <w:t>Türkiye’deki kullanıcıların verilerini Türkiye’de barındırma yönünde gerekli tedbirleri alır</w:t>
            </w:r>
            <w:r>
              <w:rPr>
                <w:rFonts w:ascii="Times New Roman" w:hAnsi="Times New Roman" w:cs="Times New Roman"/>
                <w:color w:val="auto"/>
                <w:sz w:val="18"/>
                <w:szCs w:val="20"/>
              </w:rPr>
              <w:t>.</w:t>
            </w:r>
          </w:p>
        </w:tc>
      </w:tr>
      <w:tr w:rsidR="008B6078" w:rsidRPr="00EF6254" w14:paraId="01119E3E" w14:textId="77777777" w:rsidTr="008B6078">
        <w:trPr>
          <w:trHeight w:val="281"/>
        </w:trPr>
        <w:tc>
          <w:tcPr>
            <w:tcW w:w="626" w:type="pct"/>
            <w:vMerge/>
            <w:vAlign w:val="center"/>
          </w:tcPr>
          <w:p w14:paraId="5CB22CBB"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3A6AE716" w14:textId="317A51B3" w:rsidR="008B6078" w:rsidRPr="00EF6254" w:rsidRDefault="00387D30"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Sosyal Ağ Sağlayıcı Hakkında Usul ve Esaslar</w:t>
            </w:r>
          </w:p>
        </w:tc>
        <w:tc>
          <w:tcPr>
            <w:tcW w:w="3024" w:type="pct"/>
            <w:vAlign w:val="center"/>
          </w:tcPr>
          <w:p w14:paraId="32301913"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12/1:</w:t>
            </w:r>
          </w:p>
          <w:p w14:paraId="7A3EBED2" w14:textId="77777777" w:rsidR="008B6078" w:rsidRPr="00566C81"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b w:val="0"/>
                <w:color w:val="auto"/>
                <w:sz w:val="18"/>
                <w:szCs w:val="20"/>
              </w:rPr>
              <w:t xml:space="preserve">Yurt içi veya yurt dışı kaynaklı sosyal ağ sağlayıcı, </w:t>
            </w:r>
            <w:r w:rsidRPr="00566C81">
              <w:rPr>
                <w:rFonts w:ascii="Times New Roman" w:hAnsi="Times New Roman" w:cs="Times New Roman"/>
                <w:color w:val="auto"/>
                <w:sz w:val="18"/>
                <w:szCs w:val="20"/>
              </w:rPr>
              <w:t xml:space="preserve">Türkiye’deki kullanıcıların verilerini Türkiye’de barındırma yönünde gerekli tedbirleri alır. </w:t>
            </w:r>
          </w:p>
          <w:p w14:paraId="542B8516"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12/2:</w:t>
            </w:r>
          </w:p>
          <w:p w14:paraId="249D6E24" w14:textId="77777777" w:rsidR="008B6078" w:rsidRPr="00EF6254" w:rsidRDefault="008B6078"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Bu maddenin uygulanmasında temel kullanıcı bilgileri ile Kurum tarafından bildirilebilecek hususlara ilişkin </w:t>
            </w:r>
            <w:r w:rsidRPr="00566C81">
              <w:rPr>
                <w:rFonts w:ascii="Times New Roman" w:hAnsi="Times New Roman" w:cs="Times New Roman"/>
                <w:color w:val="auto"/>
                <w:sz w:val="18"/>
                <w:szCs w:val="20"/>
              </w:rPr>
              <w:t>verilerin Türkiye’de barındırılması yönünde gerekli tedbirlerin</w:t>
            </w:r>
            <w:r w:rsidRPr="00EF6254">
              <w:rPr>
                <w:rFonts w:ascii="Times New Roman" w:hAnsi="Times New Roman" w:cs="Times New Roman"/>
                <w:b w:val="0"/>
                <w:color w:val="auto"/>
                <w:sz w:val="18"/>
                <w:szCs w:val="20"/>
              </w:rPr>
              <w:t xml:space="preserve"> </w:t>
            </w:r>
            <w:r w:rsidRPr="00566C81">
              <w:rPr>
                <w:rFonts w:ascii="Times New Roman" w:hAnsi="Times New Roman" w:cs="Times New Roman"/>
                <w:color w:val="auto"/>
                <w:sz w:val="18"/>
                <w:szCs w:val="20"/>
              </w:rPr>
              <w:t>alınmasına öncelik verilir.</w:t>
            </w:r>
          </w:p>
          <w:p w14:paraId="46972A0D"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12/3:</w:t>
            </w:r>
          </w:p>
          <w:p w14:paraId="30351FCC"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b w:val="0"/>
                <w:color w:val="auto"/>
                <w:sz w:val="18"/>
                <w:szCs w:val="20"/>
              </w:rPr>
              <w:t>Bu madde kapsamında alınan tedbirlere ilişkin olarak her raporlama döneminde Kurum tarafından bildirilen hususları da kapsayacak şekilde Kuruma bilgi verilir.</w:t>
            </w:r>
          </w:p>
        </w:tc>
      </w:tr>
      <w:tr w:rsidR="008B6078" w:rsidRPr="00EF6254" w14:paraId="0187E5DC" w14:textId="77777777" w:rsidTr="008B6078">
        <w:trPr>
          <w:trHeight w:val="271"/>
        </w:trPr>
        <w:tc>
          <w:tcPr>
            <w:tcW w:w="626" w:type="pct"/>
            <w:vMerge/>
            <w:vAlign w:val="center"/>
          </w:tcPr>
          <w:p w14:paraId="1BF06ECB"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4CA9AD98" w14:textId="77777777" w:rsidR="00416CE7" w:rsidRDefault="00416CE7" w:rsidP="00B1171D">
            <w:pPr>
              <w:pStyle w:val="ListeParagraf"/>
              <w:spacing w:line="288" w:lineRule="auto"/>
              <w:ind w:left="0"/>
              <w:jc w:val="both"/>
              <w:rPr>
                <w:rFonts w:ascii="Times New Roman" w:hAnsi="Times New Roman" w:cs="Times New Roman"/>
                <w:b w:val="0"/>
                <w:color w:val="auto"/>
                <w:sz w:val="18"/>
                <w:szCs w:val="20"/>
              </w:rPr>
            </w:pPr>
          </w:p>
          <w:p w14:paraId="71D7130C"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Kayıtlı Elektronik Posta (KEP) Sistemine İlişkin Usul </w:t>
            </w:r>
            <w:r>
              <w:rPr>
                <w:rFonts w:ascii="Times New Roman" w:hAnsi="Times New Roman" w:cs="Times New Roman"/>
                <w:b w:val="0"/>
                <w:color w:val="auto"/>
                <w:sz w:val="18"/>
                <w:szCs w:val="20"/>
              </w:rPr>
              <w:t>v</w:t>
            </w:r>
            <w:r w:rsidRPr="00EF6254">
              <w:rPr>
                <w:rFonts w:ascii="Times New Roman" w:hAnsi="Times New Roman" w:cs="Times New Roman"/>
                <w:b w:val="0"/>
                <w:color w:val="auto"/>
                <w:sz w:val="18"/>
                <w:szCs w:val="20"/>
              </w:rPr>
              <w:t xml:space="preserve">e Esaslar Hakkında Yönetmelik Madde </w:t>
            </w:r>
          </w:p>
        </w:tc>
        <w:tc>
          <w:tcPr>
            <w:tcW w:w="3024" w:type="pct"/>
            <w:vAlign w:val="center"/>
          </w:tcPr>
          <w:p w14:paraId="6302ACA1" w14:textId="77955300" w:rsidR="008B6078" w:rsidRPr="00EF6254" w:rsidRDefault="000B1EAA" w:rsidP="00B1171D">
            <w:pPr>
              <w:pStyle w:val="ListeParagraf"/>
              <w:spacing w:line="288" w:lineRule="auto"/>
              <w:ind w:left="0"/>
              <w:jc w:val="both"/>
              <w:rPr>
                <w:rFonts w:ascii="Times New Roman" w:hAnsi="Times New Roman" w:cs="Times New Roman"/>
                <w:color w:val="auto"/>
                <w:sz w:val="18"/>
                <w:szCs w:val="20"/>
              </w:rPr>
            </w:pPr>
            <w:r>
              <w:rPr>
                <w:rFonts w:ascii="Times New Roman" w:hAnsi="Times New Roman" w:cs="Times New Roman"/>
                <w:color w:val="auto"/>
                <w:sz w:val="18"/>
                <w:szCs w:val="20"/>
              </w:rPr>
              <w:t>Madde 16/1 (ı)</w:t>
            </w:r>
            <w:r w:rsidR="008B6078" w:rsidRPr="00EF6254">
              <w:rPr>
                <w:rFonts w:ascii="Times New Roman" w:hAnsi="Times New Roman" w:cs="Times New Roman"/>
                <w:color w:val="auto"/>
                <w:sz w:val="18"/>
                <w:szCs w:val="20"/>
              </w:rPr>
              <w:t>:</w:t>
            </w:r>
          </w:p>
          <w:p w14:paraId="78A5890E"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KEP hizmet sağlayıcısı "KEP sistemine ilişkin </w:t>
            </w:r>
            <w:r w:rsidRPr="00566C81">
              <w:rPr>
                <w:rFonts w:ascii="Times New Roman" w:hAnsi="Times New Roman" w:cs="Times New Roman"/>
                <w:color w:val="auto"/>
                <w:sz w:val="18"/>
                <w:szCs w:val="20"/>
              </w:rPr>
              <w:t>ana ve yedek sistemlerini Türkiye Cumhuriyeti sınırları içerisinde bulundurmakla" yükümlüdür.</w:t>
            </w:r>
          </w:p>
        </w:tc>
      </w:tr>
      <w:tr w:rsidR="008B6078" w:rsidRPr="00EF6254" w14:paraId="2AD6F76F" w14:textId="77777777" w:rsidTr="008B6078">
        <w:trPr>
          <w:trHeight w:val="271"/>
        </w:trPr>
        <w:tc>
          <w:tcPr>
            <w:tcW w:w="626" w:type="pct"/>
            <w:vAlign w:val="center"/>
          </w:tcPr>
          <w:p w14:paraId="5589E17E"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Sağlık</w:t>
            </w:r>
          </w:p>
          <w:p w14:paraId="259C7DEF"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Bakanlığı</w:t>
            </w:r>
          </w:p>
        </w:tc>
        <w:tc>
          <w:tcPr>
            <w:tcW w:w="1350" w:type="pct"/>
            <w:vAlign w:val="center"/>
          </w:tcPr>
          <w:p w14:paraId="7F9812FC" w14:textId="085F356C"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Sağlık Bilgi Sistemleri Uygulamaları Hakkında 2015/17 sayılı Genelge</w:t>
            </w:r>
          </w:p>
        </w:tc>
        <w:tc>
          <w:tcPr>
            <w:tcW w:w="3024" w:type="pct"/>
            <w:vAlign w:val="center"/>
          </w:tcPr>
          <w:p w14:paraId="1D1C4F90"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2/7:</w:t>
            </w:r>
          </w:p>
          <w:p w14:paraId="68449A0E" w14:textId="6224FD69"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Bilgi sistemlerindeki veriler, sağlık tesislerindeki veri kayıt ortamları, Bakanlık merkezi veri kayıt ortamı ya da Genel Müdürlüğün onayladığı veri kayıt ortamları </w:t>
            </w:r>
            <w:r w:rsidRPr="00566C81">
              <w:rPr>
                <w:rFonts w:ascii="Times New Roman" w:hAnsi="Times New Roman" w:cs="Times New Roman"/>
                <w:color w:val="auto"/>
                <w:sz w:val="18"/>
                <w:szCs w:val="20"/>
              </w:rPr>
              <w:t>haricinde hiçbir yere kaydedilemez ve gönderilemez</w:t>
            </w:r>
            <w:r w:rsidRPr="00EF6254">
              <w:rPr>
                <w:rFonts w:ascii="Times New Roman" w:hAnsi="Times New Roman" w:cs="Times New Roman"/>
                <w:b w:val="0"/>
                <w:color w:val="auto"/>
                <w:sz w:val="18"/>
                <w:szCs w:val="20"/>
              </w:rPr>
              <w:t>.</w:t>
            </w:r>
          </w:p>
        </w:tc>
      </w:tr>
      <w:tr w:rsidR="008B6078" w:rsidRPr="00EF6254" w14:paraId="2F703DF2" w14:textId="77777777" w:rsidTr="008B6078">
        <w:trPr>
          <w:trHeight w:val="271"/>
        </w:trPr>
        <w:tc>
          <w:tcPr>
            <w:tcW w:w="626" w:type="pct"/>
            <w:vMerge w:val="restart"/>
            <w:vAlign w:val="center"/>
          </w:tcPr>
          <w:p w14:paraId="7AF1A8ED"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Sermaye</w:t>
            </w:r>
          </w:p>
          <w:p w14:paraId="23EA8D80"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Piyasası</w:t>
            </w:r>
          </w:p>
          <w:p w14:paraId="784335A6"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Kurulu</w:t>
            </w:r>
          </w:p>
        </w:tc>
        <w:tc>
          <w:tcPr>
            <w:tcW w:w="1350" w:type="pct"/>
            <w:vAlign w:val="center"/>
          </w:tcPr>
          <w:p w14:paraId="456E0C74"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Sermaye Piyasası Kanunu </w:t>
            </w:r>
          </w:p>
        </w:tc>
        <w:tc>
          <w:tcPr>
            <w:tcW w:w="3024" w:type="pct"/>
            <w:vAlign w:val="center"/>
          </w:tcPr>
          <w:p w14:paraId="29E08E64"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87/3:</w:t>
            </w:r>
          </w:p>
          <w:p w14:paraId="26C35A69"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Veri depolama kuruluşları nezdindeki bilgilerin </w:t>
            </w:r>
            <w:r w:rsidRPr="00566C81">
              <w:rPr>
                <w:rFonts w:ascii="Times New Roman" w:hAnsi="Times New Roman" w:cs="Times New Roman"/>
                <w:color w:val="auto"/>
                <w:sz w:val="18"/>
                <w:szCs w:val="20"/>
              </w:rPr>
              <w:t>kamu tüzel kişileri dâhil üçüncü kişiler ile paylaşımı Kurulun onayına tabidir.</w:t>
            </w:r>
            <w:r w:rsidRPr="00EF6254">
              <w:rPr>
                <w:rFonts w:ascii="Times New Roman" w:hAnsi="Times New Roman" w:cs="Times New Roman"/>
                <w:b w:val="0"/>
                <w:color w:val="auto"/>
                <w:sz w:val="18"/>
                <w:szCs w:val="20"/>
              </w:rPr>
              <w:t xml:space="preserve"> Bu fıkranın uygulanmasında kişisel verilerin kullanılmasına ilişkin mevzuata riayet edilir.</w:t>
            </w:r>
          </w:p>
        </w:tc>
      </w:tr>
      <w:tr w:rsidR="008B6078" w:rsidRPr="00EF6254" w14:paraId="43006BEA" w14:textId="77777777" w:rsidTr="008B6078">
        <w:trPr>
          <w:trHeight w:val="271"/>
        </w:trPr>
        <w:tc>
          <w:tcPr>
            <w:tcW w:w="626" w:type="pct"/>
            <w:vMerge/>
            <w:vAlign w:val="center"/>
          </w:tcPr>
          <w:p w14:paraId="0005318D"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624AB062"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VII-128.9 sayılı Bilgi Sistemleri Yönetim Tebliği </w:t>
            </w:r>
          </w:p>
        </w:tc>
        <w:tc>
          <w:tcPr>
            <w:tcW w:w="3024" w:type="pct"/>
            <w:vAlign w:val="center"/>
          </w:tcPr>
          <w:p w14:paraId="665D885A"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26/1:</w:t>
            </w:r>
          </w:p>
          <w:p w14:paraId="2D44C9DA"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Kurum, Kuruluş ve Ortaklıkların </w:t>
            </w:r>
            <w:r w:rsidRPr="00566C81">
              <w:rPr>
                <w:rFonts w:ascii="Times New Roman" w:hAnsi="Times New Roman" w:cs="Times New Roman"/>
                <w:color w:val="auto"/>
                <w:sz w:val="18"/>
                <w:szCs w:val="20"/>
              </w:rPr>
              <w:t>birincil ve ikincil sistemlerini yurt içinde bulundurmaları zorunludur</w:t>
            </w:r>
            <w:r w:rsidRPr="00EF6254">
              <w:rPr>
                <w:rFonts w:ascii="Times New Roman" w:hAnsi="Times New Roman" w:cs="Times New Roman"/>
                <w:b w:val="0"/>
                <w:color w:val="auto"/>
                <w:sz w:val="18"/>
                <w:szCs w:val="20"/>
              </w:rPr>
              <w:t>.</w:t>
            </w:r>
          </w:p>
        </w:tc>
      </w:tr>
      <w:tr w:rsidR="008B6078" w:rsidRPr="00EF6254" w14:paraId="4C345AAA" w14:textId="77777777" w:rsidTr="008B6078">
        <w:trPr>
          <w:trHeight w:val="271"/>
        </w:trPr>
        <w:tc>
          <w:tcPr>
            <w:tcW w:w="626" w:type="pct"/>
            <w:vMerge/>
            <w:vAlign w:val="center"/>
          </w:tcPr>
          <w:p w14:paraId="0238C0EF"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564E4AE5" w14:textId="14385540"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Veri Depolama Kuruluşunun Faaliyet, Çalışma ve Denetim Esasları Hakkında Yönetmelik </w:t>
            </w:r>
          </w:p>
        </w:tc>
        <w:tc>
          <w:tcPr>
            <w:tcW w:w="3024" w:type="pct"/>
            <w:vAlign w:val="center"/>
          </w:tcPr>
          <w:p w14:paraId="149C0445" w14:textId="14A5AC3C" w:rsidR="008B6078" w:rsidRPr="00EF6254" w:rsidRDefault="000B1EAA" w:rsidP="00B1171D">
            <w:pPr>
              <w:spacing w:line="288" w:lineRule="auto"/>
              <w:jc w:val="both"/>
              <w:rPr>
                <w:rFonts w:ascii="Times New Roman" w:hAnsi="Times New Roman" w:cs="Times New Roman"/>
                <w:color w:val="auto"/>
                <w:sz w:val="18"/>
                <w:szCs w:val="20"/>
              </w:rPr>
            </w:pPr>
            <w:r>
              <w:rPr>
                <w:rFonts w:ascii="Times New Roman" w:hAnsi="Times New Roman" w:cs="Times New Roman"/>
                <w:color w:val="auto"/>
                <w:sz w:val="18"/>
                <w:szCs w:val="20"/>
              </w:rPr>
              <w:t>Madde 6/1 (a)</w:t>
            </w:r>
            <w:r w:rsidR="008B6078" w:rsidRPr="00EF6254">
              <w:rPr>
                <w:rFonts w:ascii="Times New Roman" w:hAnsi="Times New Roman" w:cs="Times New Roman"/>
                <w:color w:val="auto"/>
                <w:sz w:val="18"/>
                <w:szCs w:val="20"/>
              </w:rPr>
              <w:t>:</w:t>
            </w:r>
          </w:p>
          <w:p w14:paraId="405C83B6" w14:textId="77777777" w:rsidR="008B6078" w:rsidRPr="00EF6254" w:rsidRDefault="008B6078"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VDK’nın görev ve yetkileri şunlardır:</w:t>
            </w:r>
          </w:p>
          <w:p w14:paraId="3835C33F" w14:textId="77777777" w:rsidR="008B6078" w:rsidRPr="00EF6254" w:rsidRDefault="008B6078"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Kanunun 87 nci maddesi çerçevesinde, Kurulca belirlenen işlemlere ilişkin kendisine raporlanan verileri Türkiye sınırları içerisinde olmak üzere elektronik ortamda kaydetmek ve saklamak </w:t>
            </w:r>
          </w:p>
          <w:p w14:paraId="01901178"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16 (2):</w:t>
            </w:r>
          </w:p>
          <w:p w14:paraId="0EFAEA4F" w14:textId="77777777" w:rsidR="008B6078" w:rsidRPr="00EF6254" w:rsidRDefault="008B6078"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VDK nezdindeki bilgilerin kamu tüzel kişileri dâhil üçüncü kişiler ile paylaşımında 24/3/2016 tarihli ve 6698 sayılı Kişisel Verilerin Korunması Kanununa ve ilgili diğer mevzuata riayet edilir. </w:t>
            </w:r>
          </w:p>
          <w:p w14:paraId="4AFB97A4"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19 (3):</w:t>
            </w:r>
          </w:p>
          <w:p w14:paraId="30F543BC"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Yabancı ülke otoritelerinin VDK nezdindeki verilerin paylaşılmasına ilişkin taleplerinin VDK tarafından karşılanması Kurul onayına tabidir.</w:t>
            </w:r>
          </w:p>
        </w:tc>
      </w:tr>
      <w:tr w:rsidR="008B6078" w:rsidRPr="00EF6254" w14:paraId="39D7427F" w14:textId="77777777" w:rsidTr="008B6078">
        <w:trPr>
          <w:trHeight w:val="271"/>
        </w:trPr>
        <w:tc>
          <w:tcPr>
            <w:tcW w:w="626" w:type="pct"/>
            <w:vMerge/>
            <w:vAlign w:val="center"/>
          </w:tcPr>
          <w:p w14:paraId="0F86FDA8"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48BDDDF6"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Kaydileştirilen Sermaye Piyasası Araçlarına İlişkin Kayıtların Tutulmasının Usul ve Esasları Hakkında Tebliğ </w:t>
            </w:r>
          </w:p>
        </w:tc>
        <w:tc>
          <w:tcPr>
            <w:tcW w:w="3024" w:type="pct"/>
            <w:vAlign w:val="center"/>
          </w:tcPr>
          <w:p w14:paraId="36F90E98"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33/2:</w:t>
            </w:r>
          </w:p>
          <w:p w14:paraId="0BB1AA19" w14:textId="7338B419"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Hak sahibinin yurt dışında yerleşik kişi olması durumunda, MKK tarafından hak sahibinin yanı sıra bu yatırımcılara yurt dışında saklama hizmeti sunan kuruluşa hak sahipliği bilgilerinin iletilmesi mümkündür. Bunun için, bu müşterilerin yurt dışında saklama hizmeti sunan kuruluşla arasındaki sözleşmede bu kuruluşun müşterilerin hak sahipliği bilgilerine erişimine yönelik hüküm olması ve yurt dışında saklama hizmeti sunan kuruluş ile </w:t>
            </w:r>
            <w:r>
              <w:rPr>
                <w:rFonts w:ascii="Times New Roman" w:hAnsi="Times New Roman" w:cs="Times New Roman"/>
                <w:b w:val="0"/>
                <w:color w:val="auto"/>
                <w:sz w:val="18"/>
                <w:szCs w:val="20"/>
              </w:rPr>
              <w:t>yurt içi</w:t>
            </w:r>
            <w:r w:rsidRPr="00EF6254">
              <w:rPr>
                <w:rFonts w:ascii="Times New Roman" w:hAnsi="Times New Roman" w:cs="Times New Roman"/>
                <w:b w:val="0"/>
                <w:color w:val="auto"/>
                <w:sz w:val="18"/>
                <w:szCs w:val="20"/>
              </w:rPr>
              <w:t>nde saklamaya yetkili yatırım kuruluşu arasında bu konuya özgü bir sözleşme olması gerekir. Bu fıkra uyarınca MKK tarafından hak sahibi yerine, yurt dışında saklama hizmeti sunan kuruluşa bilgi verilebilmesi için yurt içinde saklamaya yetkili yatırım kuruluşunun MKK’ya başvuru yaparak, bilgi verilecek yurt dışında saklama hizmeti sunan kuruluşun unvanının, bu kuruluşun müşterileri ile arasındaki sözleşmede gerekli hükümlerin bulunduğuna ilişkin beyanının ve ilgili hak sahiplerinin MKK’ya bildirmesi zorunludur. Yurt dışında saklama hizmeti sunan kuruluş aldığı bu bilgilerin gizliliğini korumakla yükümlüdür. Bu bilgiler hukuka aykırı olarak kimseyle paylaşılamaz ve veriliş amaçları dışında kullanılamaz.</w:t>
            </w:r>
          </w:p>
        </w:tc>
      </w:tr>
      <w:tr w:rsidR="00F448F7" w:rsidRPr="00EF6254" w14:paraId="5BE9F6F0" w14:textId="77777777" w:rsidTr="007B1A87">
        <w:trPr>
          <w:trHeight w:val="1937"/>
        </w:trPr>
        <w:tc>
          <w:tcPr>
            <w:tcW w:w="626" w:type="pct"/>
            <w:vMerge w:val="restart"/>
            <w:vAlign w:val="center"/>
          </w:tcPr>
          <w:p w14:paraId="121ECB92" w14:textId="77777777" w:rsidR="00F448F7" w:rsidRPr="00EF6254" w:rsidRDefault="00F448F7"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Türkiye Cumhuriyeti Merkez</w:t>
            </w:r>
          </w:p>
          <w:p w14:paraId="427453D1" w14:textId="77777777" w:rsidR="00F448F7" w:rsidRPr="00EF6254" w:rsidRDefault="00F448F7"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Bankası</w:t>
            </w:r>
          </w:p>
        </w:tc>
        <w:tc>
          <w:tcPr>
            <w:tcW w:w="1350" w:type="pct"/>
            <w:vAlign w:val="center"/>
          </w:tcPr>
          <w:p w14:paraId="0077286A" w14:textId="4B2EAE19" w:rsidR="00F448F7" w:rsidRPr="00EF6254" w:rsidRDefault="00F448F7" w:rsidP="00B1171D">
            <w:pPr>
              <w:pStyle w:val="ListeParagraf"/>
              <w:spacing w:line="288" w:lineRule="auto"/>
              <w:ind w:left="0"/>
              <w:jc w:val="both"/>
              <w:rPr>
                <w:rFonts w:ascii="Times New Roman" w:hAnsi="Times New Roman" w:cs="Times New Roman"/>
                <w:b w:val="0"/>
                <w:color w:val="auto"/>
                <w:sz w:val="18"/>
                <w:szCs w:val="20"/>
              </w:rPr>
            </w:pPr>
          </w:p>
          <w:p w14:paraId="03C0401D" w14:textId="76561AFC" w:rsidR="00F448F7" w:rsidRPr="00EF6254" w:rsidRDefault="00F448F7"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Ödeme ve Menkul Kıymet Mutabakat Sistemlerinin Faaliyetleri Hakkında Yönetmelik </w:t>
            </w:r>
          </w:p>
        </w:tc>
        <w:tc>
          <w:tcPr>
            <w:tcW w:w="3024" w:type="pct"/>
            <w:vAlign w:val="center"/>
          </w:tcPr>
          <w:p w14:paraId="3F274A89" w14:textId="77777777" w:rsidR="00F448F7" w:rsidRPr="00EF6254" w:rsidRDefault="00F448F7"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24/6:</w:t>
            </w:r>
          </w:p>
          <w:p w14:paraId="61633D76" w14:textId="77777777" w:rsidR="00F448F7" w:rsidRDefault="00F448F7" w:rsidP="00B1171D">
            <w:pPr>
              <w:spacing w:line="288" w:lineRule="auto"/>
              <w:jc w:val="both"/>
              <w:rPr>
                <w:rFonts w:ascii="Times New Roman" w:hAnsi="Times New Roman" w:cs="Times New Roman"/>
                <w:b w:val="0"/>
                <w:color w:val="auto"/>
                <w:sz w:val="18"/>
                <w:szCs w:val="20"/>
              </w:rPr>
            </w:pPr>
            <w:r w:rsidRPr="00566C81">
              <w:rPr>
                <w:rFonts w:ascii="Times New Roman" w:hAnsi="Times New Roman" w:cs="Times New Roman"/>
                <w:color w:val="auto"/>
                <w:sz w:val="18"/>
                <w:szCs w:val="20"/>
              </w:rPr>
              <w:t>Sistem işleticisinin bilgi sistemleri yurt içinde kurulu olmak zorundadır.</w:t>
            </w:r>
            <w:r w:rsidRPr="00EF6254">
              <w:rPr>
                <w:rFonts w:ascii="Times New Roman" w:hAnsi="Times New Roman" w:cs="Times New Roman"/>
                <w:b w:val="0"/>
                <w:color w:val="auto"/>
                <w:sz w:val="18"/>
                <w:szCs w:val="20"/>
              </w:rPr>
              <w:t xml:space="preserve"> Sistem işleticisinin, faaliyetlerini yürütmede kullandığı bilgi sistemleri kapsamında bir dış hizmet alması halinde, dış hizmet sağlayıcısının bu kapsamdaki faaliyetlerini yürütmede kullandığı bilgi sistemleri ve bunların yedeklerinin de yurt içinde tutulması esastır.</w:t>
            </w:r>
          </w:p>
          <w:p w14:paraId="4084E353" w14:textId="77777777" w:rsidR="00F448F7" w:rsidRPr="00EF6254" w:rsidRDefault="00F448F7"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25/4:</w:t>
            </w:r>
          </w:p>
          <w:p w14:paraId="16AF3DFE" w14:textId="4511BD05" w:rsidR="00F448F7" w:rsidRPr="00EF6254" w:rsidRDefault="00F448F7" w:rsidP="00B1171D">
            <w:pPr>
              <w:spacing w:line="288" w:lineRule="auto"/>
              <w:jc w:val="both"/>
              <w:rPr>
                <w:rFonts w:ascii="Times New Roman" w:hAnsi="Times New Roman" w:cs="Times New Roman"/>
                <w:b w:val="0"/>
                <w:color w:val="auto"/>
                <w:sz w:val="18"/>
                <w:szCs w:val="20"/>
              </w:rPr>
            </w:pPr>
            <w:r w:rsidRPr="00566C81">
              <w:rPr>
                <w:rFonts w:ascii="Times New Roman" w:hAnsi="Times New Roman" w:cs="Times New Roman"/>
                <w:color w:val="auto"/>
                <w:sz w:val="18"/>
                <w:szCs w:val="20"/>
              </w:rPr>
              <w:t xml:space="preserve">Yedek merkez, yedek sistemler ve veri yedekleme merkezi yurt içinde bulunmak zorundadır. </w:t>
            </w:r>
          </w:p>
        </w:tc>
      </w:tr>
      <w:tr w:rsidR="00335AB1" w:rsidRPr="00EF6254" w14:paraId="6BED0854" w14:textId="77777777" w:rsidTr="008B6078">
        <w:trPr>
          <w:trHeight w:val="271"/>
        </w:trPr>
        <w:tc>
          <w:tcPr>
            <w:tcW w:w="626" w:type="pct"/>
            <w:vMerge/>
            <w:vAlign w:val="center"/>
          </w:tcPr>
          <w:p w14:paraId="72DCDDCF" w14:textId="77777777" w:rsidR="00335AB1" w:rsidRPr="00EF6254" w:rsidRDefault="00335AB1"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1E36305C" w14:textId="4D4DEF8F" w:rsidR="00335AB1" w:rsidRPr="00387D30" w:rsidRDefault="00335AB1" w:rsidP="00B1171D">
            <w:pPr>
              <w:pStyle w:val="ListeParagraf"/>
              <w:spacing w:line="288" w:lineRule="auto"/>
              <w:ind w:left="0"/>
              <w:jc w:val="both"/>
              <w:rPr>
                <w:rFonts w:ascii="Times New Roman" w:hAnsi="Times New Roman" w:cs="Times New Roman"/>
                <w:b w:val="0"/>
                <w:color w:val="auto"/>
                <w:sz w:val="18"/>
                <w:szCs w:val="20"/>
              </w:rPr>
            </w:pPr>
            <w:r w:rsidRPr="00387D30">
              <w:rPr>
                <w:rFonts w:ascii="Times New Roman" w:hAnsi="Times New Roman" w:cs="Times New Roman"/>
                <w:b w:val="0"/>
                <w:color w:val="auto"/>
                <w:sz w:val="18"/>
              </w:rPr>
              <w:t>Ödeme Hizmetleri ve Elektronik Para İhracı ile Ödeme Hizmeti Sağlayıcıları Hakkında Yönetmelik</w:t>
            </w:r>
          </w:p>
        </w:tc>
        <w:tc>
          <w:tcPr>
            <w:tcW w:w="3024" w:type="pct"/>
            <w:vAlign w:val="center"/>
          </w:tcPr>
          <w:p w14:paraId="60A183A4" w14:textId="77777777" w:rsidR="00335AB1" w:rsidRPr="00387D30" w:rsidRDefault="00335AB1" w:rsidP="00B1171D">
            <w:pPr>
              <w:pStyle w:val="TableParagraph"/>
              <w:spacing w:line="288" w:lineRule="auto"/>
              <w:ind w:left="0"/>
              <w:rPr>
                <w:b/>
                <w:sz w:val="18"/>
              </w:rPr>
            </w:pPr>
            <w:r w:rsidRPr="00387D30">
              <w:rPr>
                <w:b/>
                <w:sz w:val="18"/>
              </w:rPr>
              <w:t>Madde 19:</w:t>
            </w:r>
          </w:p>
          <w:p w14:paraId="2F441CD8" w14:textId="77777777" w:rsidR="00335AB1" w:rsidRPr="00387D30" w:rsidRDefault="00335AB1" w:rsidP="00B1171D">
            <w:pPr>
              <w:pStyle w:val="TableParagraph"/>
              <w:spacing w:line="288" w:lineRule="auto"/>
              <w:ind w:left="0"/>
              <w:jc w:val="both"/>
              <w:rPr>
                <w:b/>
                <w:sz w:val="18"/>
                <w:szCs w:val="18"/>
              </w:rPr>
            </w:pPr>
            <w:r w:rsidRPr="00387D30">
              <w:rPr>
                <w:b/>
                <w:sz w:val="18"/>
                <w:szCs w:val="18"/>
              </w:rPr>
              <w:t xml:space="preserve">Bu madde uyarınca kurulacak iş birliği neticesinde gerçekleştirilecek ödeme işlemlerine ilişkin belge ve kayıtların kuruluş tarafından </w:t>
            </w:r>
            <w:r w:rsidRPr="00387D30">
              <w:rPr>
                <w:b/>
                <w:bCs/>
                <w:sz w:val="18"/>
                <w:szCs w:val="18"/>
              </w:rPr>
              <w:t>yurt içinde saklanması zorunludur.</w:t>
            </w:r>
          </w:p>
          <w:p w14:paraId="79FEDC3D" w14:textId="77777777" w:rsidR="00335AB1" w:rsidRPr="00387D30" w:rsidRDefault="00335AB1" w:rsidP="00B1171D">
            <w:pPr>
              <w:pStyle w:val="TableParagraph"/>
              <w:spacing w:line="288" w:lineRule="auto"/>
              <w:ind w:left="0"/>
              <w:rPr>
                <w:b/>
                <w:sz w:val="18"/>
              </w:rPr>
            </w:pPr>
            <w:r w:rsidRPr="00387D30">
              <w:rPr>
                <w:b/>
                <w:sz w:val="18"/>
              </w:rPr>
              <w:t>Madde 62/3:</w:t>
            </w:r>
          </w:p>
          <w:p w14:paraId="1FE9EB1A" w14:textId="41540BCB" w:rsidR="00335AB1" w:rsidRPr="00387D30" w:rsidRDefault="00335AB1" w:rsidP="00B1171D">
            <w:pPr>
              <w:spacing w:line="288" w:lineRule="auto"/>
              <w:jc w:val="both"/>
              <w:rPr>
                <w:rFonts w:ascii="Times New Roman" w:hAnsi="Times New Roman" w:cs="Times New Roman"/>
                <w:color w:val="auto"/>
                <w:sz w:val="18"/>
                <w:szCs w:val="20"/>
              </w:rPr>
            </w:pPr>
            <w:r w:rsidRPr="00387D30">
              <w:rPr>
                <w:rFonts w:ascii="Times New Roman" w:hAnsi="Times New Roman" w:cs="Times New Roman"/>
                <w:b w:val="0"/>
                <w:color w:val="auto"/>
                <w:sz w:val="18"/>
              </w:rPr>
              <w:t>Ödeme hizmeti sağlayıcıları tarafından ihraç edilmiş ödeme araçlarına ilişkin hassas müşteri verilerinin yurt içinde bulunan işyerleri nezdinde veya sorumluluğunda saklanması durumunda</w:t>
            </w:r>
            <w:r w:rsidRPr="00387D30">
              <w:rPr>
                <w:rFonts w:ascii="Times New Roman" w:hAnsi="Times New Roman" w:cs="Times New Roman"/>
                <w:b w:val="0"/>
                <w:bCs/>
                <w:color w:val="auto"/>
                <w:sz w:val="18"/>
              </w:rPr>
              <w:t xml:space="preserve">, </w:t>
            </w:r>
            <w:r w:rsidRPr="00387D30">
              <w:rPr>
                <w:rFonts w:ascii="Times New Roman" w:hAnsi="Times New Roman" w:cs="Times New Roman"/>
                <w:bCs/>
                <w:color w:val="auto"/>
                <w:sz w:val="18"/>
              </w:rPr>
              <w:t>bu verilerin yurt içinde tutulması ve saklanması zorunludur.</w:t>
            </w:r>
          </w:p>
        </w:tc>
      </w:tr>
      <w:tr w:rsidR="009D1AD5" w:rsidRPr="00EF6254" w14:paraId="3F26B9CF" w14:textId="77777777" w:rsidTr="008B6078">
        <w:trPr>
          <w:trHeight w:val="271"/>
        </w:trPr>
        <w:tc>
          <w:tcPr>
            <w:tcW w:w="626" w:type="pct"/>
            <w:vMerge/>
            <w:vAlign w:val="center"/>
          </w:tcPr>
          <w:p w14:paraId="7F371117" w14:textId="77777777" w:rsidR="009D1AD5" w:rsidRPr="00EF6254" w:rsidRDefault="009D1AD5"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7E97AA1F" w14:textId="5216F298" w:rsidR="009D1AD5" w:rsidRPr="00EF6254" w:rsidRDefault="009D1AD5" w:rsidP="00B1171D">
            <w:pPr>
              <w:pStyle w:val="ListeParagraf"/>
              <w:spacing w:line="288" w:lineRule="auto"/>
              <w:ind w:left="0"/>
              <w:jc w:val="both"/>
              <w:rPr>
                <w:rFonts w:ascii="Times New Roman" w:hAnsi="Times New Roman" w:cs="Times New Roman"/>
                <w:b w:val="0"/>
                <w:color w:val="auto"/>
                <w:sz w:val="18"/>
                <w:szCs w:val="20"/>
              </w:rPr>
            </w:pPr>
            <w:r w:rsidRPr="009D1AD5">
              <w:rPr>
                <w:rFonts w:ascii="Times New Roman" w:hAnsi="Times New Roman" w:cs="Times New Roman"/>
                <w:b w:val="0"/>
                <w:color w:val="auto"/>
                <w:sz w:val="18"/>
                <w:szCs w:val="20"/>
              </w:rPr>
              <w:t>Ö</w:t>
            </w:r>
            <w:r>
              <w:rPr>
                <w:rFonts w:ascii="Times New Roman" w:hAnsi="Times New Roman" w:cs="Times New Roman"/>
                <w:b w:val="0"/>
                <w:color w:val="auto"/>
                <w:sz w:val="18"/>
                <w:szCs w:val="20"/>
              </w:rPr>
              <w:t>deme v</w:t>
            </w:r>
            <w:r w:rsidRPr="009D1AD5">
              <w:rPr>
                <w:rFonts w:ascii="Times New Roman" w:hAnsi="Times New Roman" w:cs="Times New Roman"/>
                <w:b w:val="0"/>
                <w:color w:val="auto"/>
                <w:sz w:val="18"/>
                <w:szCs w:val="20"/>
              </w:rPr>
              <w:t>e Elektronik Para Kuruluşlarının Bilgi Sistemleri İle</w:t>
            </w:r>
            <w:r>
              <w:rPr>
                <w:rFonts w:ascii="Times New Roman" w:hAnsi="Times New Roman" w:cs="Times New Roman"/>
                <w:b w:val="0"/>
                <w:color w:val="auto"/>
                <w:sz w:val="18"/>
                <w:szCs w:val="20"/>
              </w:rPr>
              <w:t xml:space="preserve"> Ö</w:t>
            </w:r>
            <w:r w:rsidRPr="009D1AD5">
              <w:rPr>
                <w:rFonts w:ascii="Times New Roman" w:hAnsi="Times New Roman" w:cs="Times New Roman"/>
                <w:b w:val="0"/>
                <w:color w:val="auto"/>
                <w:sz w:val="18"/>
                <w:szCs w:val="20"/>
              </w:rPr>
              <w:t>deme Hizmeti Sağlayıcılarının Ödeme Hizmetleri Alanındaki</w:t>
            </w:r>
            <w:r>
              <w:rPr>
                <w:rFonts w:ascii="Times New Roman" w:hAnsi="Times New Roman" w:cs="Times New Roman"/>
                <w:b w:val="0"/>
                <w:color w:val="auto"/>
                <w:sz w:val="18"/>
                <w:szCs w:val="20"/>
              </w:rPr>
              <w:t xml:space="preserve"> V</w:t>
            </w:r>
            <w:r w:rsidRPr="009D1AD5">
              <w:rPr>
                <w:rFonts w:ascii="Times New Roman" w:hAnsi="Times New Roman" w:cs="Times New Roman"/>
                <w:b w:val="0"/>
                <w:color w:val="auto"/>
                <w:sz w:val="18"/>
                <w:szCs w:val="20"/>
              </w:rPr>
              <w:t>eri Paylaşım Servislerine İlişkin Tebliğ</w:t>
            </w:r>
          </w:p>
        </w:tc>
        <w:tc>
          <w:tcPr>
            <w:tcW w:w="3024" w:type="pct"/>
            <w:vAlign w:val="center"/>
          </w:tcPr>
          <w:p w14:paraId="2E44A87A" w14:textId="09C234BC" w:rsidR="004D1ED6" w:rsidRPr="000E399B" w:rsidRDefault="004D1ED6" w:rsidP="00B1171D">
            <w:pPr>
              <w:spacing w:line="288" w:lineRule="auto"/>
              <w:jc w:val="both"/>
              <w:rPr>
                <w:rFonts w:ascii="Times New Roman" w:hAnsi="Times New Roman" w:cs="Times New Roman"/>
                <w:color w:val="auto"/>
                <w:sz w:val="18"/>
                <w:szCs w:val="20"/>
              </w:rPr>
            </w:pPr>
            <w:r w:rsidRPr="000E399B">
              <w:rPr>
                <w:rFonts w:ascii="Times New Roman" w:hAnsi="Times New Roman" w:cs="Times New Roman"/>
                <w:color w:val="auto"/>
                <w:sz w:val="18"/>
                <w:szCs w:val="20"/>
              </w:rPr>
              <w:t>Madde 16/7:</w:t>
            </w:r>
          </w:p>
          <w:p w14:paraId="34247856" w14:textId="2A6856DC" w:rsidR="004D1ED6" w:rsidRPr="000E399B" w:rsidRDefault="004D1ED6" w:rsidP="00B1171D">
            <w:pPr>
              <w:spacing w:line="288" w:lineRule="auto"/>
              <w:jc w:val="both"/>
              <w:rPr>
                <w:rFonts w:ascii="Times New Roman" w:hAnsi="Times New Roman" w:cs="Times New Roman"/>
                <w:color w:val="auto"/>
                <w:sz w:val="18"/>
                <w:szCs w:val="20"/>
              </w:rPr>
            </w:pPr>
            <w:r w:rsidRPr="000E399B">
              <w:rPr>
                <w:rFonts w:ascii="Times New Roman" w:hAnsi="Times New Roman" w:cs="Times New Roman"/>
                <w:color w:val="auto"/>
                <w:sz w:val="18"/>
                <w:szCs w:val="20"/>
              </w:rPr>
              <w:t>Kuruluş her türlü veriyi işlemek, saklamak ve iletmek için bir dış hizmet olarak yurt içinde tesis edilmiş bulut bilişim hizmetlerini kullanabilir</w:t>
            </w:r>
            <w:r w:rsidRPr="000E399B">
              <w:rPr>
                <w:rFonts w:ascii="Times New Roman" w:hAnsi="Times New Roman" w:cs="Times New Roman"/>
                <w:b w:val="0"/>
                <w:color w:val="auto"/>
                <w:sz w:val="18"/>
                <w:szCs w:val="20"/>
              </w:rPr>
              <w:t xml:space="preserve">. Ancak hassas müşteri verilerini, rekabete duyarlı verileri, kişisel verileri veya müşteriyle ilintilendirilebilir ve onu belirli ya da belirlenebilir kılan her türlü bilgiyi işleyecek, saklayacak ve iletecek şekilde bulut bilişim hizmetinin alınması, </w:t>
            </w:r>
            <w:r w:rsidRPr="000E399B">
              <w:rPr>
                <w:rFonts w:ascii="Times New Roman" w:hAnsi="Times New Roman" w:cs="Times New Roman"/>
                <w:color w:val="auto"/>
                <w:sz w:val="18"/>
                <w:szCs w:val="20"/>
              </w:rPr>
              <w:t>bu dış hizmetin ancak sadece kuruluşa tahsis edilmiş donanım ve yazılım kaynakları üzerinden sunulduğu özel bulut hizmet modeli ile alınması halinde mümkündür</w:t>
            </w:r>
            <w:r w:rsidRPr="000E399B">
              <w:rPr>
                <w:rFonts w:ascii="Times New Roman" w:hAnsi="Times New Roman" w:cs="Times New Roman"/>
                <w:b w:val="0"/>
                <w:color w:val="auto"/>
                <w:sz w:val="18"/>
                <w:szCs w:val="20"/>
              </w:rPr>
              <w:t xml:space="preserve">. Banka tarafından uygun görülen dış hizmet sağlayıcılar tarafından sunulması durumunda kuruluş, sadece ödeme hizmeti sağlayıcılarına veya bilgi sistemlerine ilişkin faaliyetleri ilgili mevzuat çerçevesinde yetkili bir otorite tarafından düzenlenen ve denetlenen diğer kredi kuruluşları veya finansal kuruluşlara tahsis edilmiş donanım ve yazılım kaynaklarının fiziksel olarak paylaşıldığı ancak mantıksal olarak her ödeme hizmeti sağlayıcısına özgü ayrı kaynağın atandığı </w:t>
            </w:r>
            <w:r w:rsidRPr="000E399B">
              <w:rPr>
                <w:rFonts w:ascii="Times New Roman" w:hAnsi="Times New Roman" w:cs="Times New Roman"/>
                <w:color w:val="auto"/>
                <w:sz w:val="18"/>
                <w:szCs w:val="20"/>
              </w:rPr>
              <w:t>topluluk bulutu hizmet modeliyle dış hizmet alabilir. Topluluk bulutu hizmetinin, kuruluşun ana ortağı, iştiraki veya ana ortağının iştiraki olan ve bilgi sistemlerine ilişkin faaliyetleri ilgili mevzuat çerçevesinde yetkili bir otorite tarafından düzenlenen ve denetlenen bir kredi kuruluşu veya finansal kuruluş tarafından verilmesi, sadece ana ortak, iştirakleri ve ana ortağın iştiraklerine tahsis edilmiş donanım ve yazılım kaynaklarının fiziksel olarak paylaşıldığı ancak mantıksal ayrıma gidilerek kuruluşa özgü ayrı bir kaynak atanması koşuluyla bu fıkra hükümlerine aykırılık teşkil etmez.</w:t>
            </w:r>
            <w:r w:rsidRPr="000E399B">
              <w:rPr>
                <w:rFonts w:ascii="Times New Roman" w:hAnsi="Times New Roman" w:cs="Times New Roman"/>
                <w:b w:val="0"/>
                <w:color w:val="auto"/>
                <w:sz w:val="18"/>
                <w:szCs w:val="20"/>
              </w:rPr>
              <w:t xml:space="preserve"> Kuruluşun müşteri verisi içermeyen test ve geliştirme ortamları ve sistemleri için gerekli güvenlik tedbirlerini alarak bulut bilişim hizmeti alması halinde bu fıkra hükmü uygulanmaz.</w:t>
            </w:r>
          </w:p>
          <w:p w14:paraId="5ADCAA45" w14:textId="6F857637" w:rsidR="009D1AD5" w:rsidRPr="000E399B" w:rsidRDefault="009D1AD5" w:rsidP="00B1171D">
            <w:pPr>
              <w:spacing w:line="288" w:lineRule="auto"/>
              <w:jc w:val="both"/>
              <w:rPr>
                <w:rFonts w:ascii="Times New Roman" w:hAnsi="Times New Roman" w:cs="Times New Roman"/>
                <w:color w:val="auto"/>
                <w:sz w:val="18"/>
                <w:szCs w:val="20"/>
              </w:rPr>
            </w:pPr>
            <w:r w:rsidRPr="000E399B">
              <w:rPr>
                <w:rFonts w:ascii="Times New Roman" w:hAnsi="Times New Roman" w:cs="Times New Roman"/>
                <w:color w:val="auto"/>
                <w:sz w:val="18"/>
                <w:szCs w:val="20"/>
              </w:rPr>
              <w:t>Madde 21/1:</w:t>
            </w:r>
          </w:p>
          <w:p w14:paraId="6E151357" w14:textId="77777777" w:rsidR="009D1AD5" w:rsidRPr="000E399B" w:rsidRDefault="009D1AD5" w:rsidP="00B1171D">
            <w:pPr>
              <w:spacing w:line="288" w:lineRule="auto"/>
              <w:jc w:val="both"/>
              <w:rPr>
                <w:rFonts w:ascii="Times New Roman" w:hAnsi="Times New Roman" w:cs="Times New Roman"/>
                <w:b w:val="0"/>
                <w:color w:val="auto"/>
                <w:sz w:val="18"/>
                <w:szCs w:val="20"/>
              </w:rPr>
            </w:pPr>
            <w:r w:rsidRPr="000E399B">
              <w:rPr>
                <w:rFonts w:ascii="Times New Roman" w:hAnsi="Times New Roman" w:cs="Times New Roman"/>
                <w:color w:val="auto"/>
                <w:sz w:val="18"/>
                <w:szCs w:val="20"/>
              </w:rPr>
              <w:t xml:space="preserve">Kuruluşların birincil ve ikincil sistemleri ile veri yedekleme merkezlerini yurt içinde bulundurmaları zorunludur. </w:t>
            </w:r>
            <w:r w:rsidRPr="000E399B">
              <w:rPr>
                <w:rFonts w:ascii="Times New Roman" w:hAnsi="Times New Roman" w:cs="Times New Roman"/>
                <w:b w:val="0"/>
                <w:color w:val="auto"/>
                <w:sz w:val="18"/>
                <w:szCs w:val="20"/>
              </w:rPr>
              <w:t>Bu maddenin uygulanmasında, Yönetmeliğin 19 uncu maddesinin on üçüncü fıkrası hükümleri saklıdır.</w:t>
            </w:r>
          </w:p>
          <w:p w14:paraId="332C53BC" w14:textId="77777777" w:rsidR="009D1AD5" w:rsidRPr="000E399B" w:rsidRDefault="009D1AD5" w:rsidP="00B1171D">
            <w:pPr>
              <w:spacing w:line="288" w:lineRule="auto"/>
              <w:jc w:val="both"/>
              <w:rPr>
                <w:rFonts w:ascii="Times New Roman" w:hAnsi="Times New Roman" w:cs="Times New Roman"/>
                <w:color w:val="auto"/>
                <w:sz w:val="18"/>
                <w:szCs w:val="20"/>
              </w:rPr>
            </w:pPr>
            <w:r w:rsidRPr="000E399B">
              <w:rPr>
                <w:rFonts w:ascii="Times New Roman" w:hAnsi="Times New Roman" w:cs="Times New Roman"/>
                <w:color w:val="auto"/>
                <w:sz w:val="18"/>
                <w:szCs w:val="20"/>
              </w:rPr>
              <w:t>Madde 21/2:</w:t>
            </w:r>
          </w:p>
          <w:p w14:paraId="1B665064" w14:textId="12D2A36A" w:rsidR="009D1AD5" w:rsidRPr="009D1AD5" w:rsidRDefault="009D1AD5" w:rsidP="00B1171D">
            <w:pPr>
              <w:spacing w:line="288" w:lineRule="auto"/>
              <w:jc w:val="both"/>
              <w:rPr>
                <w:rFonts w:ascii="Times New Roman" w:hAnsi="Times New Roman" w:cs="Times New Roman"/>
                <w:b w:val="0"/>
                <w:color w:val="auto"/>
                <w:sz w:val="18"/>
                <w:szCs w:val="20"/>
              </w:rPr>
            </w:pPr>
            <w:r w:rsidRPr="000E399B">
              <w:rPr>
                <w:rFonts w:ascii="Times New Roman" w:hAnsi="Times New Roman" w:cs="Times New Roman"/>
                <w:b w:val="0"/>
                <w:color w:val="auto"/>
                <w:sz w:val="18"/>
                <w:szCs w:val="20"/>
              </w:rPr>
              <w:t>Aynı kuruluşun müşterileri ya da farklı kuruluşların müşterileri arasındaki ödeme işlemlerinin yürütülmesinde kullanılan</w:t>
            </w:r>
            <w:r w:rsidRPr="000E399B">
              <w:rPr>
                <w:rFonts w:ascii="Times New Roman" w:hAnsi="Times New Roman" w:cs="Times New Roman"/>
                <w:color w:val="auto"/>
                <w:sz w:val="18"/>
                <w:szCs w:val="20"/>
              </w:rPr>
              <w:t xml:space="preserve"> tüm bilgi sistemleri ve bunların yedeklerinin yurt içinde bulunması esastır</w:t>
            </w:r>
            <w:r w:rsidRPr="000E399B">
              <w:rPr>
                <w:rFonts w:ascii="Times New Roman" w:hAnsi="Times New Roman" w:cs="Times New Roman"/>
                <w:b w:val="0"/>
                <w:color w:val="auto"/>
                <w:sz w:val="18"/>
                <w:szCs w:val="20"/>
              </w:rPr>
              <w:t xml:space="preserve">. Bu kapsamda </w:t>
            </w:r>
            <w:r w:rsidRPr="000E399B">
              <w:rPr>
                <w:rFonts w:ascii="Times New Roman" w:hAnsi="Times New Roman" w:cs="Times New Roman"/>
                <w:color w:val="auto"/>
                <w:sz w:val="18"/>
                <w:szCs w:val="20"/>
              </w:rPr>
              <w:t>dış hizmet alınması halinde, dış hizmet sağlayıcının söz konusu hizmete ilişkin faaliyetleri yürütmede kullandığı bilgi sistemleri ve bunların yedekleri de yurt içinde tutulur.</w:t>
            </w:r>
          </w:p>
        </w:tc>
      </w:tr>
      <w:tr w:rsidR="008B6078" w:rsidRPr="00EF6254" w14:paraId="7D24F649" w14:textId="77777777" w:rsidTr="008B6078">
        <w:trPr>
          <w:trHeight w:val="271"/>
        </w:trPr>
        <w:tc>
          <w:tcPr>
            <w:tcW w:w="626" w:type="pct"/>
            <w:vMerge w:val="restart"/>
            <w:vAlign w:val="center"/>
          </w:tcPr>
          <w:p w14:paraId="577DFB33"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Bankacılık Düzenleme ve Denetleme Kurumu</w:t>
            </w:r>
          </w:p>
        </w:tc>
        <w:tc>
          <w:tcPr>
            <w:tcW w:w="1350" w:type="pct"/>
            <w:vAlign w:val="center"/>
          </w:tcPr>
          <w:p w14:paraId="171AC7E5"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5411 Sayılı Bankacılık Kanunu </w:t>
            </w:r>
          </w:p>
        </w:tc>
        <w:tc>
          <w:tcPr>
            <w:tcW w:w="3024" w:type="pct"/>
            <w:vAlign w:val="center"/>
          </w:tcPr>
          <w:p w14:paraId="79735309"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73:</w:t>
            </w:r>
          </w:p>
          <w:p w14:paraId="58457EF9"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Diğer kanunların emredici hükümleri saklı kalmak kaydıyla, müşteri sırrı niteliğindeki bilgiler, bu maddede belirtilen sır saklama yükümlülüğünden istisna tutulan hâller haricinde, 24/3/2016 tarihli ve </w:t>
            </w:r>
            <w:r w:rsidRPr="00566C81">
              <w:rPr>
                <w:rFonts w:ascii="Times New Roman" w:hAnsi="Times New Roman" w:cs="Times New Roman"/>
                <w:color w:val="auto"/>
                <w:sz w:val="18"/>
                <w:szCs w:val="20"/>
              </w:rPr>
              <w:t>6698 sayılı Kişisel Verilerin Korunması Kanunu uyarınca müşterinin açık rızası alınsa dahi, müşteriden gelen bir talep ya da talimat olmaksızın yurt içindeki ve yurt dışındaki üçüncü kişilerle paylaşılamaz ve bunlara aktarılamaz</w:t>
            </w:r>
            <w:r w:rsidRPr="00EF6254">
              <w:rPr>
                <w:rFonts w:ascii="Times New Roman" w:hAnsi="Times New Roman" w:cs="Times New Roman"/>
                <w:b w:val="0"/>
                <w:color w:val="auto"/>
                <w:sz w:val="18"/>
                <w:szCs w:val="20"/>
              </w:rPr>
              <w:t xml:space="preserve">. Kurul ekonomik güvenliğe ilişkin yapacağı değerlendirme neticesinde, müşteri sırrı ya da banka sırrı niteliğinde olan </w:t>
            </w:r>
            <w:r w:rsidRPr="00566C81">
              <w:rPr>
                <w:rFonts w:ascii="Times New Roman" w:hAnsi="Times New Roman" w:cs="Times New Roman"/>
                <w:color w:val="auto"/>
                <w:sz w:val="18"/>
                <w:szCs w:val="20"/>
              </w:rPr>
              <w:t>her türlü verinin, yurt dışındaki üçüncü kişilerle paylaşılmasını ya da bunlara aktarılmasını yasaklamaya, ayrıca bankaların faaliyetlerini yürütmede kullandıkları bilgi sistemleri ve bunların yedeklerinin yurt içinde bulundurulması hususunda karar almaya yetkilidir.</w:t>
            </w:r>
          </w:p>
        </w:tc>
      </w:tr>
      <w:tr w:rsidR="008B6078" w:rsidRPr="00EF6254" w14:paraId="1F3BC44A" w14:textId="77777777" w:rsidTr="008B6078">
        <w:trPr>
          <w:trHeight w:val="271"/>
        </w:trPr>
        <w:tc>
          <w:tcPr>
            <w:tcW w:w="626" w:type="pct"/>
            <w:vMerge/>
            <w:vAlign w:val="center"/>
          </w:tcPr>
          <w:p w14:paraId="0E095AF0"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17F26BF4"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Bankaların İç Sistemleri ve İçsel Sermaye Yeterliliği Değerlendirme Süreci Hakkında Yönetmelik </w:t>
            </w:r>
          </w:p>
        </w:tc>
        <w:tc>
          <w:tcPr>
            <w:tcW w:w="3024" w:type="pct"/>
            <w:vAlign w:val="center"/>
          </w:tcPr>
          <w:p w14:paraId="4A241D0C"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11/4:</w:t>
            </w:r>
          </w:p>
          <w:p w14:paraId="667B320B"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566C81">
              <w:rPr>
                <w:rFonts w:ascii="Times New Roman" w:hAnsi="Times New Roman" w:cs="Times New Roman"/>
                <w:color w:val="auto"/>
                <w:sz w:val="18"/>
                <w:szCs w:val="20"/>
              </w:rPr>
              <w:t>Bankaların birincil ve ikincil sistemlerini yurt içinde bulundurmaları zorunludur</w:t>
            </w:r>
            <w:r w:rsidRPr="00EF6254">
              <w:rPr>
                <w:rFonts w:ascii="Times New Roman" w:hAnsi="Times New Roman" w:cs="Times New Roman"/>
                <w:b w:val="0"/>
                <w:color w:val="auto"/>
                <w:sz w:val="18"/>
                <w:szCs w:val="20"/>
              </w:rPr>
              <w:t>.</w:t>
            </w:r>
          </w:p>
        </w:tc>
      </w:tr>
      <w:tr w:rsidR="00F448F7" w:rsidRPr="00EF6254" w14:paraId="6F9EA075" w14:textId="77777777" w:rsidTr="008B6078">
        <w:trPr>
          <w:trHeight w:val="271"/>
        </w:trPr>
        <w:tc>
          <w:tcPr>
            <w:tcW w:w="626" w:type="pct"/>
            <w:vMerge/>
            <w:vAlign w:val="center"/>
          </w:tcPr>
          <w:p w14:paraId="00F12777" w14:textId="77777777" w:rsidR="00F448F7" w:rsidRPr="00EF6254" w:rsidRDefault="00F448F7"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3E83A5FF" w14:textId="3A957791" w:rsidR="00F448F7" w:rsidRPr="00EF6254" w:rsidRDefault="00F448F7"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6493 Sayılı Ödeme ve Menkul Kıymet Mutabakat Sistemleri, Ödeme Hizmetleri ve Elektronik Para Kuruluşları Hakkında Kanunu</w:t>
            </w:r>
          </w:p>
        </w:tc>
        <w:tc>
          <w:tcPr>
            <w:tcW w:w="3024" w:type="pct"/>
            <w:vAlign w:val="center"/>
          </w:tcPr>
          <w:p w14:paraId="3370981C" w14:textId="77777777" w:rsidR="00F448F7" w:rsidRPr="00EF6254" w:rsidRDefault="00F448F7"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23/1:</w:t>
            </w:r>
          </w:p>
          <w:p w14:paraId="5B83F018" w14:textId="01883E2C" w:rsidR="00F448F7" w:rsidRPr="00EF6254" w:rsidRDefault="00F448F7"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b w:val="0"/>
                <w:color w:val="auto"/>
                <w:sz w:val="18"/>
                <w:szCs w:val="20"/>
              </w:rPr>
              <w:t xml:space="preserve">Sistem işleticisi, ödeme kuruluşu ve elektronik para kuruluşu bu Kanunda yer alan hususlar ile ilgili belgeleri ve kayıtları en az on yıl süreyle güvenli ve </w:t>
            </w:r>
            <w:r w:rsidRPr="00566C81">
              <w:rPr>
                <w:rFonts w:ascii="Times New Roman" w:hAnsi="Times New Roman" w:cs="Times New Roman"/>
                <w:color w:val="auto"/>
                <w:sz w:val="18"/>
                <w:szCs w:val="20"/>
              </w:rPr>
              <w:t>istenildiği an erişime imkân sağlayacak şekilde yurt içinde saklar</w:t>
            </w:r>
            <w:r w:rsidRPr="00EF6254">
              <w:rPr>
                <w:rFonts w:ascii="Times New Roman" w:hAnsi="Times New Roman" w:cs="Times New Roman"/>
                <w:b w:val="0"/>
                <w:color w:val="auto"/>
                <w:sz w:val="18"/>
                <w:szCs w:val="20"/>
              </w:rPr>
              <w:t xml:space="preserve">. </w:t>
            </w:r>
            <w:r w:rsidRPr="00566C81">
              <w:rPr>
                <w:rFonts w:ascii="Times New Roman" w:hAnsi="Times New Roman" w:cs="Times New Roman"/>
                <w:color w:val="auto"/>
                <w:sz w:val="18"/>
                <w:szCs w:val="20"/>
              </w:rPr>
              <w:t>Sistem işleticisinin faaliyetlerini yürütmede kullandığı bilgi sistemleri ve bunların yedekleri de yurt içinde tutulur.</w:t>
            </w:r>
          </w:p>
        </w:tc>
      </w:tr>
      <w:tr w:rsidR="008B6078" w:rsidRPr="00EF6254" w14:paraId="32C79A19" w14:textId="77777777" w:rsidTr="008B6078">
        <w:trPr>
          <w:trHeight w:val="271"/>
        </w:trPr>
        <w:tc>
          <w:tcPr>
            <w:tcW w:w="626" w:type="pct"/>
            <w:vMerge/>
            <w:vAlign w:val="center"/>
          </w:tcPr>
          <w:p w14:paraId="52E5FAC3"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5BD1E74D"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Banka Kartları ve Kredi Kartları Hakkında Yönetmelik</w:t>
            </w:r>
          </w:p>
        </w:tc>
        <w:tc>
          <w:tcPr>
            <w:tcW w:w="3024" w:type="pct"/>
            <w:vAlign w:val="center"/>
          </w:tcPr>
          <w:p w14:paraId="1EA3545C"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26/B/5:</w:t>
            </w:r>
          </w:p>
          <w:p w14:paraId="7AE809A9"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Beklenmedik durumlar nedeniyle mevcut verilerin kaybının önlenmesi amacıyla bir veri yedekleme merkezi oluşturulur.) </w:t>
            </w:r>
            <w:r w:rsidRPr="00566C81">
              <w:rPr>
                <w:rFonts w:ascii="Times New Roman" w:hAnsi="Times New Roman" w:cs="Times New Roman"/>
                <w:color w:val="auto"/>
                <w:sz w:val="18"/>
                <w:szCs w:val="20"/>
              </w:rPr>
              <w:t>Bilgi alışverişi kuruluşları veri yedekleme merkezinin yerini, yurt içinde olmak kaydıyla</w:t>
            </w:r>
            <w:r w:rsidRPr="00EF6254">
              <w:rPr>
                <w:rFonts w:ascii="Times New Roman" w:hAnsi="Times New Roman" w:cs="Times New Roman"/>
                <w:b w:val="0"/>
                <w:color w:val="auto"/>
                <w:sz w:val="18"/>
                <w:szCs w:val="20"/>
              </w:rPr>
              <w:t xml:space="preserve"> veriye yetkisiz erişim risklerini de dikkate alarak acil ve beklenmedik durumların etki alanı dışında kalacak şekilde belirlerler.</w:t>
            </w:r>
          </w:p>
        </w:tc>
      </w:tr>
      <w:tr w:rsidR="008B6078" w:rsidRPr="00EF6254" w14:paraId="33D0A826" w14:textId="77777777" w:rsidTr="008B6078">
        <w:trPr>
          <w:trHeight w:val="271"/>
        </w:trPr>
        <w:tc>
          <w:tcPr>
            <w:tcW w:w="626" w:type="pct"/>
            <w:vMerge/>
            <w:vAlign w:val="center"/>
          </w:tcPr>
          <w:p w14:paraId="2E6F74BE"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04DE77B1"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Bankaların İç Sistemleri ve İçsel Sermaye Yeterliliği Değerlendirme Süreci Hakkında Yönetmelik</w:t>
            </w:r>
          </w:p>
        </w:tc>
        <w:tc>
          <w:tcPr>
            <w:tcW w:w="3024" w:type="pct"/>
            <w:vAlign w:val="center"/>
          </w:tcPr>
          <w:p w14:paraId="65A26C88"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11/4:</w:t>
            </w:r>
          </w:p>
          <w:p w14:paraId="232A9631" w14:textId="77777777" w:rsidR="008B6078" w:rsidRPr="00566C81" w:rsidRDefault="008B6078" w:rsidP="00B1171D">
            <w:pPr>
              <w:pStyle w:val="ListeParagraf"/>
              <w:spacing w:line="288" w:lineRule="auto"/>
              <w:ind w:left="0"/>
              <w:jc w:val="both"/>
              <w:rPr>
                <w:rFonts w:ascii="Times New Roman" w:hAnsi="Times New Roman" w:cs="Times New Roman"/>
                <w:color w:val="auto"/>
                <w:sz w:val="18"/>
                <w:szCs w:val="20"/>
              </w:rPr>
            </w:pPr>
            <w:r w:rsidRPr="00566C81">
              <w:rPr>
                <w:rFonts w:ascii="Times New Roman" w:hAnsi="Times New Roman" w:cs="Times New Roman"/>
                <w:color w:val="auto"/>
                <w:sz w:val="18"/>
                <w:szCs w:val="20"/>
              </w:rPr>
              <w:t>Bankaların birincil ve ikincil sistemlerini yurt içinde bulundurmaları zorunludur.</w:t>
            </w:r>
          </w:p>
        </w:tc>
      </w:tr>
      <w:tr w:rsidR="008B6078" w:rsidRPr="00EF6254" w14:paraId="5410DD30" w14:textId="77777777" w:rsidTr="008B6078">
        <w:trPr>
          <w:trHeight w:val="271"/>
        </w:trPr>
        <w:tc>
          <w:tcPr>
            <w:tcW w:w="626" w:type="pct"/>
            <w:vMerge/>
            <w:vAlign w:val="center"/>
          </w:tcPr>
          <w:p w14:paraId="66CF852E"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42352B93"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Bilgi Alışverişi, Takas, Mahsuplaşma Kuruluşlarında Bilgi Sistemleri Yönetiminde Esas Alınacak İlkeler İle İş Süreçleri ve Bilgi Sistemlerinin Denetimine İlişkin Tebliğ </w:t>
            </w:r>
          </w:p>
        </w:tc>
        <w:tc>
          <w:tcPr>
            <w:tcW w:w="3024" w:type="pct"/>
            <w:vAlign w:val="center"/>
          </w:tcPr>
          <w:p w14:paraId="0CD57588"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5/2:</w:t>
            </w:r>
          </w:p>
          <w:p w14:paraId="740A8EB0"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566C81">
              <w:rPr>
                <w:rFonts w:ascii="Times New Roman" w:hAnsi="Times New Roman" w:cs="Times New Roman"/>
                <w:color w:val="auto"/>
                <w:sz w:val="18"/>
                <w:szCs w:val="20"/>
              </w:rPr>
              <w:t>Kuruluşun birincil ve ikincil sistemlerini yurt içinde bulundurması zorunludur</w:t>
            </w:r>
            <w:r w:rsidRPr="00EF6254">
              <w:rPr>
                <w:rFonts w:ascii="Times New Roman" w:hAnsi="Times New Roman" w:cs="Times New Roman"/>
                <w:b w:val="0"/>
                <w:color w:val="auto"/>
                <w:sz w:val="18"/>
                <w:szCs w:val="20"/>
              </w:rPr>
              <w:t>.</w:t>
            </w:r>
          </w:p>
        </w:tc>
      </w:tr>
      <w:tr w:rsidR="008B6078" w:rsidRPr="00EF6254" w14:paraId="20513129" w14:textId="77777777" w:rsidTr="008B6078">
        <w:trPr>
          <w:trHeight w:val="20"/>
        </w:trPr>
        <w:tc>
          <w:tcPr>
            <w:tcW w:w="626" w:type="pct"/>
            <w:vMerge/>
            <w:vAlign w:val="center"/>
          </w:tcPr>
          <w:p w14:paraId="26025FF8"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4428654A"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Bankaların Bilgi Sistemleri ve Elektronik Bankacılık Hizmetleri Hakkında Yönetmelik</w:t>
            </w:r>
          </w:p>
        </w:tc>
        <w:tc>
          <w:tcPr>
            <w:tcW w:w="3024" w:type="pct"/>
            <w:vAlign w:val="center"/>
          </w:tcPr>
          <w:p w14:paraId="5CC2AA90"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10/1:</w:t>
            </w:r>
          </w:p>
          <w:p w14:paraId="3316389F" w14:textId="089AEB31"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Banka, müşterinin kendisinden gelen ve yazılı şekilde ya da kalıcı veri saklayıcısı yoluyla kanıtlanabilir nitelikte olan bir müşteri talebi olmaksızın, faaliyetlerinin ifası sırasında ve her türlü dış hizmet alımlarında bilgi sistemleri aracılığıyla edindiği, sakladığı veya işlediği müşteri sırrı niteliğindeki bilgileri, Kanunda yer alan istisnai haller haricinde </w:t>
            </w:r>
            <w:r>
              <w:rPr>
                <w:rFonts w:ascii="Times New Roman" w:hAnsi="Times New Roman" w:cs="Times New Roman"/>
                <w:color w:val="auto"/>
                <w:sz w:val="18"/>
                <w:szCs w:val="20"/>
              </w:rPr>
              <w:t>yurt içi</w:t>
            </w:r>
            <w:r w:rsidRPr="00566C81">
              <w:rPr>
                <w:rFonts w:ascii="Times New Roman" w:hAnsi="Times New Roman" w:cs="Times New Roman"/>
                <w:color w:val="auto"/>
                <w:sz w:val="18"/>
                <w:szCs w:val="20"/>
              </w:rPr>
              <w:t xml:space="preserve">ndeki ve </w:t>
            </w:r>
            <w:r>
              <w:rPr>
                <w:rFonts w:ascii="Times New Roman" w:hAnsi="Times New Roman" w:cs="Times New Roman"/>
                <w:color w:val="auto"/>
                <w:sz w:val="18"/>
                <w:szCs w:val="20"/>
              </w:rPr>
              <w:t>yurt dışı</w:t>
            </w:r>
            <w:r w:rsidRPr="00566C81">
              <w:rPr>
                <w:rFonts w:ascii="Times New Roman" w:hAnsi="Times New Roman" w:cs="Times New Roman"/>
                <w:color w:val="auto"/>
                <w:sz w:val="18"/>
                <w:szCs w:val="20"/>
              </w:rPr>
              <w:t>ndaki üçüncü kişilerle paylaşamaz ve bunlara aktaramaz.</w:t>
            </w:r>
            <w:r w:rsidRPr="00EF6254">
              <w:rPr>
                <w:rFonts w:ascii="Times New Roman" w:hAnsi="Times New Roman" w:cs="Times New Roman"/>
                <w:b w:val="0"/>
                <w:color w:val="auto"/>
                <w:sz w:val="18"/>
                <w:szCs w:val="20"/>
              </w:rPr>
              <w:t xml:space="preserve">             </w:t>
            </w:r>
          </w:p>
          <w:p w14:paraId="7686EB39"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25/1:</w:t>
            </w:r>
          </w:p>
          <w:p w14:paraId="30FAE424" w14:textId="77777777" w:rsidR="008B6078" w:rsidRPr="00566C81" w:rsidRDefault="008B6078" w:rsidP="00B1171D">
            <w:pPr>
              <w:pStyle w:val="ListeParagraf"/>
              <w:spacing w:line="288" w:lineRule="auto"/>
              <w:ind w:left="0"/>
              <w:jc w:val="both"/>
              <w:rPr>
                <w:rFonts w:ascii="Times New Roman" w:hAnsi="Times New Roman" w:cs="Times New Roman"/>
                <w:color w:val="auto"/>
                <w:sz w:val="18"/>
                <w:szCs w:val="20"/>
              </w:rPr>
            </w:pPr>
            <w:r w:rsidRPr="00566C81">
              <w:rPr>
                <w:rFonts w:ascii="Times New Roman" w:hAnsi="Times New Roman" w:cs="Times New Roman"/>
                <w:color w:val="auto"/>
                <w:sz w:val="18"/>
                <w:szCs w:val="20"/>
              </w:rPr>
              <w:t>Bankaların birincil ve ikincil sistemlerini yurt içinde bulundurmaları zorunludur.</w:t>
            </w:r>
          </w:p>
          <w:p w14:paraId="240F0B6D"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25/2:</w:t>
            </w:r>
          </w:p>
          <w:p w14:paraId="70361FF9"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Birincil sistemlerin kaçıncı yedeği olduğuna bakılmaksızın birincil sistemlerin her türlü yedeği ikincil sistemler olarak kabul edilir ve birinci fıkra hükmüne tabidir.</w:t>
            </w:r>
          </w:p>
          <w:p w14:paraId="67758951" w14:textId="77777777" w:rsidR="008B6078" w:rsidRPr="00EF6254" w:rsidRDefault="008B6078" w:rsidP="00B1171D">
            <w:pPr>
              <w:pStyle w:val="metin"/>
              <w:spacing w:before="0" w:beforeAutospacing="0" w:after="0" w:afterAutospacing="0" w:line="288" w:lineRule="auto"/>
              <w:jc w:val="both"/>
              <w:rPr>
                <w:color w:val="000000"/>
                <w:sz w:val="18"/>
                <w:szCs w:val="18"/>
              </w:rPr>
            </w:pPr>
            <w:r w:rsidRPr="00EF6254">
              <w:rPr>
                <w:b/>
                <w:sz w:val="18"/>
                <w:szCs w:val="20"/>
              </w:rPr>
              <w:t>Madde 25/3:</w:t>
            </w:r>
            <w:r w:rsidRPr="00EF6254">
              <w:rPr>
                <w:color w:val="000000"/>
                <w:sz w:val="18"/>
                <w:szCs w:val="18"/>
              </w:rPr>
              <w:t xml:space="preserve"> </w:t>
            </w:r>
          </w:p>
          <w:p w14:paraId="2321DDFE" w14:textId="77777777" w:rsidR="008B6078" w:rsidRPr="00EF6254" w:rsidRDefault="008B6078" w:rsidP="00B1171D">
            <w:pPr>
              <w:pStyle w:val="metin"/>
              <w:spacing w:before="0" w:beforeAutospacing="0" w:after="0" w:afterAutospacing="0" w:line="288" w:lineRule="auto"/>
              <w:jc w:val="both"/>
              <w:rPr>
                <w:color w:val="000000"/>
                <w:sz w:val="19"/>
                <w:szCs w:val="19"/>
              </w:rPr>
            </w:pPr>
            <w:r w:rsidRPr="00EF6254">
              <w:rPr>
                <w:color w:val="000000"/>
                <w:sz w:val="18"/>
                <w:szCs w:val="18"/>
              </w:rPr>
              <w:t>Bankacılık faaliyetlerinin yürütülmesi veya Kanun ve mevzuatta tanımlanan sorumlulukların yerine getirilmesi amacını taşımayan banka içi mesajlaşma sistemleri, piyasa izleme platformları gibi sistemler birincil sistemler kapsamında değildir. Bankanın kullanmakta olduğu herhangi bir sistem ya da uygulamanın birincil sistemler kapsamına girmemesi için sistem veya uygulama üzerinden herhangi bir iş sürecinin yürütülmemesi, hassas veri ya da sır kapsamına girebilecek verilerin işlenmemesi, iletilmemesi ve saklanmaması gereklidir.</w:t>
            </w:r>
          </w:p>
          <w:p w14:paraId="654E0C86" w14:textId="77777777" w:rsidR="008B6078" w:rsidRPr="00EF6254" w:rsidRDefault="008B6078" w:rsidP="00B1171D">
            <w:pPr>
              <w:pStyle w:val="metin"/>
              <w:spacing w:before="0" w:beforeAutospacing="0" w:after="0" w:afterAutospacing="0" w:line="288" w:lineRule="auto"/>
              <w:jc w:val="both"/>
              <w:rPr>
                <w:b/>
                <w:color w:val="000000"/>
                <w:sz w:val="18"/>
                <w:szCs w:val="18"/>
              </w:rPr>
            </w:pPr>
            <w:r w:rsidRPr="00EF6254">
              <w:rPr>
                <w:b/>
                <w:color w:val="000000"/>
                <w:sz w:val="18"/>
                <w:szCs w:val="18"/>
              </w:rPr>
              <w:t>Madde 25/4:</w:t>
            </w:r>
          </w:p>
          <w:p w14:paraId="7E4353CE" w14:textId="77777777" w:rsidR="008B6078" w:rsidRDefault="008B6078" w:rsidP="00B1171D">
            <w:pPr>
              <w:pStyle w:val="metin"/>
              <w:spacing w:before="0" w:beforeAutospacing="0" w:after="0" w:afterAutospacing="0" w:line="288" w:lineRule="auto"/>
              <w:jc w:val="both"/>
              <w:rPr>
                <w:color w:val="000000"/>
                <w:sz w:val="18"/>
                <w:szCs w:val="18"/>
              </w:rPr>
            </w:pPr>
            <w:r w:rsidRPr="00EF6254">
              <w:rPr>
                <w:color w:val="000000"/>
                <w:sz w:val="18"/>
                <w:szCs w:val="18"/>
              </w:rPr>
              <w:t>İşlemlerin doğası gereği yurt dışı ile etkileşimin gerekli olduğu ödeme veya mesajlaşma sistemleri gibi bankacılık işlemleri hariç olmak üzere, bankanın yurt dışında kurulu bir sistemden herhangi bir onay sürecine tabi olmaksızın bankacılık işlemlerini gerçekleştirebilmesi ve yurt dışı iletişim ağlarıyla bağlantılarının kesildiği durumlarda dahi yurt içinde kurulu bulunan birincil ve ikincil sistemleri aracılığıyla ülke içerisinde bankacılık faaliyetlerini sunmaya devam edebilmesi esastır.</w:t>
            </w:r>
          </w:p>
          <w:p w14:paraId="77F311F3" w14:textId="77777777" w:rsidR="008B6078" w:rsidRPr="00EF6254" w:rsidRDefault="008B6078" w:rsidP="00B1171D">
            <w:pPr>
              <w:pStyle w:val="metin"/>
              <w:spacing w:before="0" w:beforeAutospacing="0" w:after="0" w:afterAutospacing="0" w:line="288" w:lineRule="auto"/>
              <w:jc w:val="both"/>
              <w:rPr>
                <w:b/>
                <w:color w:val="000000"/>
                <w:sz w:val="18"/>
                <w:szCs w:val="18"/>
              </w:rPr>
            </w:pPr>
            <w:r w:rsidRPr="00EF6254">
              <w:rPr>
                <w:b/>
                <w:color w:val="000000"/>
                <w:sz w:val="18"/>
                <w:szCs w:val="18"/>
              </w:rPr>
              <w:t>Madde 25/5:</w:t>
            </w:r>
          </w:p>
          <w:p w14:paraId="7980F725" w14:textId="77777777" w:rsidR="008B6078" w:rsidRDefault="008B6078" w:rsidP="00B1171D">
            <w:pPr>
              <w:pStyle w:val="metin"/>
              <w:spacing w:before="0" w:beforeAutospacing="0" w:after="0" w:afterAutospacing="0" w:line="288" w:lineRule="auto"/>
              <w:jc w:val="both"/>
              <w:rPr>
                <w:b/>
                <w:color w:val="000000"/>
                <w:sz w:val="18"/>
                <w:szCs w:val="18"/>
              </w:rPr>
            </w:pPr>
            <w:r w:rsidRPr="00566C81">
              <w:rPr>
                <w:b/>
                <w:color w:val="000000"/>
                <w:sz w:val="18"/>
                <w:szCs w:val="18"/>
              </w:rPr>
              <w:t>Birincil veya ikincil sistemler kapsamında olan bir faaliyet için dış hizmet ya da bulut bilişim hizmeti alınması halinde, dış hizmet sağlayıcının sunduğu hizmete ilişkin faaliyetleri yürütmede kullandığı bilgi sistemleri ve bunların yedekleri de birincil ve ikincil sistemler kapsamında ele alınır ve yurt içinde bulundurulur.</w:t>
            </w:r>
          </w:p>
          <w:p w14:paraId="43048AE4" w14:textId="77777777" w:rsidR="0020048D" w:rsidRPr="00566C81" w:rsidRDefault="0020048D" w:rsidP="00B1171D">
            <w:pPr>
              <w:pStyle w:val="metin"/>
              <w:spacing w:before="0" w:beforeAutospacing="0" w:after="0" w:afterAutospacing="0" w:line="288" w:lineRule="auto"/>
              <w:jc w:val="both"/>
              <w:rPr>
                <w:b/>
                <w:color w:val="000000"/>
                <w:sz w:val="18"/>
                <w:szCs w:val="18"/>
              </w:rPr>
            </w:pPr>
          </w:p>
        </w:tc>
      </w:tr>
      <w:tr w:rsidR="008B6078" w:rsidRPr="00EF6254" w14:paraId="2C08EC37" w14:textId="77777777" w:rsidTr="008B6078">
        <w:trPr>
          <w:trHeight w:val="271"/>
        </w:trPr>
        <w:tc>
          <w:tcPr>
            <w:tcW w:w="626" w:type="pct"/>
            <w:vMerge/>
            <w:vAlign w:val="center"/>
          </w:tcPr>
          <w:p w14:paraId="65D7ADAF"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1E2F10D5"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Finansal Kiralama, Faktoring, Finansman ve Tasarruf Finansman Şirketleri Kanunu</w:t>
            </w:r>
          </w:p>
        </w:tc>
        <w:tc>
          <w:tcPr>
            <w:tcW w:w="3024" w:type="pct"/>
            <w:vAlign w:val="center"/>
          </w:tcPr>
          <w:p w14:paraId="0EA57155"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17/2:</w:t>
            </w:r>
          </w:p>
          <w:p w14:paraId="7BF974F6"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Kurum; şirket, şirket ortakları, şirketin kontrol ettiği ortaklıklar ile bunların şubeleri ve ilgili diğer gerçek ve tüzel kişilerden bu Kanun hükümleri ile ilgili görecekleri bütün bilgileri gizli dahi olsa istemeye, bunların vergiyle ilgili kayıtları dâhil olmak üzere tüm defter, kayıt ve belgelerini incelemeye yetkili olup, bilgi istenenler de istenilen bilgileri vermekle, defter, kayıt ve belgeleri incelemeye hazır bulundurmakla, tüm bilgi işlem sistemini denetim amaçlarına uygun olarak Kurumun yerinde denetim yapan meslek personeline açmakla, verilerin güvenliğini sağlamakla ve muhafaza etmek zorunda oldukları her türlü defter, belge ve karneler ile vermek zorunda bulundukları bilgilere ilişkin mikrofiş, mikrofilm, manyetik teyp, disket ve benzeri ortamlardaki kayıtlarını ve bu kayıtlara erişim veya kayıtları okunabilir hale getirmek için gerekli tüm sistem ve şifrelerini inceleme için ibraz etmek ve işletmekle yükümlüdür.</w:t>
            </w:r>
          </w:p>
        </w:tc>
      </w:tr>
      <w:tr w:rsidR="008B6078" w:rsidRPr="00EF6254" w14:paraId="320BA75B" w14:textId="77777777" w:rsidTr="008B6078">
        <w:trPr>
          <w:trHeight w:val="271"/>
        </w:trPr>
        <w:tc>
          <w:tcPr>
            <w:tcW w:w="626" w:type="pct"/>
            <w:vMerge/>
            <w:vAlign w:val="center"/>
          </w:tcPr>
          <w:p w14:paraId="6D5AD4B7"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509F6F69"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Faktoring ve Finansman – Finansal Kiralama, Faktoring ve Finansman Şirketlerinin Bilgi Sistemlerinin Yönetimine ve Denetimine İlişkin Tebliğ</w:t>
            </w:r>
          </w:p>
        </w:tc>
        <w:tc>
          <w:tcPr>
            <w:tcW w:w="3024" w:type="pct"/>
            <w:vAlign w:val="center"/>
          </w:tcPr>
          <w:p w14:paraId="0F81DD99"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 xml:space="preserve">Madde 15/2: </w:t>
            </w:r>
          </w:p>
          <w:p w14:paraId="041EF0E1"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566C81">
              <w:rPr>
                <w:rFonts w:ascii="Times New Roman" w:hAnsi="Times New Roman" w:cs="Times New Roman"/>
                <w:color w:val="auto"/>
                <w:sz w:val="18"/>
                <w:szCs w:val="20"/>
              </w:rPr>
              <w:t>Şirket birincil ve ikincil sistemlerini yurt içinde bulundurur</w:t>
            </w:r>
            <w:r w:rsidRPr="00EF6254">
              <w:rPr>
                <w:rFonts w:ascii="Times New Roman" w:hAnsi="Times New Roman" w:cs="Times New Roman"/>
                <w:b w:val="0"/>
                <w:color w:val="auto"/>
                <w:sz w:val="18"/>
                <w:szCs w:val="20"/>
              </w:rPr>
              <w:t xml:space="preserve">. Bu kapsamda dış hizmet alınması halinde, dış hizmet sağlayıcının söz konusu hizmete ilişkin faaliyetleri yürütmede kullandığı </w:t>
            </w:r>
            <w:r w:rsidRPr="00566C81">
              <w:rPr>
                <w:rFonts w:ascii="Times New Roman" w:hAnsi="Times New Roman" w:cs="Times New Roman"/>
                <w:color w:val="auto"/>
                <w:sz w:val="18"/>
                <w:szCs w:val="20"/>
              </w:rPr>
              <w:t>bilgi sistemleri ve bunların tüm yedekleri de yurt içinde tutulur.</w:t>
            </w:r>
          </w:p>
        </w:tc>
      </w:tr>
      <w:tr w:rsidR="008B6078" w:rsidRPr="00EF6254" w14:paraId="74C833BB" w14:textId="77777777" w:rsidTr="008B6078">
        <w:trPr>
          <w:trHeight w:val="271"/>
        </w:trPr>
        <w:tc>
          <w:tcPr>
            <w:tcW w:w="626" w:type="pct"/>
            <w:vMerge w:val="restart"/>
            <w:vAlign w:val="center"/>
          </w:tcPr>
          <w:p w14:paraId="042009B5"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Hazine</w:t>
            </w:r>
          </w:p>
          <w:p w14:paraId="5C210858"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ve Maliye</w:t>
            </w:r>
          </w:p>
          <w:p w14:paraId="7A49FC85"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Bakanlığı</w:t>
            </w:r>
          </w:p>
          <w:p w14:paraId="03697162"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(Gelir</w:t>
            </w:r>
          </w:p>
          <w:p w14:paraId="7F2F61D6"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İdaresi</w:t>
            </w:r>
          </w:p>
          <w:p w14:paraId="57C95982"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r w:rsidRPr="00EF6254">
              <w:rPr>
                <w:rFonts w:ascii="Times New Roman" w:hAnsi="Times New Roman" w:cs="Times New Roman"/>
                <w:color w:val="auto"/>
                <w:sz w:val="18"/>
                <w:szCs w:val="20"/>
              </w:rPr>
              <w:t>Başkanlığı)</w:t>
            </w:r>
          </w:p>
        </w:tc>
        <w:tc>
          <w:tcPr>
            <w:tcW w:w="1350" w:type="pct"/>
            <w:vAlign w:val="center"/>
          </w:tcPr>
          <w:p w14:paraId="627BB959"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E-belge uygulamalarına ilişkin düzenleme getiren Vergi Usul Kanunu Genel Tebliği Sıra No: 509 </w:t>
            </w:r>
          </w:p>
        </w:tc>
        <w:tc>
          <w:tcPr>
            <w:tcW w:w="3024" w:type="pct"/>
            <w:vAlign w:val="center"/>
          </w:tcPr>
          <w:p w14:paraId="3F828577"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V.1.2 (7):</w:t>
            </w:r>
          </w:p>
          <w:p w14:paraId="0D4702EC" w14:textId="77777777" w:rsidR="008B6078" w:rsidRPr="00566C81"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b w:val="0"/>
                <w:color w:val="auto"/>
                <w:sz w:val="18"/>
                <w:szCs w:val="20"/>
              </w:rPr>
              <w:t xml:space="preserve">Mükellefin, e-Belge gönderip alma işlemini özel entegrasyon izni alan mükelleflere ait bilgi işlem sistemi vasıtasıyla gerçekleştirmesi, muhafaza ve ibraz ödevlerini ortadan kaldırmaz. e-Belge gönderip alma işleminde kullanılan </w:t>
            </w:r>
            <w:r w:rsidRPr="00566C81">
              <w:rPr>
                <w:rFonts w:ascii="Times New Roman" w:hAnsi="Times New Roman" w:cs="Times New Roman"/>
                <w:color w:val="auto"/>
                <w:sz w:val="18"/>
                <w:szCs w:val="20"/>
              </w:rPr>
              <w:t>bilgi işlem sistemi yazılım ve donanım alt yapısının Türkiye Cumhuriyeti sınırları içerisinde ve Türkiye Cumhuriyeti kanunlarının geçerli olduğu yerlerde bulunması zorunludur.</w:t>
            </w:r>
          </w:p>
          <w:p w14:paraId="7847BF4B"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VI (4):</w:t>
            </w:r>
          </w:p>
          <w:p w14:paraId="73829CD9"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Mükelleflere ait e-Belgelerin yine mükelleflere ait bilgi işlem sistemlerinde saklanması esas olup üçüncü kişiler nezdinde de elektronik saklama yapılabilecektir. Başka mükelleflerden (Başkanlıktan izin alan saklamacı kuruluşlar dâhil) elektronik saklama hizmetinin alınması mükelleflerin e-Belgelerinin muhafaza ve ibraza ilişkin asli sorumluluğunu ortadan kaldırmaz. e-Belgelerin muhafazasının </w:t>
            </w:r>
            <w:r w:rsidRPr="00566C81">
              <w:rPr>
                <w:rFonts w:ascii="Times New Roman" w:hAnsi="Times New Roman" w:cs="Times New Roman"/>
                <w:color w:val="auto"/>
                <w:sz w:val="18"/>
                <w:szCs w:val="20"/>
              </w:rPr>
              <w:t>Türkiye Cumhuriyeti sınırları içerisinde ve Türkiye Cumhuriyeti kanunlarının geçerli olduğu yerlerde yapılması zorunludur.</w:t>
            </w:r>
            <w:r w:rsidRPr="00EF6254">
              <w:rPr>
                <w:rFonts w:ascii="Times New Roman" w:hAnsi="Times New Roman" w:cs="Times New Roman"/>
                <w:b w:val="0"/>
                <w:color w:val="auto"/>
                <w:sz w:val="18"/>
                <w:szCs w:val="20"/>
              </w:rPr>
              <w:t xml:space="preserve"> Bu zorunluluk yurt dışında ikincil bir arşivleme yapılmasına engel teşkil etmez.</w:t>
            </w:r>
          </w:p>
        </w:tc>
      </w:tr>
      <w:tr w:rsidR="008B6078" w:rsidRPr="00EF6254" w14:paraId="5420868A" w14:textId="77777777" w:rsidTr="008B6078">
        <w:trPr>
          <w:trHeight w:val="271"/>
        </w:trPr>
        <w:tc>
          <w:tcPr>
            <w:tcW w:w="626" w:type="pct"/>
            <w:vMerge/>
            <w:vAlign w:val="center"/>
          </w:tcPr>
          <w:p w14:paraId="3F75735C"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17D775F4"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Elektronik </w:t>
            </w:r>
            <w:r>
              <w:rPr>
                <w:rFonts w:ascii="Times New Roman" w:hAnsi="Times New Roman" w:cs="Times New Roman"/>
                <w:b w:val="0"/>
                <w:color w:val="auto"/>
                <w:sz w:val="18"/>
                <w:szCs w:val="20"/>
              </w:rPr>
              <w:t>Defter, Kayıt v</w:t>
            </w:r>
            <w:r w:rsidRPr="00EF6254">
              <w:rPr>
                <w:rFonts w:ascii="Times New Roman" w:hAnsi="Times New Roman" w:cs="Times New Roman"/>
                <w:b w:val="0"/>
                <w:color w:val="auto"/>
                <w:sz w:val="18"/>
                <w:szCs w:val="20"/>
              </w:rPr>
              <w:t>e Belgelerle İlgili Düzenleme Getiren 431 No.Lu Vergi Usul Kanunu Genel Tebliği</w:t>
            </w:r>
          </w:p>
        </w:tc>
        <w:tc>
          <w:tcPr>
            <w:tcW w:w="3024" w:type="pct"/>
            <w:vAlign w:val="center"/>
          </w:tcPr>
          <w:p w14:paraId="3FD4C9D6" w14:textId="77777777" w:rsidR="008B6078" w:rsidRPr="00EF6254" w:rsidRDefault="008B6078" w:rsidP="00B1171D">
            <w:pPr>
              <w:pStyle w:val="ListeParagraf"/>
              <w:spacing w:line="288" w:lineRule="auto"/>
              <w:ind w:left="0"/>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7/3:</w:t>
            </w:r>
          </w:p>
          <w:p w14:paraId="614FF96C"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566C81">
              <w:rPr>
                <w:rFonts w:ascii="Times New Roman" w:hAnsi="Times New Roman" w:cs="Times New Roman"/>
                <w:color w:val="auto"/>
                <w:sz w:val="18"/>
                <w:szCs w:val="20"/>
              </w:rPr>
              <w:t>Muhafaza ve ibraz işleminin Türkiye Cumhuriyeti sınırları içerisinde ve Türkiye Cumhuriyeti kanunlarının geçerli olduğu yerlerde yapılması zorunludur</w:t>
            </w:r>
            <w:r w:rsidRPr="00EF6254">
              <w:rPr>
                <w:rFonts w:ascii="Times New Roman" w:hAnsi="Times New Roman" w:cs="Times New Roman"/>
                <w:b w:val="0"/>
                <w:color w:val="auto"/>
                <w:sz w:val="18"/>
                <w:szCs w:val="20"/>
              </w:rPr>
              <w:t>. Elektronik ortamda oluşturulan kayıtların muhafazası, mükelleflere ait bilgi işlem sistemlerinde gerçekleştirilir.</w:t>
            </w:r>
          </w:p>
        </w:tc>
      </w:tr>
      <w:tr w:rsidR="008B6078" w:rsidRPr="00EF6254" w14:paraId="71A3DCAC" w14:textId="77777777" w:rsidTr="008B6078">
        <w:trPr>
          <w:trHeight w:val="271"/>
        </w:trPr>
        <w:tc>
          <w:tcPr>
            <w:tcW w:w="626" w:type="pct"/>
            <w:vMerge/>
            <w:vAlign w:val="center"/>
          </w:tcPr>
          <w:p w14:paraId="7ED641F5"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p>
        </w:tc>
        <w:tc>
          <w:tcPr>
            <w:tcW w:w="1350" w:type="pct"/>
            <w:vAlign w:val="center"/>
          </w:tcPr>
          <w:p w14:paraId="7CAD4E6F" w14:textId="085056E3"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1 Sıra No.</w:t>
            </w:r>
            <w:r w:rsidR="00632175">
              <w:rPr>
                <w:rFonts w:ascii="Times New Roman" w:hAnsi="Times New Roman" w:cs="Times New Roman"/>
                <w:b w:val="0"/>
                <w:color w:val="auto"/>
                <w:sz w:val="18"/>
                <w:szCs w:val="20"/>
              </w:rPr>
              <w:t>l</w:t>
            </w:r>
            <w:r w:rsidRPr="00EF6254">
              <w:rPr>
                <w:rFonts w:ascii="Times New Roman" w:hAnsi="Times New Roman" w:cs="Times New Roman"/>
                <w:b w:val="0"/>
                <w:color w:val="auto"/>
                <w:sz w:val="18"/>
                <w:szCs w:val="20"/>
              </w:rPr>
              <w:t xml:space="preserve">u Elektronik Defter Genel Tebliği </w:t>
            </w:r>
          </w:p>
        </w:tc>
        <w:tc>
          <w:tcPr>
            <w:tcW w:w="3024" w:type="pct"/>
            <w:vAlign w:val="center"/>
          </w:tcPr>
          <w:p w14:paraId="1FA6F109" w14:textId="3802DF83" w:rsidR="008B6078" w:rsidRPr="00EF6254" w:rsidRDefault="000B1EAA" w:rsidP="00B1171D">
            <w:pPr>
              <w:pStyle w:val="ListeParagraf"/>
              <w:spacing w:line="288" w:lineRule="auto"/>
              <w:ind w:left="0"/>
              <w:jc w:val="both"/>
              <w:rPr>
                <w:rFonts w:ascii="Times New Roman" w:hAnsi="Times New Roman" w:cs="Times New Roman"/>
                <w:color w:val="auto"/>
                <w:sz w:val="18"/>
                <w:szCs w:val="20"/>
              </w:rPr>
            </w:pPr>
            <w:r>
              <w:rPr>
                <w:rFonts w:ascii="Times New Roman" w:hAnsi="Times New Roman" w:cs="Times New Roman"/>
                <w:color w:val="auto"/>
                <w:sz w:val="18"/>
                <w:szCs w:val="20"/>
              </w:rPr>
              <w:t>Madde 4/1 (d)</w:t>
            </w:r>
            <w:r w:rsidR="008B6078" w:rsidRPr="00EF6254">
              <w:rPr>
                <w:rFonts w:ascii="Times New Roman" w:hAnsi="Times New Roman" w:cs="Times New Roman"/>
                <w:color w:val="auto"/>
                <w:sz w:val="18"/>
                <w:szCs w:val="20"/>
              </w:rPr>
              <w:t xml:space="preserve">: </w:t>
            </w:r>
          </w:p>
          <w:p w14:paraId="6279B1B8"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Elektronik defterler ve beratların elektronik defter izni verilenlerin kendilerine ait bilgi işlem sistemlerinde muhafaza edilmesi mecburi olup, üçüncü kişiler nezdinde ya da yurt dışında muhafaza işlemi Başkanlık ve Genel Müdürlük açısından herhangi bir hüküm ifade etmemektedir. </w:t>
            </w:r>
            <w:r w:rsidRPr="00566C81">
              <w:rPr>
                <w:rFonts w:ascii="Times New Roman" w:hAnsi="Times New Roman" w:cs="Times New Roman"/>
                <w:color w:val="auto"/>
                <w:sz w:val="18"/>
                <w:szCs w:val="20"/>
              </w:rPr>
              <w:t>Muhafaza yükümlülüğünün Türkiye Cumhuriyeti sınırları içerisinde ve Türkiye Cumhuriyeti kanunlarının geçerli olduğu yerlerde yerine getirilmesi zorunludur.</w:t>
            </w:r>
          </w:p>
        </w:tc>
      </w:tr>
      <w:tr w:rsidR="004D1ED6" w:rsidRPr="00EF6254" w14:paraId="6AF081C4" w14:textId="77777777" w:rsidTr="008B6078">
        <w:trPr>
          <w:trHeight w:val="271"/>
        </w:trPr>
        <w:tc>
          <w:tcPr>
            <w:tcW w:w="626" w:type="pct"/>
            <w:vAlign w:val="center"/>
          </w:tcPr>
          <w:p w14:paraId="6F5658F5" w14:textId="32DAA04C" w:rsidR="004D1ED6" w:rsidRPr="009A6201" w:rsidRDefault="004D1ED6" w:rsidP="00B1171D">
            <w:pPr>
              <w:pStyle w:val="ListeParagraf"/>
              <w:spacing w:line="288" w:lineRule="auto"/>
              <w:ind w:left="0"/>
              <w:jc w:val="center"/>
              <w:rPr>
                <w:rFonts w:ascii="Times New Roman" w:hAnsi="Times New Roman" w:cs="Times New Roman"/>
                <w:color w:val="auto"/>
                <w:sz w:val="18"/>
                <w:szCs w:val="20"/>
              </w:rPr>
            </w:pPr>
            <w:r w:rsidRPr="009A6201">
              <w:rPr>
                <w:rFonts w:ascii="Times New Roman" w:hAnsi="Times New Roman" w:cs="Times New Roman"/>
                <w:color w:val="auto"/>
                <w:sz w:val="18"/>
                <w:szCs w:val="20"/>
              </w:rPr>
              <w:t>Sigortacılık ve Özel Emeklilik Düzenleme ve Denetleme Kurumu</w:t>
            </w:r>
          </w:p>
        </w:tc>
        <w:tc>
          <w:tcPr>
            <w:tcW w:w="1350" w:type="pct"/>
            <w:vAlign w:val="center"/>
          </w:tcPr>
          <w:p w14:paraId="5E9FA072" w14:textId="5A469597" w:rsidR="004D1ED6" w:rsidRPr="009A6201" w:rsidRDefault="004D1ED6" w:rsidP="00B1171D">
            <w:pPr>
              <w:pStyle w:val="ListeParagraf"/>
              <w:spacing w:line="288" w:lineRule="auto"/>
              <w:ind w:left="0"/>
              <w:jc w:val="both"/>
              <w:rPr>
                <w:rFonts w:ascii="Times New Roman" w:hAnsi="Times New Roman" w:cs="Times New Roman"/>
                <w:b w:val="0"/>
                <w:color w:val="auto"/>
                <w:sz w:val="18"/>
                <w:szCs w:val="20"/>
              </w:rPr>
            </w:pPr>
            <w:r w:rsidRPr="009A6201">
              <w:rPr>
                <w:rFonts w:ascii="Times New Roman" w:hAnsi="Times New Roman" w:cs="Times New Roman"/>
                <w:b w:val="0"/>
                <w:color w:val="auto"/>
                <w:sz w:val="18"/>
                <w:szCs w:val="20"/>
              </w:rPr>
              <w:t>Sigortacılık ve Özel Emeklilik Sektörlerinde İç Sistemlere Dair Yönetmelik</w:t>
            </w:r>
          </w:p>
        </w:tc>
        <w:tc>
          <w:tcPr>
            <w:tcW w:w="3024" w:type="pct"/>
            <w:vAlign w:val="center"/>
          </w:tcPr>
          <w:p w14:paraId="0FED2833" w14:textId="18843053" w:rsidR="004D1ED6" w:rsidRPr="009A6201" w:rsidRDefault="004D1ED6" w:rsidP="00B1171D">
            <w:pPr>
              <w:spacing w:line="288" w:lineRule="auto"/>
              <w:jc w:val="both"/>
              <w:rPr>
                <w:rFonts w:ascii="Times New Roman" w:hAnsi="Times New Roman" w:cs="Times New Roman"/>
                <w:color w:val="auto"/>
                <w:sz w:val="18"/>
                <w:szCs w:val="20"/>
              </w:rPr>
            </w:pPr>
            <w:r w:rsidRPr="009A6201">
              <w:rPr>
                <w:rFonts w:ascii="Times New Roman" w:hAnsi="Times New Roman" w:cs="Times New Roman"/>
                <w:color w:val="auto"/>
                <w:sz w:val="18"/>
                <w:szCs w:val="20"/>
              </w:rPr>
              <w:t>Madde 16/5:</w:t>
            </w:r>
          </w:p>
          <w:p w14:paraId="2CDB0F8E" w14:textId="292501C2" w:rsidR="004D1ED6" w:rsidRPr="009A6201" w:rsidRDefault="004D1ED6" w:rsidP="00B1171D">
            <w:pPr>
              <w:spacing w:line="288" w:lineRule="auto"/>
              <w:jc w:val="both"/>
              <w:rPr>
                <w:rFonts w:ascii="Times New Roman" w:hAnsi="Times New Roman" w:cs="Times New Roman"/>
                <w:color w:val="auto"/>
                <w:sz w:val="18"/>
                <w:szCs w:val="20"/>
              </w:rPr>
            </w:pPr>
            <w:r w:rsidRPr="009A6201">
              <w:rPr>
                <w:rFonts w:ascii="Times New Roman" w:hAnsi="Times New Roman" w:cs="Times New Roman"/>
                <w:color w:val="auto"/>
                <w:sz w:val="18"/>
                <w:szCs w:val="20"/>
              </w:rPr>
              <w:t xml:space="preserve">Kuruluşların birincil ve ikincil sistemlerini yurt içinde bulundurmaları zorunludur. </w:t>
            </w:r>
            <w:r w:rsidRPr="009A6201">
              <w:rPr>
                <w:rFonts w:ascii="Times New Roman" w:hAnsi="Times New Roman" w:cs="Times New Roman"/>
                <w:b w:val="0"/>
                <w:color w:val="auto"/>
                <w:sz w:val="18"/>
                <w:szCs w:val="20"/>
              </w:rPr>
              <w:t>Ancak, elektronik posta hizmetleri, telekonferans veya video konferans gibi hizmetler birincil ve ikincil sistemlerin yurt içinde bulundurulma zorunluluğundan istisnadır.</w:t>
            </w:r>
          </w:p>
        </w:tc>
      </w:tr>
      <w:tr w:rsidR="008B6078" w:rsidRPr="00EF6254" w14:paraId="69BDEC33" w14:textId="77777777" w:rsidTr="008B6078">
        <w:trPr>
          <w:trHeight w:val="271"/>
        </w:trPr>
        <w:tc>
          <w:tcPr>
            <w:tcW w:w="626" w:type="pct"/>
            <w:vMerge w:val="restart"/>
            <w:vAlign w:val="center"/>
          </w:tcPr>
          <w:p w14:paraId="36112739"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Ulaştırma</w:t>
            </w:r>
          </w:p>
          <w:p w14:paraId="4B1A9611" w14:textId="77777777" w:rsidR="008B6078" w:rsidRPr="00EF6254" w:rsidRDefault="008B6078" w:rsidP="00B1171D">
            <w:pPr>
              <w:pStyle w:val="ListeParagraf"/>
              <w:spacing w:line="288" w:lineRule="auto"/>
              <w:ind w:left="0"/>
              <w:jc w:val="center"/>
              <w:rPr>
                <w:rFonts w:ascii="Times New Roman" w:hAnsi="Times New Roman" w:cs="Times New Roman"/>
                <w:b w:val="0"/>
                <w:color w:val="auto"/>
                <w:sz w:val="18"/>
                <w:szCs w:val="20"/>
              </w:rPr>
            </w:pPr>
            <w:r w:rsidRPr="00EF6254">
              <w:rPr>
                <w:rFonts w:ascii="Times New Roman" w:hAnsi="Times New Roman" w:cs="Times New Roman"/>
                <w:color w:val="auto"/>
                <w:sz w:val="18"/>
                <w:szCs w:val="20"/>
              </w:rPr>
              <w:t>ve Altyapı Bakanlığı</w:t>
            </w:r>
          </w:p>
        </w:tc>
        <w:tc>
          <w:tcPr>
            <w:tcW w:w="1350" w:type="pct"/>
            <w:vAlign w:val="center"/>
          </w:tcPr>
          <w:p w14:paraId="55FBD447"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İnternet Alan Adları Yönetmeliğinde Değişiklik Yapılmasına Dair Yönetmelik </w:t>
            </w:r>
          </w:p>
        </w:tc>
        <w:tc>
          <w:tcPr>
            <w:tcW w:w="3024" w:type="pct"/>
            <w:vAlign w:val="center"/>
          </w:tcPr>
          <w:p w14:paraId="390B9A49" w14:textId="116B9161"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8 (k):</w:t>
            </w:r>
          </w:p>
          <w:p w14:paraId="0DD61A5C" w14:textId="20ED32ED" w:rsidR="008B6078" w:rsidRPr="00EF6254" w:rsidRDefault="008B6078" w:rsidP="00B1171D">
            <w:pPr>
              <w:keepNext/>
              <w:spacing w:line="288" w:lineRule="auto"/>
              <w:jc w:val="both"/>
              <w:rPr>
                <w:rFonts w:ascii="Times New Roman" w:hAnsi="Times New Roman" w:cs="Times New Roman"/>
                <w:b w:val="0"/>
                <w:color w:val="auto"/>
                <w:sz w:val="18"/>
                <w:szCs w:val="20"/>
              </w:rPr>
            </w:pPr>
            <w:r w:rsidRPr="00566C81">
              <w:rPr>
                <w:rFonts w:ascii="Times New Roman" w:hAnsi="Times New Roman" w:cs="Times New Roman"/>
                <w:color w:val="auto"/>
                <w:sz w:val="18"/>
                <w:szCs w:val="20"/>
              </w:rPr>
              <w:t>TRABİS’e entegre olan sistemlerini ve yedeklerini Türkiye Cumhuriyeti sınırları içinde bulundurmakla</w:t>
            </w:r>
            <w:r w:rsidR="00632175">
              <w:rPr>
                <w:rFonts w:ascii="Times New Roman" w:hAnsi="Times New Roman" w:cs="Times New Roman"/>
                <w:color w:val="auto"/>
                <w:sz w:val="18"/>
                <w:szCs w:val="20"/>
              </w:rPr>
              <w:t xml:space="preserve"> yükümlüdür.</w:t>
            </w:r>
          </w:p>
        </w:tc>
      </w:tr>
      <w:tr w:rsidR="008B6078" w:rsidRPr="00EF6254" w14:paraId="55959F4E" w14:textId="77777777" w:rsidTr="008B6078">
        <w:trPr>
          <w:trHeight w:val="271"/>
        </w:trPr>
        <w:tc>
          <w:tcPr>
            <w:tcW w:w="626" w:type="pct"/>
            <w:vMerge/>
            <w:vAlign w:val="center"/>
          </w:tcPr>
          <w:p w14:paraId="361B43E2"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p>
        </w:tc>
        <w:tc>
          <w:tcPr>
            <w:tcW w:w="1350" w:type="pct"/>
            <w:vAlign w:val="center"/>
          </w:tcPr>
          <w:p w14:paraId="4F080965"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Elektrikli Skuter Yönetmeliği </w:t>
            </w:r>
          </w:p>
        </w:tc>
        <w:tc>
          <w:tcPr>
            <w:tcW w:w="3024" w:type="pct"/>
            <w:vAlign w:val="center"/>
          </w:tcPr>
          <w:p w14:paraId="025D4ECC" w14:textId="77777777" w:rsidR="008B6078" w:rsidRPr="00EF6254" w:rsidRDefault="008B6078" w:rsidP="00B1171D">
            <w:pPr>
              <w:spacing w:line="288" w:lineRule="auto"/>
              <w:jc w:val="both"/>
              <w:rPr>
                <w:rFonts w:ascii="Times New Roman" w:hAnsi="Times New Roman" w:cs="Times New Roman"/>
                <w:color w:val="auto"/>
                <w:sz w:val="18"/>
                <w:szCs w:val="20"/>
              </w:rPr>
            </w:pPr>
            <w:r w:rsidRPr="00B13745">
              <w:rPr>
                <w:rFonts w:ascii="Times New Roman" w:hAnsi="Times New Roman" w:cs="Times New Roman"/>
                <w:color w:val="auto"/>
                <w:sz w:val="18"/>
                <w:szCs w:val="20"/>
              </w:rPr>
              <w:t xml:space="preserve">Madde </w:t>
            </w:r>
            <w:r w:rsidRPr="00EF6254">
              <w:rPr>
                <w:rFonts w:ascii="Times New Roman" w:hAnsi="Times New Roman" w:cs="Times New Roman"/>
                <w:color w:val="auto"/>
                <w:sz w:val="18"/>
                <w:szCs w:val="20"/>
              </w:rPr>
              <w:t>8/1/c:</w:t>
            </w:r>
          </w:p>
          <w:p w14:paraId="50A49930" w14:textId="77777777" w:rsidR="008B6078" w:rsidRPr="00EF6254" w:rsidRDefault="008B6078" w:rsidP="00B1171D">
            <w:pPr>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Gerçekleştirecekleri faaliyetlere ilişkin </w:t>
            </w:r>
            <w:r w:rsidRPr="00566C81">
              <w:rPr>
                <w:rFonts w:ascii="Times New Roman" w:hAnsi="Times New Roman" w:cs="Times New Roman"/>
                <w:color w:val="auto"/>
                <w:sz w:val="18"/>
                <w:szCs w:val="20"/>
              </w:rPr>
              <w:t>verilerin tutulacağı veri tabanının saklanacağı sunucuların Türkiye Cumhuriyeti sınırları içerisinde barındırılması</w:t>
            </w:r>
            <w:r w:rsidRPr="00EF6254">
              <w:rPr>
                <w:rFonts w:ascii="Times New Roman" w:hAnsi="Times New Roman" w:cs="Times New Roman"/>
                <w:b w:val="0"/>
                <w:color w:val="auto"/>
                <w:sz w:val="18"/>
                <w:szCs w:val="20"/>
              </w:rPr>
              <w:t xml:space="preserve"> ve İdarenin erişimine açık olması,</w:t>
            </w:r>
          </w:p>
        </w:tc>
      </w:tr>
      <w:tr w:rsidR="008B6078" w:rsidRPr="00EF6254" w14:paraId="5842E3A6" w14:textId="77777777" w:rsidTr="008B6078">
        <w:trPr>
          <w:trHeight w:val="271"/>
        </w:trPr>
        <w:tc>
          <w:tcPr>
            <w:tcW w:w="626" w:type="pct"/>
            <w:vAlign w:val="center"/>
          </w:tcPr>
          <w:p w14:paraId="617BE756" w14:textId="5C097FE2"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İç</w:t>
            </w:r>
            <w:r>
              <w:rPr>
                <w:rFonts w:ascii="Times New Roman" w:hAnsi="Times New Roman" w:cs="Times New Roman"/>
                <w:color w:val="auto"/>
                <w:sz w:val="18"/>
                <w:szCs w:val="20"/>
              </w:rPr>
              <w:t>i</w:t>
            </w:r>
            <w:r w:rsidRPr="00EF6254">
              <w:rPr>
                <w:rFonts w:ascii="Times New Roman" w:hAnsi="Times New Roman" w:cs="Times New Roman"/>
                <w:color w:val="auto"/>
                <w:sz w:val="18"/>
                <w:szCs w:val="20"/>
              </w:rPr>
              <w:t>şleri</w:t>
            </w:r>
          </w:p>
          <w:p w14:paraId="6966BEC8" w14:textId="77777777" w:rsidR="008B6078" w:rsidRPr="00EF6254" w:rsidRDefault="008B6078" w:rsidP="00B1171D">
            <w:pPr>
              <w:pStyle w:val="ListeParagraf"/>
              <w:spacing w:line="288" w:lineRule="auto"/>
              <w:ind w:left="0"/>
              <w:jc w:val="center"/>
              <w:rPr>
                <w:rFonts w:ascii="Times New Roman" w:hAnsi="Times New Roman" w:cs="Times New Roman"/>
                <w:color w:val="auto"/>
                <w:sz w:val="18"/>
                <w:szCs w:val="20"/>
              </w:rPr>
            </w:pPr>
            <w:r w:rsidRPr="00EF6254">
              <w:rPr>
                <w:rFonts w:ascii="Times New Roman" w:hAnsi="Times New Roman" w:cs="Times New Roman"/>
                <w:color w:val="auto"/>
                <w:sz w:val="18"/>
                <w:szCs w:val="20"/>
              </w:rPr>
              <w:t>Bakanlığı</w:t>
            </w:r>
          </w:p>
        </w:tc>
        <w:tc>
          <w:tcPr>
            <w:tcW w:w="1350" w:type="pct"/>
            <w:vAlign w:val="center"/>
          </w:tcPr>
          <w:p w14:paraId="25B1F81E" w14:textId="77777777" w:rsidR="008B6078" w:rsidRPr="00EF6254" w:rsidRDefault="008B6078" w:rsidP="00B1171D">
            <w:pPr>
              <w:pStyle w:val="ListeParagraf"/>
              <w:spacing w:line="288" w:lineRule="auto"/>
              <w:ind w:left="0"/>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Türkiye Cumhuriyeti Kimlik Kartı Elektronik Kimlik Doğrulama Sistemi Yönetmeliği</w:t>
            </w:r>
          </w:p>
        </w:tc>
        <w:tc>
          <w:tcPr>
            <w:tcW w:w="3024" w:type="pct"/>
            <w:vAlign w:val="center"/>
          </w:tcPr>
          <w:p w14:paraId="37885B3C" w14:textId="77777777" w:rsidR="008B6078" w:rsidRPr="00EF6254" w:rsidRDefault="008B6078" w:rsidP="00B1171D">
            <w:pPr>
              <w:spacing w:line="288" w:lineRule="auto"/>
              <w:jc w:val="both"/>
              <w:rPr>
                <w:rFonts w:ascii="Times New Roman" w:hAnsi="Times New Roman" w:cs="Times New Roman"/>
                <w:color w:val="auto"/>
                <w:sz w:val="18"/>
                <w:szCs w:val="20"/>
              </w:rPr>
            </w:pPr>
            <w:r w:rsidRPr="00EF6254">
              <w:rPr>
                <w:rFonts w:ascii="Times New Roman" w:hAnsi="Times New Roman" w:cs="Times New Roman"/>
                <w:color w:val="auto"/>
                <w:sz w:val="18"/>
                <w:szCs w:val="20"/>
              </w:rPr>
              <w:t>Madde 20/1:</w:t>
            </w:r>
          </w:p>
          <w:p w14:paraId="0520D974" w14:textId="77777777" w:rsidR="008B6078" w:rsidRPr="00EF6254" w:rsidRDefault="008B6078" w:rsidP="00B1171D">
            <w:pPr>
              <w:keepNext/>
              <w:spacing w:line="288" w:lineRule="auto"/>
              <w:jc w:val="both"/>
              <w:rPr>
                <w:rFonts w:ascii="Times New Roman" w:hAnsi="Times New Roman" w:cs="Times New Roman"/>
                <w:b w:val="0"/>
                <w:color w:val="auto"/>
                <w:sz w:val="18"/>
                <w:szCs w:val="20"/>
              </w:rPr>
            </w:pPr>
            <w:r w:rsidRPr="00EF6254">
              <w:rPr>
                <w:rFonts w:ascii="Times New Roman" w:hAnsi="Times New Roman" w:cs="Times New Roman"/>
                <w:b w:val="0"/>
                <w:color w:val="auto"/>
                <w:sz w:val="18"/>
                <w:szCs w:val="20"/>
              </w:rPr>
              <w:t xml:space="preserve">KDHS, EKDS’ye ilişkin </w:t>
            </w:r>
            <w:r w:rsidRPr="00566C81">
              <w:rPr>
                <w:rFonts w:ascii="Times New Roman" w:hAnsi="Times New Roman" w:cs="Times New Roman"/>
                <w:color w:val="auto"/>
                <w:sz w:val="18"/>
                <w:szCs w:val="20"/>
              </w:rPr>
              <w:t>imza oluşturma ve doğrulama verileri ile sertifikasını Türkiye Cumhuriyeti sınırları dışına çıkaramaz.</w:t>
            </w:r>
          </w:p>
        </w:tc>
      </w:tr>
    </w:tbl>
    <w:p w14:paraId="1BE2F119" w14:textId="221B5423" w:rsidR="006E5B75" w:rsidRDefault="006E5B75" w:rsidP="00B1171D">
      <w:pPr>
        <w:spacing w:after="0" w:line="288" w:lineRule="auto"/>
        <w:jc w:val="both"/>
        <w:rPr>
          <w:rFonts w:ascii="Times New Roman" w:hAnsi="Times New Roman" w:cs="Times New Roman"/>
          <w:b w:val="0"/>
          <w:color w:val="auto"/>
        </w:rPr>
      </w:pPr>
    </w:p>
    <w:p w14:paraId="0D77913E" w14:textId="3F0BB8C9" w:rsidR="006E5B75" w:rsidRDefault="006E5B75" w:rsidP="00B1171D">
      <w:pPr>
        <w:spacing w:after="0" w:line="288" w:lineRule="auto"/>
        <w:rPr>
          <w:rFonts w:ascii="Times New Roman" w:hAnsi="Times New Roman" w:cs="Times New Roman"/>
        </w:rPr>
      </w:pPr>
    </w:p>
    <w:p w14:paraId="4C050A72" w14:textId="43460D9D" w:rsidR="006E5B75" w:rsidRDefault="006E5B75" w:rsidP="00B1171D">
      <w:pPr>
        <w:pStyle w:val="ResimYazs"/>
        <w:spacing w:after="0" w:line="288" w:lineRule="auto"/>
      </w:pPr>
      <w:r>
        <w:rPr>
          <w:rFonts w:ascii="Times New Roman" w:hAnsi="Times New Roman" w:cs="Times New Roman"/>
        </w:rPr>
        <w:tab/>
      </w:r>
    </w:p>
    <w:p w14:paraId="1CD3B79D" w14:textId="371FCB0C" w:rsidR="00A32709" w:rsidRPr="006E5B75" w:rsidRDefault="00A32709" w:rsidP="00B1171D">
      <w:pPr>
        <w:tabs>
          <w:tab w:val="left" w:pos="2417"/>
        </w:tabs>
        <w:spacing w:after="0" w:line="288" w:lineRule="auto"/>
        <w:rPr>
          <w:rFonts w:ascii="Times New Roman" w:hAnsi="Times New Roman" w:cs="Times New Roman"/>
        </w:rPr>
        <w:sectPr w:rsidR="00A32709" w:rsidRPr="006E5B75" w:rsidSect="00BC676A">
          <w:pgSz w:w="16838" w:h="11906" w:orient="landscape"/>
          <w:pgMar w:top="1417" w:right="1417" w:bottom="1417" w:left="1417" w:header="708" w:footer="708" w:gutter="0"/>
          <w:cols w:space="708"/>
          <w:docGrid w:linePitch="360"/>
        </w:sectPr>
      </w:pPr>
    </w:p>
    <w:p w14:paraId="6C481DD4" w14:textId="44EC6301" w:rsidR="00D725CB" w:rsidRDefault="00A32709" w:rsidP="001C3DA1">
      <w:pPr>
        <w:pStyle w:val="Balk1"/>
      </w:pPr>
      <w:bookmarkStart w:id="2" w:name="_Toc101188849"/>
      <w:r w:rsidRPr="00EF6254">
        <w:t xml:space="preserve">Veri Yerelleştirmesi Hükümleri İçeren </w:t>
      </w:r>
      <w:r w:rsidR="00F247E6">
        <w:t>Mevzuat</w:t>
      </w:r>
      <w:r w:rsidR="001C3DA1">
        <w:t xml:space="preserve"> Konusunda</w:t>
      </w:r>
      <w:r w:rsidR="00512660" w:rsidRPr="00EF6254">
        <w:t xml:space="preserve"> </w:t>
      </w:r>
      <w:r w:rsidR="00E674E0">
        <w:t xml:space="preserve">Kamu Kurumlarının, </w:t>
      </w:r>
      <w:r w:rsidR="005C499F" w:rsidRPr="00EF6254">
        <w:t>Özel Sektör İşletmelerinin ve Sivil Toplum Kuruluşlarının Görüşleri</w:t>
      </w:r>
      <w:bookmarkEnd w:id="2"/>
      <w:r w:rsidR="005C499F" w:rsidRPr="00EF6254">
        <w:t xml:space="preserve"> </w:t>
      </w:r>
    </w:p>
    <w:p w14:paraId="7FD8E320" w14:textId="56673CD5" w:rsidR="00910D55" w:rsidRDefault="00391C0C" w:rsidP="00B1171D">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Bu raporun hazırlanmasına yardımcı olmak üzere</w:t>
      </w:r>
      <w:r w:rsidR="00C00289" w:rsidRPr="00EF6254">
        <w:rPr>
          <w:rFonts w:ascii="Times New Roman" w:hAnsi="Times New Roman" w:cs="Times New Roman"/>
          <w:b w:val="0"/>
          <w:color w:val="auto"/>
          <w:szCs w:val="24"/>
        </w:rPr>
        <w:t xml:space="preserve"> </w:t>
      </w:r>
      <w:r>
        <w:rPr>
          <w:rFonts w:ascii="Times New Roman" w:hAnsi="Times New Roman" w:cs="Times New Roman"/>
          <w:b w:val="0"/>
          <w:color w:val="auto"/>
          <w:szCs w:val="24"/>
        </w:rPr>
        <w:t>s</w:t>
      </w:r>
      <w:r w:rsidR="00A06D79" w:rsidRPr="00EF6254">
        <w:rPr>
          <w:rFonts w:ascii="Times New Roman" w:hAnsi="Times New Roman" w:cs="Times New Roman"/>
          <w:b w:val="0"/>
          <w:color w:val="auto"/>
          <w:szCs w:val="24"/>
        </w:rPr>
        <w:t xml:space="preserve">ivil toplum kuruluşlarının </w:t>
      </w:r>
      <w:r w:rsidR="00A7238A" w:rsidRPr="00EF6254">
        <w:rPr>
          <w:rFonts w:ascii="Times New Roman" w:hAnsi="Times New Roman" w:cs="Times New Roman"/>
          <w:b w:val="0"/>
          <w:color w:val="auto"/>
          <w:szCs w:val="24"/>
        </w:rPr>
        <w:t xml:space="preserve">ve özel sektör </w:t>
      </w:r>
      <w:r w:rsidR="002C0C68">
        <w:rPr>
          <w:rFonts w:ascii="Times New Roman" w:hAnsi="Times New Roman" w:cs="Times New Roman"/>
          <w:b w:val="0"/>
          <w:color w:val="auto"/>
          <w:szCs w:val="24"/>
        </w:rPr>
        <w:t>işletme</w:t>
      </w:r>
      <w:r w:rsidR="005C499F" w:rsidRPr="00EF6254">
        <w:rPr>
          <w:rFonts w:ascii="Times New Roman" w:hAnsi="Times New Roman" w:cs="Times New Roman"/>
          <w:b w:val="0"/>
          <w:color w:val="auto"/>
          <w:szCs w:val="24"/>
        </w:rPr>
        <w:t>lerinin</w:t>
      </w:r>
      <w:r w:rsidR="00A7238A" w:rsidRPr="00EF6254">
        <w:rPr>
          <w:rFonts w:ascii="Times New Roman" w:hAnsi="Times New Roman" w:cs="Times New Roman"/>
          <w:b w:val="0"/>
          <w:color w:val="auto"/>
          <w:szCs w:val="24"/>
        </w:rPr>
        <w:t xml:space="preserve"> </w:t>
      </w:r>
      <w:r w:rsidR="00C00289" w:rsidRPr="00EF6254">
        <w:rPr>
          <w:rFonts w:ascii="Times New Roman" w:hAnsi="Times New Roman" w:cs="Times New Roman"/>
          <w:b w:val="0"/>
          <w:color w:val="auto"/>
          <w:szCs w:val="24"/>
        </w:rPr>
        <w:t xml:space="preserve">görüşlerinin alınması amacıyla </w:t>
      </w:r>
      <w:r w:rsidR="0046448C">
        <w:rPr>
          <w:rFonts w:ascii="Times New Roman" w:hAnsi="Times New Roman" w:cs="Times New Roman"/>
          <w:b w:val="0"/>
          <w:color w:val="auto"/>
          <w:szCs w:val="24"/>
        </w:rPr>
        <w:t xml:space="preserve">ayrı ayrı </w:t>
      </w:r>
      <w:r w:rsidR="00C00289" w:rsidRPr="00EF6254">
        <w:rPr>
          <w:rFonts w:ascii="Times New Roman" w:hAnsi="Times New Roman" w:cs="Times New Roman"/>
          <w:b w:val="0"/>
          <w:color w:val="auto"/>
          <w:szCs w:val="24"/>
        </w:rPr>
        <w:t>toplantı</w:t>
      </w:r>
      <w:r w:rsidR="00A7238A" w:rsidRPr="00EF6254">
        <w:rPr>
          <w:rFonts w:ascii="Times New Roman" w:hAnsi="Times New Roman" w:cs="Times New Roman"/>
          <w:b w:val="0"/>
          <w:color w:val="auto"/>
          <w:szCs w:val="24"/>
        </w:rPr>
        <w:t>lar</w:t>
      </w:r>
      <w:r w:rsidR="00C00289" w:rsidRPr="00EF6254">
        <w:rPr>
          <w:rFonts w:ascii="Times New Roman" w:hAnsi="Times New Roman" w:cs="Times New Roman"/>
          <w:b w:val="0"/>
          <w:color w:val="auto"/>
          <w:szCs w:val="24"/>
        </w:rPr>
        <w:t xml:space="preserve"> düzenlenmi</w:t>
      </w:r>
      <w:r w:rsidR="006F3183">
        <w:rPr>
          <w:rFonts w:ascii="Times New Roman" w:hAnsi="Times New Roman" w:cs="Times New Roman"/>
          <w:b w:val="0"/>
          <w:color w:val="auto"/>
          <w:szCs w:val="24"/>
        </w:rPr>
        <w:t>ş</w:t>
      </w:r>
      <w:r w:rsidR="00E674E0">
        <w:rPr>
          <w:rFonts w:ascii="Times New Roman" w:hAnsi="Times New Roman" w:cs="Times New Roman"/>
          <w:b w:val="0"/>
          <w:color w:val="auto"/>
          <w:szCs w:val="24"/>
        </w:rPr>
        <w:t>, söz konusu toplantılara ilgili kamu kurumlarından da katılım sağlanmıştır.</w:t>
      </w:r>
      <w:r w:rsidR="006F3183">
        <w:rPr>
          <w:rFonts w:ascii="Times New Roman" w:hAnsi="Times New Roman" w:cs="Times New Roman"/>
          <w:b w:val="0"/>
          <w:color w:val="auto"/>
          <w:szCs w:val="24"/>
        </w:rPr>
        <w:t xml:space="preserve"> </w:t>
      </w:r>
      <w:r>
        <w:rPr>
          <w:rFonts w:ascii="Times New Roman" w:hAnsi="Times New Roman" w:cs="Times New Roman"/>
          <w:b w:val="0"/>
          <w:color w:val="auto"/>
          <w:szCs w:val="24"/>
        </w:rPr>
        <w:t>Bu kapsamda</w:t>
      </w:r>
      <w:r w:rsidR="00416CE7">
        <w:rPr>
          <w:rFonts w:ascii="Times New Roman" w:hAnsi="Times New Roman" w:cs="Times New Roman"/>
          <w:b w:val="0"/>
          <w:color w:val="auto"/>
          <w:szCs w:val="24"/>
        </w:rPr>
        <w:t>,</w:t>
      </w:r>
      <w:r w:rsidR="001E4145">
        <w:rPr>
          <w:rFonts w:ascii="Times New Roman" w:hAnsi="Times New Roman" w:cs="Times New Roman"/>
          <w:b w:val="0"/>
          <w:color w:val="auto"/>
          <w:szCs w:val="24"/>
        </w:rPr>
        <w:t xml:space="preserve"> </w:t>
      </w:r>
      <w:r w:rsidR="00B20695">
        <w:rPr>
          <w:rFonts w:ascii="Times New Roman" w:hAnsi="Times New Roman" w:cs="Times New Roman"/>
          <w:b w:val="0"/>
          <w:color w:val="auto"/>
          <w:szCs w:val="24"/>
        </w:rPr>
        <w:t>s</w:t>
      </w:r>
      <w:r w:rsidR="00811E40" w:rsidRPr="00EF6254">
        <w:rPr>
          <w:rFonts w:ascii="Times New Roman" w:hAnsi="Times New Roman" w:cs="Times New Roman"/>
          <w:b w:val="0"/>
          <w:color w:val="auto"/>
          <w:szCs w:val="24"/>
        </w:rPr>
        <w:t xml:space="preserve">ivil toplum kuruluşlarından </w:t>
      </w:r>
      <w:r w:rsidR="00631202" w:rsidRPr="00EF6254">
        <w:rPr>
          <w:rFonts w:ascii="Times New Roman" w:hAnsi="Times New Roman" w:cs="Times New Roman"/>
          <w:b w:val="0"/>
          <w:color w:val="auto"/>
          <w:szCs w:val="24"/>
        </w:rPr>
        <w:t>Türk Sa</w:t>
      </w:r>
      <w:r w:rsidR="00416CE7">
        <w:rPr>
          <w:rFonts w:ascii="Times New Roman" w:hAnsi="Times New Roman" w:cs="Times New Roman"/>
          <w:b w:val="0"/>
          <w:color w:val="auto"/>
          <w:szCs w:val="24"/>
        </w:rPr>
        <w:t>nayi</w:t>
      </w:r>
      <w:r w:rsidR="00222AF2">
        <w:rPr>
          <w:rFonts w:ascii="Times New Roman" w:hAnsi="Times New Roman" w:cs="Times New Roman"/>
          <w:b w:val="0"/>
          <w:color w:val="auto"/>
          <w:szCs w:val="24"/>
        </w:rPr>
        <w:t>cileri</w:t>
      </w:r>
      <w:r w:rsidR="00416CE7">
        <w:rPr>
          <w:rFonts w:ascii="Times New Roman" w:hAnsi="Times New Roman" w:cs="Times New Roman"/>
          <w:b w:val="0"/>
          <w:color w:val="auto"/>
          <w:szCs w:val="24"/>
        </w:rPr>
        <w:t xml:space="preserve"> ve İş</w:t>
      </w:r>
      <w:r w:rsidR="00222AF2">
        <w:rPr>
          <w:rFonts w:ascii="Times New Roman" w:hAnsi="Times New Roman" w:cs="Times New Roman"/>
          <w:b w:val="0"/>
          <w:color w:val="auto"/>
          <w:szCs w:val="24"/>
        </w:rPr>
        <w:t>i</w:t>
      </w:r>
      <w:r w:rsidR="00416CE7">
        <w:rPr>
          <w:rFonts w:ascii="Times New Roman" w:hAnsi="Times New Roman" w:cs="Times New Roman"/>
          <w:b w:val="0"/>
          <w:color w:val="auto"/>
          <w:szCs w:val="24"/>
        </w:rPr>
        <w:t>nsanları Derneği (TÜ</w:t>
      </w:r>
      <w:r w:rsidR="00631202" w:rsidRPr="00EF6254">
        <w:rPr>
          <w:rFonts w:ascii="Times New Roman" w:hAnsi="Times New Roman" w:cs="Times New Roman"/>
          <w:b w:val="0"/>
          <w:color w:val="auto"/>
          <w:szCs w:val="24"/>
        </w:rPr>
        <w:t>SİAD), Uluslararası Yatırımcılar Derneği (YASED), Bilişim Sanay</w:t>
      </w:r>
      <w:r w:rsidR="00416CE7">
        <w:rPr>
          <w:rFonts w:ascii="Times New Roman" w:hAnsi="Times New Roman" w:cs="Times New Roman"/>
          <w:b w:val="0"/>
          <w:color w:val="auto"/>
          <w:szCs w:val="24"/>
        </w:rPr>
        <w:t>icileri Derneği (TÜ</w:t>
      </w:r>
      <w:r w:rsidR="00631202" w:rsidRPr="00EF6254">
        <w:rPr>
          <w:rFonts w:ascii="Times New Roman" w:hAnsi="Times New Roman" w:cs="Times New Roman"/>
          <w:b w:val="0"/>
          <w:color w:val="auto"/>
          <w:szCs w:val="24"/>
        </w:rPr>
        <w:t>BİSAD), Türkiye Odalar ve Borsalar Birliği (TOBB), Otomotiv Sanay</w:t>
      </w:r>
      <w:r w:rsidR="001C3DA1">
        <w:rPr>
          <w:rFonts w:ascii="Times New Roman" w:hAnsi="Times New Roman" w:cs="Times New Roman"/>
          <w:b w:val="0"/>
          <w:color w:val="auto"/>
          <w:szCs w:val="24"/>
        </w:rPr>
        <w:t>i</w:t>
      </w:r>
      <w:r w:rsidR="00631202" w:rsidRPr="00EF6254">
        <w:rPr>
          <w:rFonts w:ascii="Times New Roman" w:hAnsi="Times New Roman" w:cs="Times New Roman"/>
          <w:b w:val="0"/>
          <w:color w:val="auto"/>
          <w:szCs w:val="24"/>
        </w:rPr>
        <w:t>i Derneği (OSD), Otomotiv Distribütörleri Derneği (ODD)</w:t>
      </w:r>
      <w:r w:rsidR="006F3183">
        <w:rPr>
          <w:rFonts w:ascii="Times New Roman" w:hAnsi="Times New Roman" w:cs="Times New Roman"/>
          <w:b w:val="0"/>
          <w:color w:val="auto"/>
          <w:szCs w:val="24"/>
        </w:rPr>
        <w:t xml:space="preserve">, </w:t>
      </w:r>
      <w:r w:rsidR="006F3183" w:rsidRPr="006F3183">
        <w:rPr>
          <w:rFonts w:ascii="Times New Roman" w:hAnsi="Times New Roman" w:cs="Times New Roman"/>
          <w:b w:val="0"/>
          <w:color w:val="auto"/>
          <w:szCs w:val="24"/>
        </w:rPr>
        <w:t>Müstakil</w:t>
      </w:r>
      <w:r w:rsidR="006F3183">
        <w:rPr>
          <w:rFonts w:ascii="Times New Roman" w:hAnsi="Times New Roman" w:cs="Times New Roman"/>
          <w:b w:val="0"/>
          <w:color w:val="auto"/>
          <w:szCs w:val="24"/>
        </w:rPr>
        <w:t xml:space="preserve"> </w:t>
      </w:r>
      <w:r w:rsidR="006F3183" w:rsidRPr="006F3183">
        <w:rPr>
          <w:rFonts w:ascii="Times New Roman" w:hAnsi="Times New Roman" w:cs="Times New Roman"/>
          <w:b w:val="0"/>
          <w:color w:val="auto"/>
          <w:szCs w:val="24"/>
        </w:rPr>
        <w:t>Sanayici ve İşadamları</w:t>
      </w:r>
      <w:r w:rsidR="006F3183">
        <w:rPr>
          <w:rFonts w:ascii="Times New Roman" w:hAnsi="Times New Roman" w:cs="Times New Roman"/>
          <w:b w:val="0"/>
          <w:color w:val="auto"/>
          <w:szCs w:val="24"/>
        </w:rPr>
        <w:t xml:space="preserve"> Derneği </w:t>
      </w:r>
      <w:r w:rsidR="006F3183" w:rsidRPr="006F3183">
        <w:rPr>
          <w:rFonts w:ascii="Times New Roman" w:hAnsi="Times New Roman" w:cs="Times New Roman"/>
          <w:b w:val="0"/>
          <w:color w:val="auto"/>
          <w:szCs w:val="24"/>
        </w:rPr>
        <w:t>(MÜSİAD)</w:t>
      </w:r>
      <w:r w:rsidR="00631202" w:rsidRPr="00EF6254">
        <w:rPr>
          <w:rFonts w:ascii="Times New Roman" w:hAnsi="Times New Roman" w:cs="Times New Roman"/>
          <w:b w:val="0"/>
          <w:color w:val="auto"/>
          <w:szCs w:val="24"/>
        </w:rPr>
        <w:t xml:space="preserve"> ve Türkiye Bilişim Derneği (TBD); farklı sektörlerde faaliyet gösteren özel sektör </w:t>
      </w:r>
      <w:r w:rsidR="002C0C68">
        <w:rPr>
          <w:rFonts w:ascii="Times New Roman" w:hAnsi="Times New Roman" w:cs="Times New Roman"/>
          <w:b w:val="0"/>
          <w:color w:val="auto"/>
          <w:szCs w:val="24"/>
        </w:rPr>
        <w:t>işletme</w:t>
      </w:r>
      <w:r w:rsidR="005C499F" w:rsidRPr="00EF6254">
        <w:rPr>
          <w:rFonts w:ascii="Times New Roman" w:hAnsi="Times New Roman" w:cs="Times New Roman"/>
          <w:b w:val="0"/>
          <w:color w:val="auto"/>
          <w:szCs w:val="24"/>
        </w:rPr>
        <w:t>lerinden</w:t>
      </w:r>
      <w:r w:rsidR="00631202" w:rsidRPr="00EF6254">
        <w:rPr>
          <w:rFonts w:ascii="Times New Roman" w:hAnsi="Times New Roman" w:cs="Times New Roman"/>
          <w:b w:val="0"/>
          <w:color w:val="auto"/>
          <w:szCs w:val="24"/>
        </w:rPr>
        <w:t xml:space="preserve"> Ford Otosan, Vodafone İletişim, Figopara, Sefamerve, HSBC, Vestel Sağlık Grubu Hayriya Bilişim ve Sağlık Teknolojileri, BP ve Bosch tarafından</w:t>
      </w:r>
      <w:r w:rsidR="00B20695">
        <w:rPr>
          <w:rFonts w:ascii="Times New Roman" w:hAnsi="Times New Roman" w:cs="Times New Roman"/>
          <w:b w:val="0"/>
          <w:color w:val="auto"/>
          <w:szCs w:val="24"/>
        </w:rPr>
        <w:t xml:space="preserve"> görüş ve katkı</w:t>
      </w:r>
      <w:r w:rsidR="00D562C9" w:rsidRPr="00EF6254">
        <w:rPr>
          <w:rFonts w:ascii="Times New Roman" w:hAnsi="Times New Roman" w:cs="Times New Roman"/>
          <w:b w:val="0"/>
          <w:color w:val="auto"/>
          <w:szCs w:val="24"/>
        </w:rPr>
        <w:t xml:space="preserve"> </w:t>
      </w:r>
      <w:r>
        <w:rPr>
          <w:rFonts w:ascii="Times New Roman" w:hAnsi="Times New Roman" w:cs="Times New Roman"/>
          <w:b w:val="0"/>
          <w:color w:val="auto"/>
          <w:szCs w:val="24"/>
        </w:rPr>
        <w:t>alınmıştır.</w:t>
      </w:r>
    </w:p>
    <w:p w14:paraId="3E8E430D" w14:textId="77777777" w:rsidR="00682F7A" w:rsidRDefault="00682F7A" w:rsidP="00B1171D">
      <w:pPr>
        <w:spacing w:after="0" w:line="288" w:lineRule="auto"/>
        <w:jc w:val="both"/>
        <w:rPr>
          <w:rFonts w:ascii="Times New Roman" w:hAnsi="Times New Roman" w:cs="Times New Roman"/>
          <w:b w:val="0"/>
          <w:color w:val="auto"/>
          <w:szCs w:val="24"/>
        </w:rPr>
      </w:pPr>
    </w:p>
    <w:p w14:paraId="72AF3072" w14:textId="75607B70" w:rsidR="0046448C" w:rsidRDefault="00EF6254" w:rsidP="004C49B8">
      <w:pPr>
        <w:pStyle w:val="Balk2"/>
      </w:pPr>
      <w:bookmarkStart w:id="3" w:name="_Toc101188850"/>
      <w:r w:rsidRPr="00EF6254">
        <w:t>3.</w:t>
      </w:r>
      <w:r w:rsidR="001C3DA1">
        <w:t>1</w:t>
      </w:r>
      <w:r w:rsidRPr="00EF6254">
        <w:t>.</w:t>
      </w:r>
      <w:r w:rsidR="00FF13F3" w:rsidRPr="00EF6254">
        <w:t xml:space="preserve"> </w:t>
      </w:r>
      <w:r w:rsidR="009F5EAA" w:rsidRPr="00EF6254">
        <w:t xml:space="preserve">Özel Sektör İşletmelerinin ve Sivil Toplum Kuruluşlarının </w:t>
      </w:r>
      <w:r w:rsidR="00FF13F3" w:rsidRPr="00EF6254">
        <w:t xml:space="preserve">Genel </w:t>
      </w:r>
      <w:r w:rsidR="009F5EAA">
        <w:t>Görüş ve Değerlendirmeleri</w:t>
      </w:r>
      <w:bookmarkEnd w:id="3"/>
    </w:p>
    <w:p w14:paraId="1E57EE48" w14:textId="19B03EB3" w:rsidR="00B37E9D" w:rsidRDefault="002068C2" w:rsidP="00B1171D">
      <w:pPr>
        <w:spacing w:after="0" w:line="288" w:lineRule="auto"/>
        <w:jc w:val="both"/>
        <w:rPr>
          <w:rFonts w:ascii="Times New Roman" w:hAnsi="Times New Roman" w:cs="Times New Roman"/>
          <w:color w:val="auto"/>
          <w:szCs w:val="24"/>
        </w:rPr>
      </w:pPr>
      <w:r w:rsidRPr="005E0F43">
        <w:rPr>
          <w:rFonts w:ascii="Times New Roman" w:hAnsi="Times New Roman" w:cs="Times New Roman"/>
          <w:b w:val="0"/>
          <w:color w:val="auto"/>
          <w:szCs w:val="24"/>
        </w:rPr>
        <w:t xml:space="preserve">Ticaretin bu kadar yoğun yaşandığı bir dönemde </w:t>
      </w:r>
      <w:r w:rsidR="00F247E6" w:rsidRPr="005E0F43">
        <w:rPr>
          <w:rFonts w:ascii="Times New Roman" w:hAnsi="Times New Roman" w:cs="Times New Roman"/>
          <w:b w:val="0"/>
          <w:color w:val="auto"/>
          <w:szCs w:val="24"/>
        </w:rPr>
        <w:t>yurt dışı</w:t>
      </w:r>
      <w:r w:rsidRPr="005E0F43">
        <w:rPr>
          <w:rFonts w:ascii="Times New Roman" w:hAnsi="Times New Roman" w:cs="Times New Roman"/>
          <w:b w:val="0"/>
          <w:color w:val="auto"/>
          <w:szCs w:val="24"/>
        </w:rPr>
        <w:t>na veri aktarımı kaçınılmaz</w:t>
      </w:r>
      <w:r w:rsidR="002101AF" w:rsidRPr="005E0F43">
        <w:rPr>
          <w:rFonts w:ascii="Times New Roman" w:hAnsi="Times New Roman" w:cs="Times New Roman"/>
          <w:b w:val="0"/>
          <w:color w:val="auto"/>
          <w:szCs w:val="24"/>
        </w:rPr>
        <w:t>dır.</w:t>
      </w:r>
      <w:r w:rsidR="00B37E9D" w:rsidRPr="005E0F43">
        <w:rPr>
          <w:rFonts w:ascii="Times New Roman" w:hAnsi="Times New Roman" w:cs="Times New Roman"/>
          <w:b w:val="0"/>
          <w:color w:val="auto"/>
          <w:szCs w:val="24"/>
        </w:rPr>
        <w:t xml:space="preserve"> Veri yerelleştirmesine </w:t>
      </w:r>
      <w:r w:rsidR="001C3DA1">
        <w:rPr>
          <w:rFonts w:ascii="Times New Roman" w:hAnsi="Times New Roman" w:cs="Times New Roman"/>
          <w:b w:val="0"/>
          <w:color w:val="auto"/>
          <w:szCs w:val="24"/>
        </w:rPr>
        <w:t>yönelik</w:t>
      </w:r>
      <w:r w:rsidR="00B37E9D" w:rsidRPr="005E0F43">
        <w:rPr>
          <w:rFonts w:ascii="Times New Roman" w:hAnsi="Times New Roman" w:cs="Times New Roman"/>
          <w:b w:val="0"/>
          <w:color w:val="auto"/>
          <w:szCs w:val="24"/>
        </w:rPr>
        <w:t xml:space="preserve"> </w:t>
      </w:r>
      <w:r w:rsidR="00222AF2">
        <w:rPr>
          <w:rFonts w:ascii="Times New Roman" w:hAnsi="Times New Roman" w:cs="Times New Roman"/>
          <w:b w:val="0"/>
          <w:color w:val="auto"/>
          <w:szCs w:val="24"/>
        </w:rPr>
        <w:t>düzenlemeler</w:t>
      </w:r>
      <w:r w:rsidR="00230386" w:rsidRPr="005E0F43">
        <w:rPr>
          <w:rFonts w:ascii="Times New Roman" w:hAnsi="Times New Roman" w:cs="Times New Roman"/>
          <w:b w:val="0"/>
          <w:color w:val="auto"/>
          <w:szCs w:val="24"/>
        </w:rPr>
        <w:t>,</w:t>
      </w:r>
      <w:r w:rsidR="00B37E9D" w:rsidRPr="005E0F43">
        <w:rPr>
          <w:rFonts w:ascii="Times New Roman" w:hAnsi="Times New Roman" w:cs="Times New Roman"/>
          <w:b w:val="0"/>
          <w:color w:val="auto"/>
          <w:szCs w:val="24"/>
        </w:rPr>
        <w:t xml:space="preserve"> </w:t>
      </w:r>
      <w:r w:rsidR="002C0C68" w:rsidRPr="005E0F43">
        <w:rPr>
          <w:rFonts w:ascii="Times New Roman" w:hAnsi="Times New Roman" w:cs="Times New Roman"/>
          <w:b w:val="0"/>
          <w:color w:val="auto"/>
          <w:szCs w:val="24"/>
        </w:rPr>
        <w:t>işletme</w:t>
      </w:r>
      <w:r w:rsidR="00B37E9D" w:rsidRPr="005E0F43">
        <w:rPr>
          <w:rFonts w:ascii="Times New Roman" w:hAnsi="Times New Roman" w:cs="Times New Roman"/>
          <w:b w:val="0"/>
          <w:color w:val="auto"/>
          <w:szCs w:val="24"/>
        </w:rPr>
        <w:t xml:space="preserve">lerin ticari </w:t>
      </w:r>
      <w:r w:rsidR="001C3DA1">
        <w:rPr>
          <w:rFonts w:ascii="Times New Roman" w:hAnsi="Times New Roman" w:cs="Times New Roman"/>
          <w:b w:val="0"/>
          <w:color w:val="auto"/>
          <w:szCs w:val="24"/>
        </w:rPr>
        <w:t>ve operasyonel faaliyetleri ile</w:t>
      </w:r>
      <w:r w:rsidR="00222AF2">
        <w:rPr>
          <w:rFonts w:ascii="Times New Roman" w:hAnsi="Times New Roman" w:cs="Times New Roman"/>
          <w:b w:val="0"/>
          <w:color w:val="auto"/>
          <w:szCs w:val="24"/>
        </w:rPr>
        <w:t xml:space="preserve"> bunların </w:t>
      </w:r>
      <w:r w:rsidR="0015433F" w:rsidRPr="005E0F43">
        <w:rPr>
          <w:rFonts w:ascii="Times New Roman" w:hAnsi="Times New Roman" w:cs="Times New Roman"/>
          <w:b w:val="0"/>
          <w:color w:val="auto"/>
          <w:szCs w:val="24"/>
        </w:rPr>
        <w:t>sürdürülebilirliğini</w:t>
      </w:r>
      <w:r w:rsidR="00B37E9D" w:rsidRPr="005E0F43">
        <w:rPr>
          <w:rFonts w:ascii="Times New Roman" w:hAnsi="Times New Roman" w:cs="Times New Roman"/>
          <w:b w:val="0"/>
          <w:color w:val="auto"/>
          <w:szCs w:val="24"/>
        </w:rPr>
        <w:t xml:space="preserve"> doğrudan, uluslararası rekabet koşullarını ise dolaylı olarak etkilemekte</w:t>
      </w:r>
      <w:r w:rsidR="00C7175A" w:rsidRPr="005E0F43">
        <w:rPr>
          <w:rFonts w:ascii="Times New Roman" w:hAnsi="Times New Roman" w:cs="Times New Roman"/>
          <w:b w:val="0"/>
          <w:color w:val="auto"/>
          <w:szCs w:val="24"/>
        </w:rPr>
        <w:t xml:space="preserve"> ve </w:t>
      </w:r>
      <w:r w:rsidR="00222AF2">
        <w:rPr>
          <w:rFonts w:ascii="Times New Roman" w:hAnsi="Times New Roman" w:cs="Times New Roman"/>
          <w:b w:val="0"/>
          <w:color w:val="auto"/>
          <w:szCs w:val="24"/>
        </w:rPr>
        <w:t>işletmeler yönünden etkin olmayan bir ekosisteme yol açmaktadır.</w:t>
      </w:r>
      <w:r w:rsidR="00B37E9D" w:rsidRPr="005E0F43">
        <w:rPr>
          <w:rFonts w:ascii="Times New Roman" w:hAnsi="Times New Roman" w:cs="Times New Roman"/>
          <w:b w:val="0"/>
          <w:color w:val="auto"/>
          <w:szCs w:val="24"/>
        </w:rPr>
        <w:t xml:space="preserve"> </w:t>
      </w:r>
      <w:r w:rsidR="00B37E9D" w:rsidRPr="005E0F43">
        <w:rPr>
          <w:rFonts w:ascii="Times New Roman" w:hAnsi="Times New Roman" w:cs="Times New Roman"/>
          <w:color w:val="auto"/>
          <w:szCs w:val="24"/>
        </w:rPr>
        <w:t xml:space="preserve">İşletmeler için mevcut yatırımların korunması ve yeni yatırım kararları için </w:t>
      </w:r>
      <w:r w:rsidR="00F247E6" w:rsidRPr="005E0F43">
        <w:rPr>
          <w:rFonts w:ascii="Times New Roman" w:hAnsi="Times New Roman" w:cs="Times New Roman"/>
          <w:color w:val="auto"/>
          <w:szCs w:val="24"/>
        </w:rPr>
        <w:t>yurt dışı</w:t>
      </w:r>
      <w:r w:rsidR="00B37E9D" w:rsidRPr="005E0F43">
        <w:rPr>
          <w:rFonts w:ascii="Times New Roman" w:hAnsi="Times New Roman" w:cs="Times New Roman"/>
          <w:color w:val="auto"/>
          <w:szCs w:val="24"/>
        </w:rPr>
        <w:t xml:space="preserve">na veri aktarımı </w:t>
      </w:r>
      <w:r w:rsidR="00391C0C">
        <w:rPr>
          <w:rFonts w:ascii="Times New Roman" w:hAnsi="Times New Roman" w:cs="Times New Roman"/>
          <w:color w:val="auto"/>
          <w:szCs w:val="24"/>
        </w:rPr>
        <w:t xml:space="preserve">yapılabilmesi </w:t>
      </w:r>
      <w:r w:rsidR="00B37E9D" w:rsidRPr="005E0F43">
        <w:rPr>
          <w:rFonts w:ascii="Times New Roman" w:hAnsi="Times New Roman" w:cs="Times New Roman"/>
          <w:color w:val="auto"/>
          <w:szCs w:val="24"/>
        </w:rPr>
        <w:t>kritik öneme sahiptir.</w:t>
      </w:r>
    </w:p>
    <w:p w14:paraId="19620CF5" w14:textId="77777777" w:rsidR="001C3DA1" w:rsidRPr="005E0F43" w:rsidRDefault="001C3DA1" w:rsidP="00B1171D">
      <w:pPr>
        <w:spacing w:after="0" w:line="288" w:lineRule="auto"/>
        <w:jc w:val="both"/>
        <w:rPr>
          <w:rFonts w:ascii="Times New Roman" w:hAnsi="Times New Roman" w:cs="Times New Roman"/>
          <w:color w:val="auto"/>
          <w:szCs w:val="24"/>
        </w:rPr>
      </w:pPr>
    </w:p>
    <w:p w14:paraId="33B50B24" w14:textId="5163D5DE" w:rsidR="005E0F43" w:rsidRDefault="00394BF3" w:rsidP="00B1171D">
      <w:pPr>
        <w:spacing w:after="0" w:line="288" w:lineRule="auto"/>
        <w:jc w:val="both"/>
      </w:pPr>
      <w:r w:rsidRPr="005E0F43">
        <w:rPr>
          <w:rFonts w:ascii="Times New Roman" w:hAnsi="Times New Roman" w:cs="Times New Roman"/>
          <w:b w:val="0"/>
          <w:color w:val="auto"/>
          <w:szCs w:val="24"/>
        </w:rPr>
        <w:t>Genel olarak b</w:t>
      </w:r>
      <w:r w:rsidR="008B0F82" w:rsidRPr="005E0F43">
        <w:rPr>
          <w:rFonts w:ascii="Times New Roman" w:hAnsi="Times New Roman" w:cs="Times New Roman"/>
          <w:b w:val="0"/>
          <w:color w:val="auto"/>
          <w:szCs w:val="24"/>
        </w:rPr>
        <w:t>irçok</w:t>
      </w:r>
      <w:r w:rsidR="001816B8">
        <w:rPr>
          <w:rFonts w:ascii="Times New Roman" w:hAnsi="Times New Roman" w:cs="Times New Roman"/>
          <w:b w:val="0"/>
          <w:color w:val="auto"/>
          <w:szCs w:val="24"/>
        </w:rPr>
        <w:t xml:space="preserve"> ülkede </w:t>
      </w:r>
      <w:r w:rsidR="00A74FBF">
        <w:rPr>
          <w:rFonts w:ascii="Times New Roman" w:hAnsi="Times New Roman" w:cs="Times New Roman"/>
          <w:b w:val="0"/>
          <w:color w:val="auto"/>
          <w:szCs w:val="24"/>
        </w:rPr>
        <w:t>birçok</w:t>
      </w:r>
      <w:r w:rsidR="008B0F82" w:rsidRPr="005E0F43">
        <w:rPr>
          <w:rFonts w:ascii="Times New Roman" w:hAnsi="Times New Roman" w:cs="Times New Roman"/>
          <w:b w:val="0"/>
          <w:color w:val="auto"/>
          <w:szCs w:val="24"/>
        </w:rPr>
        <w:t xml:space="preserve"> </w:t>
      </w:r>
      <w:r w:rsidR="002C0C68" w:rsidRPr="005E0F43">
        <w:rPr>
          <w:rFonts w:ascii="Times New Roman" w:hAnsi="Times New Roman" w:cs="Times New Roman"/>
          <w:b w:val="0"/>
          <w:color w:val="auto"/>
          <w:szCs w:val="24"/>
        </w:rPr>
        <w:t>işletme</w:t>
      </w:r>
      <w:r w:rsidR="008B0F82" w:rsidRPr="005E0F43">
        <w:rPr>
          <w:rFonts w:ascii="Times New Roman" w:hAnsi="Times New Roman" w:cs="Times New Roman"/>
          <w:b w:val="0"/>
          <w:color w:val="auto"/>
          <w:szCs w:val="24"/>
        </w:rPr>
        <w:t xml:space="preserve"> her gün </w:t>
      </w:r>
      <w:r w:rsidR="00F247E6" w:rsidRPr="005E0F43">
        <w:rPr>
          <w:rFonts w:ascii="Times New Roman" w:hAnsi="Times New Roman" w:cs="Times New Roman"/>
          <w:b w:val="0"/>
          <w:color w:val="auto"/>
          <w:szCs w:val="24"/>
        </w:rPr>
        <w:t>yurt dışı</w:t>
      </w:r>
      <w:r w:rsidR="008B0F82" w:rsidRPr="005E0F43">
        <w:rPr>
          <w:rFonts w:ascii="Times New Roman" w:hAnsi="Times New Roman" w:cs="Times New Roman"/>
          <w:b w:val="0"/>
          <w:color w:val="auto"/>
          <w:szCs w:val="24"/>
        </w:rPr>
        <w:t xml:space="preserve">na veri aktarmakta, </w:t>
      </w:r>
      <w:r w:rsidR="001816B8">
        <w:rPr>
          <w:rFonts w:ascii="Times New Roman" w:hAnsi="Times New Roman" w:cs="Times New Roman"/>
          <w:b w:val="0"/>
          <w:color w:val="auto"/>
          <w:szCs w:val="24"/>
        </w:rPr>
        <w:t xml:space="preserve">özellikle çok uluslu işletmeler </w:t>
      </w:r>
      <w:r w:rsidR="00311D1E" w:rsidRPr="005E0F43">
        <w:rPr>
          <w:rFonts w:ascii="Times New Roman" w:hAnsi="Times New Roman" w:cs="Times New Roman"/>
          <w:b w:val="0"/>
          <w:color w:val="auto"/>
          <w:szCs w:val="24"/>
        </w:rPr>
        <w:t>genel merkezlerinde kurulu olan</w:t>
      </w:r>
      <w:r w:rsidR="008B0F82" w:rsidRPr="005E0F43">
        <w:rPr>
          <w:rFonts w:ascii="Times New Roman" w:hAnsi="Times New Roman" w:cs="Times New Roman"/>
          <w:b w:val="0"/>
          <w:color w:val="auto"/>
          <w:szCs w:val="24"/>
        </w:rPr>
        <w:t xml:space="preserve"> bilgi sistemlerini</w:t>
      </w:r>
      <w:r w:rsidR="00311D1E" w:rsidRPr="005E0F43">
        <w:rPr>
          <w:rFonts w:ascii="Times New Roman" w:hAnsi="Times New Roman" w:cs="Times New Roman"/>
          <w:b w:val="0"/>
          <w:color w:val="auto"/>
          <w:szCs w:val="24"/>
        </w:rPr>
        <w:t xml:space="preserve"> ve</w:t>
      </w:r>
      <w:r w:rsidR="008B0F82" w:rsidRPr="005E0F43">
        <w:rPr>
          <w:rFonts w:ascii="Times New Roman" w:hAnsi="Times New Roman" w:cs="Times New Roman"/>
          <w:b w:val="0"/>
          <w:color w:val="auto"/>
          <w:szCs w:val="24"/>
        </w:rPr>
        <w:t xml:space="preserve"> teknoloji</w:t>
      </w:r>
      <w:r w:rsidR="00311D1E" w:rsidRPr="005E0F43">
        <w:rPr>
          <w:rFonts w:ascii="Times New Roman" w:hAnsi="Times New Roman" w:cs="Times New Roman"/>
          <w:b w:val="0"/>
          <w:color w:val="auto"/>
          <w:szCs w:val="24"/>
        </w:rPr>
        <w:t xml:space="preserve"> araçlarını</w:t>
      </w:r>
      <w:r w:rsidR="008B0F82" w:rsidRPr="005E0F43">
        <w:rPr>
          <w:rFonts w:ascii="Times New Roman" w:hAnsi="Times New Roman" w:cs="Times New Roman"/>
          <w:b w:val="0"/>
          <w:color w:val="auto"/>
          <w:szCs w:val="24"/>
        </w:rPr>
        <w:t xml:space="preserve"> kullanmaktadır. Bu </w:t>
      </w:r>
      <w:r w:rsidR="002C0C68" w:rsidRPr="005E0F43">
        <w:rPr>
          <w:rFonts w:ascii="Times New Roman" w:hAnsi="Times New Roman" w:cs="Times New Roman"/>
          <w:b w:val="0"/>
          <w:color w:val="auto"/>
          <w:szCs w:val="24"/>
        </w:rPr>
        <w:t>işletme</w:t>
      </w:r>
      <w:r w:rsidR="003B0B63" w:rsidRPr="005E0F43">
        <w:rPr>
          <w:rFonts w:ascii="Times New Roman" w:hAnsi="Times New Roman" w:cs="Times New Roman"/>
          <w:b w:val="0"/>
          <w:color w:val="auto"/>
          <w:szCs w:val="24"/>
        </w:rPr>
        <w:t>ler</w:t>
      </w:r>
      <w:r w:rsidR="002068C2" w:rsidRPr="005E0F43">
        <w:rPr>
          <w:rFonts w:ascii="Times New Roman" w:hAnsi="Times New Roman" w:cs="Times New Roman"/>
          <w:b w:val="0"/>
          <w:color w:val="auto"/>
          <w:szCs w:val="24"/>
        </w:rPr>
        <w:t xml:space="preserve"> faaliyetlerini yürütürken </w:t>
      </w:r>
      <w:r w:rsidR="002101AF" w:rsidRPr="005E0F43">
        <w:rPr>
          <w:rFonts w:ascii="Times New Roman" w:hAnsi="Times New Roman" w:cs="Times New Roman"/>
          <w:b w:val="0"/>
          <w:color w:val="auto"/>
          <w:szCs w:val="24"/>
        </w:rPr>
        <w:t>veriden değer üretmek için</w:t>
      </w:r>
      <w:r w:rsidR="00033FD0" w:rsidRPr="005E0F43">
        <w:rPr>
          <w:rFonts w:ascii="Times New Roman" w:hAnsi="Times New Roman" w:cs="Times New Roman"/>
          <w:b w:val="0"/>
          <w:color w:val="auto"/>
          <w:szCs w:val="24"/>
        </w:rPr>
        <w:t xml:space="preserve"> ana ortakları ile birlikte entegre bir şekilde</w:t>
      </w:r>
      <w:r w:rsidR="002101AF" w:rsidRPr="005E0F43">
        <w:rPr>
          <w:rFonts w:ascii="Times New Roman" w:hAnsi="Times New Roman" w:cs="Times New Roman"/>
          <w:b w:val="0"/>
          <w:color w:val="auto"/>
          <w:szCs w:val="24"/>
        </w:rPr>
        <w:t xml:space="preserve"> </w:t>
      </w:r>
      <w:r w:rsidR="002068C2" w:rsidRPr="005E0F43">
        <w:rPr>
          <w:rFonts w:ascii="Times New Roman" w:hAnsi="Times New Roman" w:cs="Times New Roman"/>
          <w:b w:val="0"/>
          <w:color w:val="auto"/>
          <w:szCs w:val="24"/>
        </w:rPr>
        <w:t xml:space="preserve">bulut bilişim çözümlerinden </w:t>
      </w:r>
      <w:r w:rsidR="003B0B63" w:rsidRPr="005E0F43">
        <w:rPr>
          <w:rFonts w:ascii="Times New Roman" w:hAnsi="Times New Roman" w:cs="Times New Roman"/>
          <w:b w:val="0"/>
          <w:color w:val="auto"/>
          <w:szCs w:val="24"/>
        </w:rPr>
        <w:t xml:space="preserve">ve </w:t>
      </w:r>
      <w:r w:rsidR="002101AF" w:rsidRPr="005E0F43">
        <w:rPr>
          <w:rFonts w:ascii="Times New Roman" w:hAnsi="Times New Roman" w:cs="Times New Roman"/>
          <w:b w:val="0"/>
          <w:color w:val="auto"/>
          <w:szCs w:val="24"/>
        </w:rPr>
        <w:t>veri a</w:t>
      </w:r>
      <w:r w:rsidR="003B0B63" w:rsidRPr="005E0F43">
        <w:rPr>
          <w:rFonts w:ascii="Times New Roman" w:hAnsi="Times New Roman" w:cs="Times New Roman"/>
          <w:b w:val="0"/>
          <w:color w:val="auto"/>
          <w:szCs w:val="24"/>
        </w:rPr>
        <w:t>nalitiği</w:t>
      </w:r>
      <w:r w:rsidR="00311D1E" w:rsidRPr="005E0F43">
        <w:rPr>
          <w:rFonts w:ascii="Times New Roman" w:hAnsi="Times New Roman" w:cs="Times New Roman"/>
          <w:b w:val="0"/>
          <w:color w:val="auto"/>
          <w:szCs w:val="24"/>
        </w:rPr>
        <w:t xml:space="preserve"> servislerinden</w:t>
      </w:r>
      <w:r w:rsidR="001E4145" w:rsidRPr="005E0F43">
        <w:rPr>
          <w:rFonts w:ascii="Times New Roman" w:hAnsi="Times New Roman" w:cs="Times New Roman"/>
          <w:b w:val="0"/>
          <w:color w:val="auto"/>
          <w:szCs w:val="24"/>
        </w:rPr>
        <w:t xml:space="preserve"> </w:t>
      </w:r>
      <w:r w:rsidR="003B0B63" w:rsidRPr="005E0F43">
        <w:rPr>
          <w:rFonts w:ascii="Times New Roman" w:hAnsi="Times New Roman" w:cs="Times New Roman"/>
          <w:b w:val="0"/>
          <w:color w:val="auto"/>
          <w:szCs w:val="24"/>
        </w:rPr>
        <w:t>yararlanmaktadır.</w:t>
      </w:r>
      <w:r w:rsidR="00F337AC" w:rsidRPr="005E0F43">
        <w:rPr>
          <w:rFonts w:ascii="Times New Roman" w:hAnsi="Times New Roman" w:cs="Times New Roman"/>
          <w:b w:val="0"/>
          <w:color w:val="auto"/>
          <w:szCs w:val="24"/>
        </w:rPr>
        <w:t xml:space="preserve"> Ülkemizde faaliyet gösteren </w:t>
      </w:r>
      <w:r w:rsidR="00391C0C">
        <w:rPr>
          <w:rFonts w:ascii="Times New Roman" w:hAnsi="Times New Roman" w:cs="Times New Roman"/>
          <w:b w:val="0"/>
          <w:color w:val="auto"/>
          <w:szCs w:val="24"/>
        </w:rPr>
        <w:t xml:space="preserve">bazı </w:t>
      </w:r>
      <w:r w:rsidR="001E4145" w:rsidRPr="005E0F43">
        <w:rPr>
          <w:rFonts w:ascii="Times New Roman" w:hAnsi="Times New Roman" w:cs="Times New Roman"/>
          <w:b w:val="0"/>
          <w:color w:val="auto"/>
          <w:szCs w:val="24"/>
        </w:rPr>
        <w:t>çok uluslu</w:t>
      </w:r>
      <w:r w:rsidR="00F337AC" w:rsidRPr="005E0F43">
        <w:rPr>
          <w:rFonts w:ascii="Times New Roman" w:hAnsi="Times New Roman" w:cs="Times New Roman"/>
          <w:b w:val="0"/>
          <w:color w:val="auto"/>
          <w:szCs w:val="24"/>
        </w:rPr>
        <w:t xml:space="preserve"> </w:t>
      </w:r>
      <w:r w:rsidR="002C0C68" w:rsidRPr="005E0F43">
        <w:rPr>
          <w:rFonts w:ascii="Times New Roman" w:hAnsi="Times New Roman" w:cs="Times New Roman"/>
          <w:b w:val="0"/>
          <w:color w:val="auto"/>
          <w:szCs w:val="24"/>
        </w:rPr>
        <w:t>işletme</w:t>
      </w:r>
      <w:r w:rsidR="00F337AC" w:rsidRPr="005E0F43">
        <w:rPr>
          <w:rFonts w:ascii="Times New Roman" w:hAnsi="Times New Roman" w:cs="Times New Roman"/>
          <w:b w:val="0"/>
          <w:color w:val="auto"/>
          <w:szCs w:val="24"/>
        </w:rPr>
        <w:t xml:space="preserve">ler </w:t>
      </w:r>
      <w:r w:rsidR="00620DAA" w:rsidRPr="005E0F43">
        <w:rPr>
          <w:rFonts w:ascii="Times New Roman" w:hAnsi="Times New Roman" w:cs="Times New Roman"/>
          <w:b w:val="0"/>
          <w:color w:val="auto"/>
          <w:szCs w:val="24"/>
        </w:rPr>
        <w:t xml:space="preserve">ise </w:t>
      </w:r>
      <w:r w:rsidR="00391C0C">
        <w:rPr>
          <w:rFonts w:ascii="Times New Roman" w:hAnsi="Times New Roman" w:cs="Times New Roman"/>
          <w:b w:val="0"/>
          <w:color w:val="auto"/>
          <w:szCs w:val="24"/>
        </w:rPr>
        <w:t xml:space="preserve">ilgili sektördeki </w:t>
      </w:r>
      <w:r w:rsidR="00F337AC" w:rsidRPr="005E0F43">
        <w:rPr>
          <w:rFonts w:ascii="Times New Roman" w:hAnsi="Times New Roman" w:cs="Times New Roman"/>
          <w:b w:val="0"/>
          <w:color w:val="auto"/>
          <w:szCs w:val="24"/>
        </w:rPr>
        <w:t>veri yerelleştirme</w:t>
      </w:r>
      <w:r w:rsidR="00B37E9D" w:rsidRPr="005E0F43">
        <w:rPr>
          <w:rFonts w:ascii="Times New Roman" w:hAnsi="Times New Roman" w:cs="Times New Roman"/>
          <w:b w:val="0"/>
          <w:color w:val="auto"/>
          <w:szCs w:val="24"/>
        </w:rPr>
        <w:t>si hükümleri</w:t>
      </w:r>
      <w:r w:rsidR="00F337AC" w:rsidRPr="005E0F43">
        <w:rPr>
          <w:rFonts w:ascii="Times New Roman" w:hAnsi="Times New Roman" w:cs="Times New Roman"/>
          <w:b w:val="0"/>
          <w:color w:val="auto"/>
          <w:szCs w:val="24"/>
        </w:rPr>
        <w:t xml:space="preserve"> içeren </w:t>
      </w:r>
      <w:r w:rsidR="00222AF2">
        <w:rPr>
          <w:rFonts w:ascii="Times New Roman" w:hAnsi="Times New Roman" w:cs="Times New Roman"/>
          <w:b w:val="0"/>
          <w:color w:val="auto"/>
          <w:szCs w:val="24"/>
        </w:rPr>
        <w:t xml:space="preserve">düzenlemeler </w:t>
      </w:r>
      <w:r w:rsidR="001E4145" w:rsidRPr="005E0F43">
        <w:rPr>
          <w:rFonts w:ascii="Times New Roman" w:hAnsi="Times New Roman" w:cs="Times New Roman"/>
          <w:b w:val="0"/>
          <w:color w:val="auto"/>
          <w:szCs w:val="24"/>
        </w:rPr>
        <w:t xml:space="preserve">sebebiyle </w:t>
      </w:r>
      <w:r w:rsidR="00F337AC" w:rsidRPr="005E0F43">
        <w:rPr>
          <w:rFonts w:ascii="Times New Roman" w:hAnsi="Times New Roman" w:cs="Times New Roman"/>
          <w:b w:val="0"/>
          <w:color w:val="auto"/>
          <w:szCs w:val="24"/>
        </w:rPr>
        <w:t>farklı ülke</w:t>
      </w:r>
      <w:r w:rsidR="00FB7708" w:rsidRPr="005E0F43">
        <w:rPr>
          <w:rFonts w:ascii="Times New Roman" w:hAnsi="Times New Roman" w:cs="Times New Roman"/>
          <w:b w:val="0"/>
          <w:color w:val="auto"/>
          <w:szCs w:val="24"/>
        </w:rPr>
        <w:t>lerdeki operasyonlarını</w:t>
      </w:r>
      <w:r w:rsidR="001E4145" w:rsidRPr="005E0F43">
        <w:rPr>
          <w:rFonts w:ascii="Times New Roman" w:hAnsi="Times New Roman" w:cs="Times New Roman"/>
          <w:b w:val="0"/>
          <w:color w:val="auto"/>
          <w:szCs w:val="24"/>
        </w:rPr>
        <w:t>n</w:t>
      </w:r>
      <w:r w:rsidR="00F337AC" w:rsidRPr="005E0F43">
        <w:rPr>
          <w:rFonts w:ascii="Times New Roman" w:hAnsi="Times New Roman" w:cs="Times New Roman"/>
          <w:b w:val="0"/>
          <w:color w:val="auto"/>
          <w:szCs w:val="24"/>
        </w:rPr>
        <w:t xml:space="preserve"> tek </w:t>
      </w:r>
      <w:r w:rsidR="00FB7708" w:rsidRPr="005E0F43">
        <w:rPr>
          <w:rFonts w:ascii="Times New Roman" w:hAnsi="Times New Roman" w:cs="Times New Roman"/>
          <w:b w:val="0"/>
          <w:color w:val="auto"/>
          <w:szCs w:val="24"/>
        </w:rPr>
        <w:t xml:space="preserve">merkezden </w:t>
      </w:r>
      <w:r w:rsidR="00F337AC" w:rsidRPr="005E0F43">
        <w:rPr>
          <w:rFonts w:ascii="Times New Roman" w:hAnsi="Times New Roman" w:cs="Times New Roman"/>
          <w:b w:val="0"/>
          <w:color w:val="auto"/>
          <w:szCs w:val="24"/>
        </w:rPr>
        <w:t>yürüt</w:t>
      </w:r>
      <w:r w:rsidR="001E4145" w:rsidRPr="005E0F43">
        <w:rPr>
          <w:rFonts w:ascii="Times New Roman" w:hAnsi="Times New Roman" w:cs="Times New Roman"/>
          <w:b w:val="0"/>
          <w:color w:val="auto"/>
          <w:szCs w:val="24"/>
        </w:rPr>
        <w:t>üldüğü</w:t>
      </w:r>
      <w:r w:rsidR="00F337AC" w:rsidRPr="005E0F43">
        <w:rPr>
          <w:rFonts w:ascii="Times New Roman" w:hAnsi="Times New Roman" w:cs="Times New Roman"/>
          <w:b w:val="0"/>
          <w:color w:val="auto"/>
          <w:szCs w:val="24"/>
        </w:rPr>
        <w:t xml:space="preserve"> </w:t>
      </w:r>
      <w:r w:rsidR="00F247E6" w:rsidRPr="005E0F43">
        <w:rPr>
          <w:rFonts w:ascii="Times New Roman" w:hAnsi="Times New Roman" w:cs="Times New Roman"/>
          <w:b w:val="0"/>
          <w:color w:val="auto"/>
          <w:szCs w:val="24"/>
        </w:rPr>
        <w:t>yurt dışı</w:t>
      </w:r>
      <w:r w:rsidR="00FA791F" w:rsidRPr="005E0F43">
        <w:rPr>
          <w:rFonts w:ascii="Times New Roman" w:hAnsi="Times New Roman" w:cs="Times New Roman"/>
          <w:b w:val="0"/>
          <w:color w:val="auto"/>
          <w:szCs w:val="24"/>
        </w:rPr>
        <w:t xml:space="preserve">ndaki </w:t>
      </w:r>
      <w:r w:rsidR="00FB7708" w:rsidRPr="005E0F43">
        <w:rPr>
          <w:rFonts w:ascii="Times New Roman" w:hAnsi="Times New Roman" w:cs="Times New Roman"/>
          <w:b w:val="0"/>
          <w:color w:val="auto"/>
          <w:szCs w:val="24"/>
        </w:rPr>
        <w:t>sistemlere</w:t>
      </w:r>
      <w:r w:rsidR="001E4145" w:rsidRPr="005E0F43">
        <w:rPr>
          <w:rFonts w:ascii="Times New Roman" w:hAnsi="Times New Roman" w:cs="Times New Roman"/>
          <w:b w:val="0"/>
          <w:color w:val="auto"/>
          <w:szCs w:val="24"/>
        </w:rPr>
        <w:t xml:space="preserve"> </w:t>
      </w:r>
      <w:r w:rsidR="00F337AC" w:rsidRPr="005E0F43">
        <w:rPr>
          <w:rFonts w:ascii="Times New Roman" w:hAnsi="Times New Roman" w:cs="Times New Roman"/>
          <w:b w:val="0"/>
          <w:color w:val="auto"/>
          <w:szCs w:val="24"/>
        </w:rPr>
        <w:t>entegre</w:t>
      </w:r>
      <w:r w:rsidR="00C14631">
        <w:rPr>
          <w:rFonts w:ascii="Times New Roman" w:hAnsi="Times New Roman" w:cs="Times New Roman"/>
          <w:b w:val="0"/>
          <w:color w:val="auto"/>
          <w:szCs w:val="24"/>
        </w:rPr>
        <w:t xml:space="preserve"> </w:t>
      </w:r>
      <w:r w:rsidR="00F337AC" w:rsidRPr="005E0F43">
        <w:rPr>
          <w:rFonts w:ascii="Times New Roman" w:hAnsi="Times New Roman" w:cs="Times New Roman"/>
          <w:b w:val="0"/>
          <w:color w:val="auto"/>
          <w:szCs w:val="24"/>
        </w:rPr>
        <w:t xml:space="preserve">olamamakta, </w:t>
      </w:r>
      <w:r w:rsidR="00FB7708" w:rsidRPr="005E0F43">
        <w:rPr>
          <w:rFonts w:ascii="Times New Roman" w:hAnsi="Times New Roman" w:cs="Times New Roman"/>
          <w:b w:val="0"/>
          <w:color w:val="auto"/>
          <w:szCs w:val="24"/>
        </w:rPr>
        <w:t xml:space="preserve">bu bağlamda </w:t>
      </w:r>
      <w:r w:rsidR="00F337AC" w:rsidRPr="005E0F43">
        <w:rPr>
          <w:rFonts w:ascii="Times New Roman" w:hAnsi="Times New Roman" w:cs="Times New Roman"/>
          <w:b w:val="0"/>
          <w:color w:val="auto"/>
          <w:szCs w:val="24"/>
        </w:rPr>
        <w:t>veri analitiği</w:t>
      </w:r>
      <w:r w:rsidR="00FB7708" w:rsidRPr="005E0F43">
        <w:rPr>
          <w:rFonts w:ascii="Times New Roman" w:hAnsi="Times New Roman" w:cs="Times New Roman"/>
          <w:b w:val="0"/>
          <w:color w:val="auto"/>
          <w:szCs w:val="24"/>
        </w:rPr>
        <w:t xml:space="preserve"> servislerinden yararlanamamakta ve dolayısıyla</w:t>
      </w:r>
      <w:r w:rsidR="00D51787" w:rsidRPr="005E0F43">
        <w:rPr>
          <w:rFonts w:ascii="Times New Roman" w:hAnsi="Times New Roman" w:cs="Times New Roman"/>
          <w:b w:val="0"/>
          <w:color w:val="auto"/>
          <w:szCs w:val="24"/>
        </w:rPr>
        <w:t xml:space="preserve"> </w:t>
      </w:r>
      <w:r w:rsidR="00FB7708" w:rsidRPr="005E0F43">
        <w:rPr>
          <w:rFonts w:ascii="Times New Roman" w:hAnsi="Times New Roman" w:cs="Times New Roman"/>
          <w:b w:val="0"/>
          <w:color w:val="auto"/>
          <w:szCs w:val="24"/>
        </w:rPr>
        <w:t>rekabetçi</w:t>
      </w:r>
      <w:r w:rsidR="001C3DA1">
        <w:rPr>
          <w:rFonts w:ascii="Times New Roman" w:hAnsi="Times New Roman" w:cs="Times New Roman"/>
          <w:b w:val="0"/>
          <w:color w:val="auto"/>
          <w:szCs w:val="24"/>
        </w:rPr>
        <w:t>liklerini destekleyecek</w:t>
      </w:r>
      <w:r w:rsidR="00FB7708" w:rsidRPr="005E0F43">
        <w:rPr>
          <w:rFonts w:ascii="Times New Roman" w:hAnsi="Times New Roman" w:cs="Times New Roman"/>
          <w:b w:val="0"/>
          <w:color w:val="auto"/>
          <w:szCs w:val="24"/>
        </w:rPr>
        <w:t xml:space="preserve"> </w:t>
      </w:r>
      <w:r w:rsidR="00D51787" w:rsidRPr="005E0F43">
        <w:rPr>
          <w:rFonts w:ascii="Times New Roman" w:hAnsi="Times New Roman" w:cs="Times New Roman"/>
          <w:b w:val="0"/>
          <w:color w:val="auto"/>
          <w:szCs w:val="24"/>
        </w:rPr>
        <w:t>veriye dayalı üretim ve ürün geliştirme</w:t>
      </w:r>
      <w:r w:rsidR="00B37E9D" w:rsidRPr="005E0F43">
        <w:rPr>
          <w:rFonts w:ascii="Times New Roman" w:hAnsi="Times New Roman" w:cs="Times New Roman"/>
          <w:b w:val="0"/>
          <w:color w:val="auto"/>
          <w:szCs w:val="24"/>
        </w:rPr>
        <w:t xml:space="preserve">, raporlama ve işlem senkronizasyonu </w:t>
      </w:r>
      <w:r w:rsidR="00FB7708" w:rsidRPr="005E0F43">
        <w:rPr>
          <w:rFonts w:ascii="Times New Roman" w:hAnsi="Times New Roman" w:cs="Times New Roman"/>
          <w:b w:val="0"/>
          <w:color w:val="auto"/>
          <w:szCs w:val="24"/>
        </w:rPr>
        <w:t>olanaklarından yoksun kalmaktadır</w:t>
      </w:r>
      <w:r w:rsidR="00B37E9D" w:rsidRPr="005E0F43">
        <w:rPr>
          <w:rFonts w:ascii="Times New Roman" w:hAnsi="Times New Roman" w:cs="Times New Roman"/>
          <w:b w:val="0"/>
          <w:color w:val="auto"/>
          <w:szCs w:val="24"/>
        </w:rPr>
        <w:t>.</w:t>
      </w:r>
    </w:p>
    <w:p w14:paraId="15F11681" w14:textId="77777777" w:rsidR="001C3DA1" w:rsidRDefault="001C3DA1" w:rsidP="00B1171D">
      <w:pPr>
        <w:spacing w:after="0" w:line="288" w:lineRule="auto"/>
        <w:jc w:val="both"/>
        <w:rPr>
          <w:rFonts w:ascii="Times New Roman" w:hAnsi="Times New Roman" w:cs="Times New Roman"/>
          <w:color w:val="auto"/>
          <w:szCs w:val="24"/>
        </w:rPr>
      </w:pPr>
    </w:p>
    <w:p w14:paraId="13532E6F" w14:textId="76B6E305" w:rsidR="00C7175A" w:rsidRDefault="00222AF2" w:rsidP="00B1171D">
      <w:pPr>
        <w:spacing w:after="0" w:line="288" w:lineRule="auto"/>
        <w:jc w:val="both"/>
        <w:rPr>
          <w:rFonts w:ascii="Times New Roman" w:hAnsi="Times New Roman" w:cs="Times New Roman"/>
          <w:color w:val="auto"/>
          <w:szCs w:val="24"/>
        </w:rPr>
      </w:pPr>
      <w:r>
        <w:rPr>
          <w:rFonts w:ascii="Times New Roman" w:hAnsi="Times New Roman" w:cs="Times New Roman"/>
          <w:b w:val="0"/>
          <w:color w:val="auto"/>
          <w:szCs w:val="24"/>
        </w:rPr>
        <w:t xml:space="preserve">Veri </w:t>
      </w:r>
      <w:r w:rsidR="003B0B63" w:rsidRPr="005E0F43">
        <w:rPr>
          <w:rFonts w:ascii="Times New Roman" w:hAnsi="Times New Roman" w:cs="Times New Roman"/>
          <w:b w:val="0"/>
          <w:color w:val="auto"/>
          <w:szCs w:val="24"/>
        </w:rPr>
        <w:t xml:space="preserve">yerelleştirmesi </w:t>
      </w:r>
      <w:r w:rsidR="002101AF" w:rsidRPr="005E0F43">
        <w:rPr>
          <w:rFonts w:ascii="Times New Roman" w:hAnsi="Times New Roman" w:cs="Times New Roman"/>
          <w:b w:val="0"/>
          <w:color w:val="auto"/>
          <w:szCs w:val="24"/>
        </w:rPr>
        <w:t xml:space="preserve">sebebiyle </w:t>
      </w:r>
      <w:r w:rsidR="00534515" w:rsidRPr="005E0F43">
        <w:rPr>
          <w:rFonts w:ascii="Times New Roman" w:hAnsi="Times New Roman" w:cs="Times New Roman"/>
          <w:b w:val="0"/>
          <w:color w:val="auto"/>
          <w:szCs w:val="24"/>
        </w:rPr>
        <w:t>yurt dışından verilen bulut bilişim hizmetlerinin</w:t>
      </w:r>
      <w:r w:rsidR="002101AF" w:rsidRPr="005E0F43">
        <w:rPr>
          <w:rFonts w:ascii="Times New Roman" w:hAnsi="Times New Roman" w:cs="Times New Roman"/>
          <w:b w:val="0"/>
          <w:color w:val="auto"/>
          <w:szCs w:val="24"/>
        </w:rPr>
        <w:t xml:space="preserve"> kullanılamaması y</w:t>
      </w:r>
      <w:r w:rsidR="002068C2" w:rsidRPr="005E0F43">
        <w:rPr>
          <w:rFonts w:ascii="Times New Roman" w:hAnsi="Times New Roman" w:cs="Times New Roman"/>
          <w:b w:val="0"/>
          <w:color w:val="auto"/>
          <w:szCs w:val="24"/>
        </w:rPr>
        <w:t xml:space="preserve">eni </w:t>
      </w:r>
      <w:r w:rsidR="006548EB" w:rsidRPr="005E0F43">
        <w:rPr>
          <w:rFonts w:ascii="Times New Roman" w:hAnsi="Times New Roman" w:cs="Times New Roman"/>
          <w:b w:val="0"/>
          <w:color w:val="auto"/>
          <w:szCs w:val="24"/>
        </w:rPr>
        <w:t>hizmetler</w:t>
      </w:r>
      <w:r w:rsidR="002068C2" w:rsidRPr="005E0F43">
        <w:rPr>
          <w:rFonts w:ascii="Times New Roman" w:hAnsi="Times New Roman" w:cs="Times New Roman"/>
          <w:b w:val="0"/>
          <w:color w:val="auto"/>
          <w:szCs w:val="24"/>
        </w:rPr>
        <w:t xml:space="preserve"> geliştirilirken </w:t>
      </w:r>
      <w:r w:rsidR="0015433F" w:rsidRPr="005E0F43">
        <w:rPr>
          <w:rFonts w:ascii="Times New Roman" w:hAnsi="Times New Roman" w:cs="Times New Roman"/>
          <w:b w:val="0"/>
          <w:color w:val="auto"/>
          <w:szCs w:val="24"/>
        </w:rPr>
        <w:t>verimlilik</w:t>
      </w:r>
      <w:r w:rsidR="00B37E9D" w:rsidRPr="005E0F43">
        <w:rPr>
          <w:rFonts w:ascii="Times New Roman" w:hAnsi="Times New Roman" w:cs="Times New Roman"/>
          <w:b w:val="0"/>
          <w:color w:val="auto"/>
          <w:szCs w:val="24"/>
        </w:rPr>
        <w:t xml:space="preserve">, </w:t>
      </w:r>
      <w:r w:rsidR="00012E08" w:rsidRPr="005E0F43">
        <w:rPr>
          <w:rFonts w:ascii="Times New Roman" w:hAnsi="Times New Roman" w:cs="Times New Roman"/>
          <w:b w:val="0"/>
          <w:color w:val="auto"/>
          <w:szCs w:val="24"/>
        </w:rPr>
        <w:t xml:space="preserve">maliyet, </w:t>
      </w:r>
      <w:r w:rsidR="002068C2" w:rsidRPr="005E0F43">
        <w:rPr>
          <w:rFonts w:ascii="Times New Roman" w:hAnsi="Times New Roman" w:cs="Times New Roman"/>
          <w:b w:val="0"/>
          <w:color w:val="auto"/>
          <w:szCs w:val="24"/>
        </w:rPr>
        <w:t>rekabet, gelişim, ürünün pazara girişi, sürdürülebilirlik ve ölçeklendirme gibi konularda büyük dezavantajlar</w:t>
      </w:r>
      <w:r w:rsidR="00FB46C8">
        <w:rPr>
          <w:rFonts w:ascii="Times New Roman" w:hAnsi="Times New Roman" w:cs="Times New Roman"/>
          <w:b w:val="0"/>
          <w:color w:val="auto"/>
          <w:szCs w:val="24"/>
        </w:rPr>
        <w:t>a sebebiyet vermekte</w:t>
      </w:r>
      <w:r w:rsidR="00CB5074" w:rsidRPr="005E0F43">
        <w:rPr>
          <w:rFonts w:ascii="Times New Roman" w:hAnsi="Times New Roman" w:cs="Times New Roman"/>
          <w:b w:val="0"/>
          <w:color w:val="auto"/>
          <w:szCs w:val="24"/>
        </w:rPr>
        <w:t xml:space="preserve"> ve b</w:t>
      </w:r>
      <w:r w:rsidR="009F58CE" w:rsidRPr="005E0F43">
        <w:rPr>
          <w:rFonts w:ascii="Times New Roman" w:hAnsi="Times New Roman" w:cs="Times New Roman"/>
          <w:b w:val="0"/>
          <w:color w:val="auto"/>
          <w:szCs w:val="24"/>
        </w:rPr>
        <w:t xml:space="preserve">u dezavantajlar sonucunda </w:t>
      </w:r>
      <w:r w:rsidR="002C0C68" w:rsidRPr="005E0F43">
        <w:rPr>
          <w:rFonts w:ascii="Times New Roman" w:hAnsi="Times New Roman" w:cs="Times New Roman"/>
          <w:color w:val="auto"/>
          <w:szCs w:val="24"/>
        </w:rPr>
        <w:t>işletme</w:t>
      </w:r>
      <w:r w:rsidR="00012E08" w:rsidRPr="005E0F43">
        <w:rPr>
          <w:rFonts w:ascii="Times New Roman" w:hAnsi="Times New Roman" w:cs="Times New Roman"/>
          <w:color w:val="auto"/>
          <w:szCs w:val="24"/>
        </w:rPr>
        <w:t>ler</w:t>
      </w:r>
      <w:r w:rsidR="006F3183">
        <w:rPr>
          <w:rFonts w:ascii="Times New Roman" w:hAnsi="Times New Roman" w:cs="Times New Roman"/>
          <w:color w:val="auto"/>
          <w:szCs w:val="24"/>
        </w:rPr>
        <w:t xml:space="preserve"> tarafından</w:t>
      </w:r>
      <w:r w:rsidR="001C3DA1">
        <w:rPr>
          <w:rFonts w:ascii="Times New Roman" w:hAnsi="Times New Roman" w:cs="Times New Roman"/>
          <w:color w:val="auto"/>
          <w:szCs w:val="24"/>
        </w:rPr>
        <w:t>,</w:t>
      </w:r>
      <w:r w:rsidR="00012E08" w:rsidRPr="005E0F43">
        <w:rPr>
          <w:rFonts w:ascii="Times New Roman" w:hAnsi="Times New Roman" w:cs="Times New Roman"/>
          <w:color w:val="auto"/>
          <w:szCs w:val="24"/>
        </w:rPr>
        <w:t xml:space="preserve"> </w:t>
      </w:r>
      <w:r w:rsidR="009F58CE" w:rsidRPr="005E0F43">
        <w:rPr>
          <w:rFonts w:ascii="Times New Roman" w:hAnsi="Times New Roman" w:cs="Times New Roman"/>
          <w:color w:val="auto"/>
          <w:szCs w:val="24"/>
        </w:rPr>
        <w:t>rekabet edilebilirliğin</w:t>
      </w:r>
      <w:r w:rsidR="00811E40" w:rsidRPr="005E0F43">
        <w:rPr>
          <w:rFonts w:ascii="Times New Roman" w:hAnsi="Times New Roman" w:cs="Times New Roman"/>
          <w:color w:val="auto"/>
          <w:szCs w:val="24"/>
        </w:rPr>
        <w:t xml:space="preserve"> ve sürdürülebilirliğin</w:t>
      </w:r>
      <w:r w:rsidR="009F58CE" w:rsidRPr="005E0F43">
        <w:rPr>
          <w:rFonts w:ascii="Times New Roman" w:hAnsi="Times New Roman" w:cs="Times New Roman"/>
          <w:color w:val="auto"/>
          <w:szCs w:val="24"/>
        </w:rPr>
        <w:t xml:space="preserve"> sağlanması </w:t>
      </w:r>
      <w:r w:rsidR="00B37E9D" w:rsidRPr="005E0F43">
        <w:rPr>
          <w:rFonts w:ascii="Times New Roman" w:hAnsi="Times New Roman" w:cs="Times New Roman"/>
          <w:color w:val="auto"/>
          <w:szCs w:val="24"/>
        </w:rPr>
        <w:t xml:space="preserve">için ek </w:t>
      </w:r>
      <w:r w:rsidR="007D2876" w:rsidRPr="005E0F43">
        <w:rPr>
          <w:rFonts w:ascii="Times New Roman" w:hAnsi="Times New Roman" w:cs="Times New Roman"/>
          <w:color w:val="auto"/>
          <w:szCs w:val="24"/>
        </w:rPr>
        <w:t>maliyetler</w:t>
      </w:r>
      <w:r w:rsidR="00CB5074" w:rsidRPr="005E0F43">
        <w:rPr>
          <w:rFonts w:ascii="Times New Roman" w:hAnsi="Times New Roman" w:cs="Times New Roman"/>
          <w:color w:val="auto"/>
          <w:szCs w:val="24"/>
        </w:rPr>
        <w:t>e</w:t>
      </w:r>
      <w:r w:rsidR="00F337AC" w:rsidRPr="005E0F43">
        <w:rPr>
          <w:rFonts w:ascii="Times New Roman" w:hAnsi="Times New Roman" w:cs="Times New Roman"/>
          <w:color w:val="auto"/>
          <w:szCs w:val="24"/>
        </w:rPr>
        <w:t xml:space="preserve"> </w:t>
      </w:r>
      <w:r w:rsidR="00A74FBF">
        <w:rPr>
          <w:rFonts w:ascii="Times New Roman" w:hAnsi="Times New Roman" w:cs="Times New Roman"/>
          <w:color w:val="auto"/>
          <w:szCs w:val="24"/>
        </w:rPr>
        <w:t>katlanılmak durumunda kal</w:t>
      </w:r>
      <w:r w:rsidR="001C3DA1">
        <w:rPr>
          <w:rFonts w:ascii="Times New Roman" w:hAnsi="Times New Roman" w:cs="Times New Roman"/>
          <w:color w:val="auto"/>
          <w:szCs w:val="24"/>
        </w:rPr>
        <w:t>ın</w:t>
      </w:r>
      <w:r w:rsidR="007D2876" w:rsidRPr="005E0F43">
        <w:rPr>
          <w:rFonts w:ascii="Times New Roman" w:hAnsi="Times New Roman" w:cs="Times New Roman"/>
          <w:color w:val="auto"/>
          <w:szCs w:val="24"/>
        </w:rPr>
        <w:t>maktadır</w:t>
      </w:r>
      <w:r w:rsidR="002546D5" w:rsidRPr="005E0F43">
        <w:rPr>
          <w:rFonts w:ascii="Times New Roman" w:hAnsi="Times New Roman" w:cs="Times New Roman"/>
          <w:color w:val="auto"/>
          <w:szCs w:val="24"/>
        </w:rPr>
        <w:t>.</w:t>
      </w:r>
      <w:r w:rsidR="00F337AC" w:rsidRPr="005E0F43">
        <w:rPr>
          <w:rFonts w:ascii="Times New Roman" w:hAnsi="Times New Roman" w:cs="Times New Roman"/>
          <w:b w:val="0"/>
          <w:color w:val="auto"/>
          <w:szCs w:val="24"/>
        </w:rPr>
        <w:t xml:space="preserve"> </w:t>
      </w:r>
      <w:r w:rsidR="00B37E9D" w:rsidRPr="005E0F43">
        <w:rPr>
          <w:rFonts w:ascii="Times New Roman" w:hAnsi="Times New Roman" w:cs="Times New Roman"/>
          <w:color w:val="auto"/>
          <w:szCs w:val="24"/>
        </w:rPr>
        <w:t>K</w:t>
      </w:r>
      <w:r w:rsidR="00012E08" w:rsidRPr="005E0F43">
        <w:rPr>
          <w:rFonts w:ascii="Times New Roman" w:hAnsi="Times New Roman" w:cs="Times New Roman"/>
          <w:color w:val="auto"/>
          <w:szCs w:val="24"/>
        </w:rPr>
        <w:t>atlanılan maliyetler</w:t>
      </w:r>
      <w:r>
        <w:rPr>
          <w:rFonts w:ascii="Times New Roman" w:hAnsi="Times New Roman" w:cs="Times New Roman"/>
          <w:color w:val="auto"/>
          <w:szCs w:val="24"/>
        </w:rPr>
        <w:t xml:space="preserve"> </w:t>
      </w:r>
      <w:r w:rsidR="001C3DA1">
        <w:rPr>
          <w:rFonts w:ascii="Times New Roman" w:hAnsi="Times New Roman" w:cs="Times New Roman"/>
          <w:color w:val="auto"/>
          <w:szCs w:val="24"/>
        </w:rPr>
        <w:t>nedeniyle</w:t>
      </w:r>
      <w:r w:rsidR="00012E08" w:rsidRPr="005E0F43">
        <w:rPr>
          <w:rFonts w:ascii="Times New Roman" w:hAnsi="Times New Roman" w:cs="Times New Roman"/>
          <w:color w:val="auto"/>
          <w:szCs w:val="24"/>
        </w:rPr>
        <w:t xml:space="preserve"> </w:t>
      </w:r>
      <w:r w:rsidR="002068C2" w:rsidRPr="005E0F43">
        <w:rPr>
          <w:rFonts w:ascii="Times New Roman" w:hAnsi="Times New Roman" w:cs="Times New Roman"/>
          <w:color w:val="auto"/>
          <w:szCs w:val="24"/>
        </w:rPr>
        <w:t xml:space="preserve">müşteriye inovasyon olarak </w:t>
      </w:r>
      <w:r w:rsidR="00701869">
        <w:rPr>
          <w:rFonts w:ascii="Times New Roman" w:hAnsi="Times New Roman" w:cs="Times New Roman"/>
          <w:color w:val="auto"/>
          <w:szCs w:val="24"/>
        </w:rPr>
        <w:t>sunulabilecek</w:t>
      </w:r>
      <w:r w:rsidR="002068C2" w:rsidRPr="005E0F43">
        <w:rPr>
          <w:rFonts w:ascii="Times New Roman" w:hAnsi="Times New Roman" w:cs="Times New Roman"/>
          <w:color w:val="auto"/>
          <w:szCs w:val="24"/>
        </w:rPr>
        <w:t xml:space="preserve"> katma değerli hizmetlerin</w:t>
      </w:r>
      <w:r w:rsidR="00FF13F3" w:rsidRPr="005E0F43">
        <w:rPr>
          <w:rFonts w:ascii="Times New Roman" w:hAnsi="Times New Roman" w:cs="Times New Roman"/>
          <w:color w:val="auto"/>
          <w:szCs w:val="24"/>
        </w:rPr>
        <w:t>/gelişmiş çözümlerin</w:t>
      </w:r>
      <w:r w:rsidR="002068C2" w:rsidRPr="005E0F43">
        <w:rPr>
          <w:rFonts w:ascii="Times New Roman" w:hAnsi="Times New Roman" w:cs="Times New Roman"/>
          <w:color w:val="auto"/>
          <w:szCs w:val="24"/>
        </w:rPr>
        <w:t xml:space="preserve"> </w:t>
      </w:r>
      <w:r w:rsidR="001C3DA1">
        <w:rPr>
          <w:rFonts w:ascii="Times New Roman" w:hAnsi="Times New Roman" w:cs="Times New Roman"/>
          <w:color w:val="auto"/>
          <w:szCs w:val="24"/>
        </w:rPr>
        <w:t>sunumu</w:t>
      </w:r>
      <w:r w:rsidR="00FF13F3" w:rsidRPr="005E0F43">
        <w:rPr>
          <w:rFonts w:ascii="Times New Roman" w:hAnsi="Times New Roman" w:cs="Times New Roman"/>
          <w:color w:val="auto"/>
          <w:szCs w:val="24"/>
        </w:rPr>
        <w:t xml:space="preserve"> gecik</w:t>
      </w:r>
      <w:r w:rsidR="001C3DA1">
        <w:rPr>
          <w:rFonts w:ascii="Times New Roman" w:hAnsi="Times New Roman" w:cs="Times New Roman"/>
          <w:color w:val="auto"/>
          <w:szCs w:val="24"/>
        </w:rPr>
        <w:t>mekte</w:t>
      </w:r>
      <w:r w:rsidR="00FF13F3" w:rsidRPr="005E0F43">
        <w:rPr>
          <w:rFonts w:ascii="Times New Roman" w:hAnsi="Times New Roman" w:cs="Times New Roman"/>
          <w:color w:val="auto"/>
          <w:szCs w:val="24"/>
        </w:rPr>
        <w:t xml:space="preserve"> veya </w:t>
      </w:r>
      <w:r w:rsidR="001C3DA1">
        <w:rPr>
          <w:rFonts w:ascii="Times New Roman" w:hAnsi="Times New Roman" w:cs="Times New Roman"/>
          <w:color w:val="auto"/>
          <w:szCs w:val="24"/>
        </w:rPr>
        <w:t xml:space="preserve">bu imkân </w:t>
      </w:r>
      <w:r w:rsidR="007D2876" w:rsidRPr="005E0F43">
        <w:rPr>
          <w:rFonts w:ascii="Times New Roman" w:hAnsi="Times New Roman" w:cs="Times New Roman"/>
          <w:color w:val="auto"/>
          <w:szCs w:val="24"/>
        </w:rPr>
        <w:t xml:space="preserve">tamamen </w:t>
      </w:r>
      <w:r w:rsidR="0015433F" w:rsidRPr="005E0F43">
        <w:rPr>
          <w:rFonts w:ascii="Times New Roman" w:hAnsi="Times New Roman" w:cs="Times New Roman"/>
          <w:color w:val="auto"/>
          <w:szCs w:val="24"/>
        </w:rPr>
        <w:t>ortadan kal</w:t>
      </w:r>
      <w:r w:rsidR="001C3DA1">
        <w:rPr>
          <w:rFonts w:ascii="Times New Roman" w:hAnsi="Times New Roman" w:cs="Times New Roman"/>
          <w:color w:val="auto"/>
          <w:szCs w:val="24"/>
        </w:rPr>
        <w:t>kmaktadır</w:t>
      </w:r>
      <w:r w:rsidR="0015433F" w:rsidRPr="005E0F43">
        <w:rPr>
          <w:rFonts w:ascii="Times New Roman" w:hAnsi="Times New Roman" w:cs="Times New Roman"/>
          <w:color w:val="auto"/>
          <w:szCs w:val="24"/>
        </w:rPr>
        <w:t>.</w:t>
      </w:r>
    </w:p>
    <w:p w14:paraId="2947DC7E" w14:textId="77777777" w:rsidR="001C3DA1" w:rsidRPr="005E0F43" w:rsidRDefault="001C3DA1" w:rsidP="00B1171D">
      <w:pPr>
        <w:spacing w:after="0" w:line="288" w:lineRule="auto"/>
        <w:jc w:val="both"/>
        <w:rPr>
          <w:rFonts w:ascii="Times New Roman" w:hAnsi="Times New Roman" w:cs="Times New Roman"/>
          <w:color w:val="auto"/>
          <w:szCs w:val="24"/>
        </w:rPr>
      </w:pPr>
    </w:p>
    <w:p w14:paraId="6F48F403" w14:textId="613035E5" w:rsidR="00C7175A" w:rsidRDefault="00230386" w:rsidP="00B1171D">
      <w:pPr>
        <w:spacing w:after="0" w:line="288" w:lineRule="auto"/>
        <w:jc w:val="both"/>
        <w:rPr>
          <w:rFonts w:ascii="Times New Roman" w:hAnsi="Times New Roman" w:cs="Times New Roman"/>
          <w:color w:val="auto"/>
          <w:szCs w:val="24"/>
        </w:rPr>
      </w:pPr>
      <w:r w:rsidRPr="005E0F43">
        <w:rPr>
          <w:rFonts w:ascii="Times New Roman" w:hAnsi="Times New Roman" w:cs="Times New Roman"/>
          <w:b w:val="0"/>
          <w:color w:val="auto"/>
          <w:szCs w:val="24"/>
        </w:rPr>
        <w:t>V</w:t>
      </w:r>
      <w:r w:rsidR="00FF13F3" w:rsidRPr="005E0F43">
        <w:rPr>
          <w:rFonts w:ascii="Times New Roman" w:hAnsi="Times New Roman" w:cs="Times New Roman"/>
          <w:b w:val="0"/>
          <w:color w:val="auto"/>
          <w:szCs w:val="24"/>
        </w:rPr>
        <w:t xml:space="preserve">eri yerelleştirmesine </w:t>
      </w:r>
      <w:r w:rsidR="00222AF2">
        <w:rPr>
          <w:rFonts w:ascii="Times New Roman" w:hAnsi="Times New Roman" w:cs="Times New Roman"/>
          <w:b w:val="0"/>
          <w:color w:val="auto"/>
          <w:szCs w:val="24"/>
        </w:rPr>
        <w:t>ilişkin düzenlemeler</w:t>
      </w:r>
      <w:r w:rsidR="00FF13F3" w:rsidRPr="005E0F43">
        <w:rPr>
          <w:rFonts w:ascii="Times New Roman" w:hAnsi="Times New Roman" w:cs="Times New Roman"/>
          <w:b w:val="0"/>
          <w:color w:val="auto"/>
          <w:szCs w:val="24"/>
        </w:rPr>
        <w:t>,</w:t>
      </w:r>
      <w:r w:rsidR="00222AF2">
        <w:rPr>
          <w:rFonts w:ascii="Times New Roman" w:hAnsi="Times New Roman" w:cs="Times New Roman"/>
          <w:b w:val="0"/>
          <w:color w:val="auto"/>
          <w:szCs w:val="24"/>
        </w:rPr>
        <w:t xml:space="preserve"> işletmeleri </w:t>
      </w:r>
      <w:r w:rsidR="00222AF2" w:rsidRPr="005E0F43">
        <w:rPr>
          <w:rFonts w:ascii="Times New Roman" w:hAnsi="Times New Roman" w:cs="Times New Roman"/>
          <w:b w:val="0"/>
          <w:color w:val="auto"/>
          <w:szCs w:val="24"/>
        </w:rPr>
        <w:t>bulut bilişim alanında hizmet</w:t>
      </w:r>
      <w:r w:rsidR="00222AF2">
        <w:rPr>
          <w:rFonts w:ascii="Times New Roman" w:hAnsi="Times New Roman" w:cs="Times New Roman"/>
          <w:b w:val="0"/>
          <w:color w:val="auto"/>
          <w:szCs w:val="24"/>
        </w:rPr>
        <w:t xml:space="preserve"> alımı için</w:t>
      </w:r>
      <w:r w:rsidR="00222AF2" w:rsidRPr="005E0F43">
        <w:rPr>
          <w:rFonts w:ascii="Times New Roman" w:hAnsi="Times New Roman" w:cs="Times New Roman"/>
          <w:b w:val="0"/>
          <w:color w:val="auto"/>
          <w:szCs w:val="24"/>
        </w:rPr>
        <w:t xml:space="preserve"> </w:t>
      </w:r>
      <w:r w:rsidR="00FF13F3" w:rsidRPr="005E0F43">
        <w:rPr>
          <w:rFonts w:ascii="Times New Roman" w:hAnsi="Times New Roman" w:cs="Times New Roman"/>
          <w:b w:val="0"/>
          <w:color w:val="auto"/>
          <w:szCs w:val="24"/>
        </w:rPr>
        <w:t>ü</w:t>
      </w:r>
      <w:r w:rsidR="002068C2" w:rsidRPr="005E0F43">
        <w:rPr>
          <w:rFonts w:ascii="Times New Roman" w:hAnsi="Times New Roman" w:cs="Times New Roman"/>
          <w:b w:val="0"/>
          <w:color w:val="auto"/>
          <w:szCs w:val="24"/>
        </w:rPr>
        <w:t>lkemizdeki veri merkezlerin</w:t>
      </w:r>
      <w:r w:rsidR="00222AF2">
        <w:rPr>
          <w:rFonts w:ascii="Times New Roman" w:hAnsi="Times New Roman" w:cs="Times New Roman"/>
          <w:b w:val="0"/>
          <w:color w:val="auto"/>
          <w:szCs w:val="24"/>
        </w:rPr>
        <w:t>e</w:t>
      </w:r>
      <w:r w:rsidR="002068C2" w:rsidRPr="005E0F43">
        <w:rPr>
          <w:rFonts w:ascii="Times New Roman" w:hAnsi="Times New Roman" w:cs="Times New Roman"/>
          <w:b w:val="0"/>
          <w:color w:val="auto"/>
          <w:szCs w:val="24"/>
        </w:rPr>
        <w:t xml:space="preserve"> yönlendirse de ülkemizdeki veri merkezi </w:t>
      </w:r>
      <w:r w:rsidR="002C0C68" w:rsidRPr="005E0F43">
        <w:rPr>
          <w:rFonts w:ascii="Times New Roman" w:hAnsi="Times New Roman" w:cs="Times New Roman"/>
          <w:b w:val="0"/>
          <w:color w:val="auto"/>
          <w:szCs w:val="24"/>
        </w:rPr>
        <w:t>işletme</w:t>
      </w:r>
      <w:r w:rsidR="002068C2" w:rsidRPr="005E0F43">
        <w:rPr>
          <w:rFonts w:ascii="Times New Roman" w:hAnsi="Times New Roman" w:cs="Times New Roman"/>
          <w:b w:val="0"/>
          <w:color w:val="auto"/>
          <w:szCs w:val="24"/>
        </w:rPr>
        <w:t xml:space="preserve">leri tarafından sunulan </w:t>
      </w:r>
      <w:r w:rsidR="006A56BC">
        <w:rPr>
          <w:rFonts w:ascii="Times New Roman" w:hAnsi="Times New Roman" w:cs="Times New Roman"/>
          <w:b w:val="0"/>
          <w:color w:val="auto"/>
          <w:szCs w:val="24"/>
        </w:rPr>
        <w:t>hâlihazırdaki</w:t>
      </w:r>
      <w:r w:rsidR="00C14631">
        <w:rPr>
          <w:rFonts w:ascii="Times New Roman" w:hAnsi="Times New Roman" w:cs="Times New Roman"/>
          <w:b w:val="0"/>
          <w:color w:val="auto"/>
          <w:szCs w:val="24"/>
        </w:rPr>
        <w:t xml:space="preserve"> </w:t>
      </w:r>
      <w:r w:rsidR="00B37E9D" w:rsidRPr="005E0F43">
        <w:rPr>
          <w:rFonts w:ascii="Times New Roman" w:hAnsi="Times New Roman" w:cs="Times New Roman"/>
          <w:color w:val="auto"/>
          <w:szCs w:val="24"/>
        </w:rPr>
        <w:t xml:space="preserve">bulut bilişim </w:t>
      </w:r>
      <w:r w:rsidR="00FF13F3" w:rsidRPr="005E0F43">
        <w:rPr>
          <w:rFonts w:ascii="Times New Roman" w:hAnsi="Times New Roman" w:cs="Times New Roman"/>
          <w:color w:val="auto"/>
          <w:szCs w:val="24"/>
        </w:rPr>
        <w:t>hizmetleri</w:t>
      </w:r>
      <w:r w:rsidR="006F3183">
        <w:rPr>
          <w:rFonts w:ascii="Times New Roman" w:hAnsi="Times New Roman" w:cs="Times New Roman"/>
          <w:color w:val="auto"/>
          <w:szCs w:val="24"/>
        </w:rPr>
        <w:t>,</w:t>
      </w:r>
      <w:r w:rsidR="00FF13F3" w:rsidRPr="005E0F43">
        <w:rPr>
          <w:rFonts w:ascii="Times New Roman" w:hAnsi="Times New Roman" w:cs="Times New Roman"/>
          <w:color w:val="auto"/>
          <w:szCs w:val="24"/>
        </w:rPr>
        <w:t xml:space="preserve"> </w:t>
      </w:r>
      <w:r w:rsidR="008A0D9C">
        <w:rPr>
          <w:rFonts w:ascii="Times New Roman" w:hAnsi="Times New Roman" w:cs="Times New Roman"/>
          <w:color w:val="auto"/>
          <w:szCs w:val="24"/>
        </w:rPr>
        <w:t xml:space="preserve">her zaman </w:t>
      </w:r>
      <w:r w:rsidR="00FF13F3" w:rsidRPr="005E0F43">
        <w:rPr>
          <w:rFonts w:ascii="Times New Roman" w:hAnsi="Times New Roman" w:cs="Times New Roman"/>
          <w:color w:val="auto"/>
          <w:szCs w:val="24"/>
        </w:rPr>
        <w:t xml:space="preserve">tam olarak </w:t>
      </w:r>
      <w:r w:rsidR="002C0C68" w:rsidRPr="005E0F43">
        <w:rPr>
          <w:rFonts w:ascii="Times New Roman" w:hAnsi="Times New Roman" w:cs="Times New Roman"/>
          <w:color w:val="auto"/>
          <w:szCs w:val="24"/>
        </w:rPr>
        <w:t>işletme</w:t>
      </w:r>
      <w:r w:rsidR="00811E40" w:rsidRPr="005E0F43">
        <w:rPr>
          <w:rFonts w:ascii="Times New Roman" w:hAnsi="Times New Roman" w:cs="Times New Roman"/>
          <w:color w:val="auto"/>
          <w:szCs w:val="24"/>
        </w:rPr>
        <w:t xml:space="preserve">lerin </w:t>
      </w:r>
      <w:r w:rsidR="002068C2" w:rsidRPr="005E0F43">
        <w:rPr>
          <w:rFonts w:ascii="Times New Roman" w:hAnsi="Times New Roman" w:cs="Times New Roman"/>
          <w:color w:val="auto"/>
          <w:szCs w:val="24"/>
        </w:rPr>
        <w:t>beklenti</w:t>
      </w:r>
      <w:r w:rsidRPr="005E0F43">
        <w:rPr>
          <w:rFonts w:ascii="Times New Roman" w:hAnsi="Times New Roman" w:cs="Times New Roman"/>
          <w:color w:val="auto"/>
          <w:szCs w:val="24"/>
        </w:rPr>
        <w:t>lerini</w:t>
      </w:r>
      <w:r w:rsidR="002068C2" w:rsidRPr="005E0F43">
        <w:rPr>
          <w:rFonts w:ascii="Times New Roman" w:hAnsi="Times New Roman" w:cs="Times New Roman"/>
          <w:color w:val="auto"/>
          <w:szCs w:val="24"/>
        </w:rPr>
        <w:t xml:space="preserve"> karşıla</w:t>
      </w:r>
      <w:r w:rsidR="008A0D9C">
        <w:rPr>
          <w:rFonts w:ascii="Times New Roman" w:hAnsi="Times New Roman" w:cs="Times New Roman"/>
          <w:color w:val="auto"/>
          <w:szCs w:val="24"/>
        </w:rPr>
        <w:t>ya</w:t>
      </w:r>
      <w:r w:rsidR="002068C2" w:rsidRPr="005E0F43">
        <w:rPr>
          <w:rFonts w:ascii="Times New Roman" w:hAnsi="Times New Roman" w:cs="Times New Roman"/>
          <w:color w:val="auto"/>
          <w:szCs w:val="24"/>
        </w:rPr>
        <w:t>mam</w:t>
      </w:r>
      <w:r w:rsidRPr="005E0F43">
        <w:rPr>
          <w:rFonts w:ascii="Times New Roman" w:hAnsi="Times New Roman" w:cs="Times New Roman"/>
          <w:color w:val="auto"/>
          <w:szCs w:val="24"/>
        </w:rPr>
        <w:t xml:space="preserve">akta, </w:t>
      </w:r>
      <w:r w:rsidR="008A0D9C">
        <w:rPr>
          <w:rFonts w:ascii="Times New Roman" w:hAnsi="Times New Roman" w:cs="Times New Roman"/>
          <w:color w:val="auto"/>
          <w:szCs w:val="24"/>
        </w:rPr>
        <w:t xml:space="preserve">hiper ölçekli bulut bilişim hizmeti sunan sağlayıcıların hizmetlerine nazaran </w:t>
      </w:r>
      <w:r w:rsidRPr="005E0F43">
        <w:rPr>
          <w:rFonts w:ascii="Times New Roman" w:hAnsi="Times New Roman" w:cs="Times New Roman"/>
          <w:color w:val="auto"/>
          <w:szCs w:val="24"/>
        </w:rPr>
        <w:t>bu nitelikteki hizmetler</w:t>
      </w:r>
      <w:r w:rsidR="002068C2" w:rsidRPr="005E0F43">
        <w:rPr>
          <w:rFonts w:ascii="Times New Roman" w:hAnsi="Times New Roman" w:cs="Times New Roman"/>
          <w:color w:val="auto"/>
          <w:szCs w:val="24"/>
        </w:rPr>
        <w:t xml:space="preserve"> </w:t>
      </w:r>
      <w:r w:rsidR="001C3DA1">
        <w:rPr>
          <w:rFonts w:ascii="Times New Roman" w:hAnsi="Times New Roman" w:cs="Times New Roman"/>
          <w:color w:val="auto"/>
          <w:szCs w:val="24"/>
        </w:rPr>
        <w:t xml:space="preserve">ülkemizde </w:t>
      </w:r>
      <w:r w:rsidR="002068C2" w:rsidRPr="005E0F43">
        <w:rPr>
          <w:rFonts w:ascii="Times New Roman" w:hAnsi="Times New Roman" w:cs="Times New Roman"/>
          <w:color w:val="auto"/>
          <w:szCs w:val="24"/>
        </w:rPr>
        <w:t xml:space="preserve">yeterli </w:t>
      </w:r>
      <w:r w:rsidR="00B37E9D" w:rsidRPr="005E0F43">
        <w:rPr>
          <w:rFonts w:ascii="Times New Roman" w:hAnsi="Times New Roman" w:cs="Times New Roman"/>
          <w:color w:val="auto"/>
          <w:szCs w:val="24"/>
        </w:rPr>
        <w:t xml:space="preserve">çeşitlilik ve </w:t>
      </w:r>
      <w:r w:rsidR="002068C2" w:rsidRPr="005E0F43">
        <w:rPr>
          <w:rFonts w:ascii="Times New Roman" w:hAnsi="Times New Roman" w:cs="Times New Roman"/>
          <w:color w:val="auto"/>
          <w:szCs w:val="24"/>
        </w:rPr>
        <w:t>olgunluk</w:t>
      </w:r>
      <w:r w:rsidR="00222AF2">
        <w:rPr>
          <w:rFonts w:ascii="Times New Roman" w:hAnsi="Times New Roman" w:cs="Times New Roman"/>
          <w:color w:val="auto"/>
          <w:szCs w:val="24"/>
        </w:rPr>
        <w:t xml:space="preserve"> seviyesinde</w:t>
      </w:r>
      <w:r w:rsidR="002068C2" w:rsidRPr="005E0F43">
        <w:rPr>
          <w:rFonts w:ascii="Times New Roman" w:hAnsi="Times New Roman" w:cs="Times New Roman"/>
          <w:color w:val="auto"/>
          <w:szCs w:val="24"/>
        </w:rPr>
        <w:t xml:space="preserve"> </w:t>
      </w:r>
      <w:r w:rsidR="006A56BC">
        <w:rPr>
          <w:rFonts w:ascii="Times New Roman" w:hAnsi="Times New Roman" w:cs="Times New Roman"/>
          <w:color w:val="auto"/>
          <w:szCs w:val="24"/>
        </w:rPr>
        <w:t>sağlanamayabilmektedir.</w:t>
      </w:r>
    </w:p>
    <w:p w14:paraId="52B31C9F" w14:textId="77777777" w:rsidR="001C3DA1" w:rsidRPr="005E0F43" w:rsidRDefault="001C3DA1" w:rsidP="00B1171D">
      <w:pPr>
        <w:spacing w:after="0" w:line="288" w:lineRule="auto"/>
        <w:jc w:val="both"/>
        <w:rPr>
          <w:rFonts w:ascii="Times New Roman" w:hAnsi="Times New Roman" w:cs="Times New Roman"/>
          <w:b w:val="0"/>
          <w:color w:val="auto"/>
          <w:szCs w:val="24"/>
        </w:rPr>
      </w:pPr>
    </w:p>
    <w:p w14:paraId="10893F59" w14:textId="49E4B53C" w:rsidR="002570B1" w:rsidRDefault="001C3DA1" w:rsidP="00B1171D">
      <w:pPr>
        <w:spacing w:after="0" w:line="288" w:lineRule="auto"/>
        <w:jc w:val="both"/>
        <w:rPr>
          <w:rFonts w:ascii="Times New Roman" w:hAnsi="Times New Roman" w:cs="Times New Roman"/>
          <w:color w:val="auto"/>
          <w:szCs w:val="24"/>
        </w:rPr>
      </w:pPr>
      <w:r>
        <w:rPr>
          <w:rFonts w:ascii="Times New Roman" w:hAnsi="Times New Roman" w:cs="Times New Roman"/>
          <w:b w:val="0"/>
          <w:color w:val="auto"/>
          <w:szCs w:val="24"/>
        </w:rPr>
        <w:t xml:space="preserve">İlgili </w:t>
      </w:r>
      <w:r w:rsidR="00FA791F" w:rsidRPr="00AC1C5E">
        <w:rPr>
          <w:rFonts w:ascii="Times New Roman" w:hAnsi="Times New Roman" w:cs="Times New Roman"/>
          <w:b w:val="0"/>
          <w:color w:val="auto"/>
          <w:szCs w:val="24"/>
        </w:rPr>
        <w:t xml:space="preserve">düzenleyici </w:t>
      </w:r>
      <w:r w:rsidR="00F247E6" w:rsidRPr="00AC1C5E">
        <w:rPr>
          <w:rFonts w:ascii="Times New Roman" w:hAnsi="Times New Roman" w:cs="Times New Roman"/>
          <w:b w:val="0"/>
          <w:color w:val="auto"/>
          <w:szCs w:val="24"/>
        </w:rPr>
        <w:t xml:space="preserve">ve denetleyici </w:t>
      </w:r>
      <w:r w:rsidR="00230386" w:rsidRPr="00AC1C5E">
        <w:rPr>
          <w:rFonts w:ascii="Times New Roman" w:hAnsi="Times New Roman" w:cs="Times New Roman"/>
          <w:b w:val="0"/>
          <w:color w:val="auto"/>
          <w:szCs w:val="24"/>
        </w:rPr>
        <w:t>kurumların denetim yapabilmesi</w:t>
      </w:r>
      <w:r w:rsidR="00FA791F" w:rsidRPr="00AC1C5E">
        <w:rPr>
          <w:rFonts w:ascii="Times New Roman" w:hAnsi="Times New Roman" w:cs="Times New Roman"/>
          <w:b w:val="0"/>
          <w:color w:val="auto"/>
          <w:szCs w:val="24"/>
        </w:rPr>
        <w:t xml:space="preserve"> am</w:t>
      </w:r>
      <w:r w:rsidR="00CB5074" w:rsidRPr="00AC1C5E">
        <w:rPr>
          <w:rFonts w:ascii="Times New Roman" w:hAnsi="Times New Roman" w:cs="Times New Roman"/>
          <w:b w:val="0"/>
          <w:color w:val="auto"/>
          <w:szCs w:val="24"/>
        </w:rPr>
        <w:t xml:space="preserve">acıyla oluşturulan </w:t>
      </w:r>
      <w:r w:rsidR="00D51787" w:rsidRPr="00AC1C5E">
        <w:rPr>
          <w:rFonts w:ascii="Times New Roman" w:hAnsi="Times New Roman" w:cs="Times New Roman"/>
          <w:color w:val="auto"/>
          <w:szCs w:val="24"/>
        </w:rPr>
        <w:t xml:space="preserve">birincil, ikincil ve yedek bilgi </w:t>
      </w:r>
      <w:r w:rsidR="00DA6986" w:rsidRPr="00AC1C5E">
        <w:rPr>
          <w:rFonts w:ascii="Times New Roman" w:hAnsi="Times New Roman" w:cs="Times New Roman"/>
          <w:color w:val="auto"/>
          <w:szCs w:val="24"/>
        </w:rPr>
        <w:t>sistemlerin</w:t>
      </w:r>
      <w:r w:rsidR="00D51787" w:rsidRPr="00AC1C5E">
        <w:rPr>
          <w:rFonts w:ascii="Times New Roman" w:hAnsi="Times New Roman" w:cs="Times New Roman"/>
          <w:color w:val="auto"/>
          <w:szCs w:val="24"/>
        </w:rPr>
        <w:t>in</w:t>
      </w:r>
      <w:r w:rsidR="00DA6986" w:rsidRPr="00AC1C5E">
        <w:rPr>
          <w:rFonts w:ascii="Times New Roman" w:hAnsi="Times New Roman" w:cs="Times New Roman"/>
          <w:color w:val="auto"/>
          <w:szCs w:val="24"/>
        </w:rPr>
        <w:t xml:space="preserve"> </w:t>
      </w:r>
      <w:r w:rsidR="00F247E6" w:rsidRPr="00AC1C5E">
        <w:rPr>
          <w:rFonts w:ascii="Times New Roman" w:hAnsi="Times New Roman" w:cs="Times New Roman"/>
          <w:color w:val="auto"/>
          <w:szCs w:val="24"/>
        </w:rPr>
        <w:t>yurt içi</w:t>
      </w:r>
      <w:r w:rsidR="00DA6986" w:rsidRPr="00AC1C5E">
        <w:rPr>
          <w:rFonts w:ascii="Times New Roman" w:hAnsi="Times New Roman" w:cs="Times New Roman"/>
          <w:color w:val="auto"/>
          <w:szCs w:val="24"/>
        </w:rPr>
        <w:t xml:space="preserve">nde tutulması gibi </w:t>
      </w:r>
      <w:r w:rsidR="00CB5074" w:rsidRPr="00AC1C5E">
        <w:rPr>
          <w:rFonts w:ascii="Times New Roman" w:hAnsi="Times New Roman" w:cs="Times New Roman"/>
          <w:color w:val="auto"/>
          <w:szCs w:val="24"/>
        </w:rPr>
        <w:t>veri yerelleştirm</w:t>
      </w:r>
      <w:r w:rsidR="00DA6986" w:rsidRPr="00AC1C5E">
        <w:rPr>
          <w:rFonts w:ascii="Times New Roman" w:hAnsi="Times New Roman" w:cs="Times New Roman"/>
          <w:color w:val="auto"/>
          <w:szCs w:val="24"/>
        </w:rPr>
        <w:t xml:space="preserve">esi hükümleri içeren </w:t>
      </w:r>
      <w:r w:rsidR="00F247E6" w:rsidRPr="00AC1C5E">
        <w:rPr>
          <w:rFonts w:ascii="Times New Roman" w:hAnsi="Times New Roman" w:cs="Times New Roman"/>
          <w:color w:val="auto"/>
          <w:szCs w:val="24"/>
        </w:rPr>
        <w:t>mevzuat</w:t>
      </w:r>
      <w:r w:rsidR="00DA6986" w:rsidRPr="00AC1C5E">
        <w:rPr>
          <w:rFonts w:ascii="Times New Roman" w:hAnsi="Times New Roman" w:cs="Times New Roman"/>
          <w:color w:val="auto"/>
          <w:szCs w:val="24"/>
        </w:rPr>
        <w:t xml:space="preserve"> </w:t>
      </w:r>
      <w:r w:rsidR="001816B8" w:rsidRPr="00AC1C5E">
        <w:rPr>
          <w:rFonts w:ascii="Times New Roman" w:hAnsi="Times New Roman" w:cs="Times New Roman"/>
          <w:color w:val="auto"/>
          <w:szCs w:val="24"/>
        </w:rPr>
        <w:t xml:space="preserve">sebebiyle işletmeler ya genel merkezlerinin kurduğu benzer yapıları ülkemizde </w:t>
      </w:r>
      <w:r>
        <w:rPr>
          <w:rFonts w:ascii="Times New Roman" w:hAnsi="Times New Roman" w:cs="Times New Roman"/>
          <w:color w:val="auto"/>
          <w:szCs w:val="24"/>
        </w:rPr>
        <w:t xml:space="preserve">ayrıca </w:t>
      </w:r>
      <w:r w:rsidR="001816B8" w:rsidRPr="00AC1C5E">
        <w:rPr>
          <w:rFonts w:ascii="Times New Roman" w:hAnsi="Times New Roman" w:cs="Times New Roman"/>
          <w:color w:val="auto"/>
          <w:szCs w:val="24"/>
        </w:rPr>
        <w:t>kurmak ve bunları işletmek için yüksek ve mükerrer maliyetlere katlanmak ya da Türkiye’deki hizmetlerini sonlandırmak durumu ile karşı karşıya kalmaktadır. Ayrıca bu durum,</w:t>
      </w:r>
      <w:r w:rsidR="00793D13" w:rsidRPr="00AC1C5E">
        <w:rPr>
          <w:rFonts w:ascii="Times New Roman" w:hAnsi="Times New Roman" w:cs="Times New Roman"/>
          <w:color w:val="auto"/>
          <w:szCs w:val="24"/>
        </w:rPr>
        <w:t xml:space="preserve"> </w:t>
      </w:r>
      <w:r w:rsidR="00272970">
        <w:rPr>
          <w:rFonts w:ascii="Times New Roman" w:hAnsi="Times New Roman" w:cs="Times New Roman"/>
          <w:color w:val="auto"/>
          <w:szCs w:val="24"/>
        </w:rPr>
        <w:t xml:space="preserve">potansiyel </w:t>
      </w:r>
      <w:r w:rsidR="00793D13" w:rsidRPr="00AC1C5E">
        <w:rPr>
          <w:rFonts w:ascii="Times New Roman" w:hAnsi="Times New Roman" w:cs="Times New Roman"/>
          <w:color w:val="auto"/>
          <w:szCs w:val="24"/>
        </w:rPr>
        <w:t>yabancı yatırım</w:t>
      </w:r>
      <w:r w:rsidR="006A56BC">
        <w:rPr>
          <w:rFonts w:ascii="Times New Roman" w:hAnsi="Times New Roman" w:cs="Times New Roman"/>
          <w:color w:val="auto"/>
          <w:szCs w:val="24"/>
        </w:rPr>
        <w:t>cı</w:t>
      </w:r>
      <w:r w:rsidR="00793D13" w:rsidRPr="00AC1C5E">
        <w:rPr>
          <w:rFonts w:ascii="Times New Roman" w:hAnsi="Times New Roman" w:cs="Times New Roman"/>
          <w:color w:val="auto"/>
          <w:szCs w:val="24"/>
        </w:rPr>
        <w:t xml:space="preserve">lar için </w:t>
      </w:r>
      <w:r w:rsidR="00272970">
        <w:rPr>
          <w:rFonts w:ascii="Times New Roman" w:hAnsi="Times New Roman" w:cs="Times New Roman"/>
          <w:color w:val="auto"/>
          <w:szCs w:val="24"/>
        </w:rPr>
        <w:t>Türk pazarının cazibesini azaltmaktadır.</w:t>
      </w:r>
    </w:p>
    <w:p w14:paraId="215FB283" w14:textId="77777777" w:rsidR="001816B8" w:rsidRPr="002570B1" w:rsidRDefault="001816B8" w:rsidP="00B1171D">
      <w:pPr>
        <w:spacing w:after="0" w:line="288" w:lineRule="auto"/>
        <w:jc w:val="both"/>
        <w:rPr>
          <w:rFonts w:ascii="Times New Roman" w:hAnsi="Times New Roman" w:cs="Times New Roman"/>
          <w:b w:val="0"/>
          <w:color w:val="auto"/>
          <w:szCs w:val="24"/>
        </w:rPr>
      </w:pPr>
    </w:p>
    <w:p w14:paraId="78130D09" w14:textId="1390CF4E" w:rsidR="00D562C9" w:rsidRDefault="00CD17CB" w:rsidP="004C49B8">
      <w:pPr>
        <w:pStyle w:val="Balk2"/>
        <w:rPr>
          <w:rStyle w:val="Balk2Char"/>
          <w:b/>
        </w:rPr>
      </w:pPr>
      <w:bookmarkStart w:id="4" w:name="_Toc101188851"/>
      <w:r>
        <w:rPr>
          <w:rStyle w:val="Balk2Char"/>
          <w:b/>
        </w:rPr>
        <w:t xml:space="preserve">3.2. </w:t>
      </w:r>
      <w:r w:rsidR="00230386" w:rsidRPr="00EF6254">
        <w:t>Özel Sektör İşletmeleri</w:t>
      </w:r>
      <w:r w:rsidR="00230386">
        <w:t xml:space="preserve"> ve Sivil Toplum Kuruluşları Tarafından Sunulan</w:t>
      </w:r>
      <w:r w:rsidR="00230386" w:rsidRPr="00EF6254">
        <w:t xml:space="preserve"> </w:t>
      </w:r>
      <w:r w:rsidR="002546D5">
        <w:rPr>
          <w:rStyle w:val="Balk2Char"/>
          <w:b/>
        </w:rPr>
        <w:t xml:space="preserve">Sektör ve </w:t>
      </w:r>
      <w:r w:rsidR="00D562C9" w:rsidRPr="00CD17CB">
        <w:rPr>
          <w:rStyle w:val="Balk2Char"/>
          <w:b/>
        </w:rPr>
        <w:t>Mevzuat Bazında Örnekler</w:t>
      </w:r>
      <w:bookmarkEnd w:id="4"/>
      <w:r w:rsidR="00230386">
        <w:rPr>
          <w:rStyle w:val="Balk2Char"/>
          <w:b/>
        </w:rPr>
        <w:t xml:space="preserve"> </w:t>
      </w:r>
    </w:p>
    <w:p w14:paraId="04B6E6C2" w14:textId="2FD071E5" w:rsidR="00DB041A" w:rsidRDefault="00BA5C51" w:rsidP="00B1171D">
      <w:pPr>
        <w:spacing w:after="0" w:line="288" w:lineRule="auto"/>
        <w:jc w:val="both"/>
        <w:rPr>
          <w:rFonts w:ascii="Times New Roman" w:hAnsi="Times New Roman" w:cs="Times New Roman"/>
          <w:b w:val="0"/>
          <w:color w:val="auto"/>
          <w:szCs w:val="24"/>
        </w:rPr>
      </w:pPr>
      <w:r w:rsidRPr="00EF6254">
        <w:rPr>
          <w:rFonts w:ascii="Times New Roman" w:hAnsi="Times New Roman" w:cs="Times New Roman"/>
          <w:b w:val="0"/>
          <w:color w:val="auto"/>
          <w:szCs w:val="24"/>
        </w:rPr>
        <w:t>Finans</w:t>
      </w:r>
      <w:r w:rsidR="00E5196B">
        <w:rPr>
          <w:rFonts w:ascii="Times New Roman" w:hAnsi="Times New Roman" w:cs="Times New Roman"/>
          <w:b w:val="0"/>
          <w:color w:val="auto"/>
          <w:szCs w:val="24"/>
        </w:rPr>
        <w:t>, ödeme sistemleri</w:t>
      </w:r>
      <w:r w:rsidRPr="00EF6254">
        <w:rPr>
          <w:rFonts w:ascii="Times New Roman" w:hAnsi="Times New Roman" w:cs="Times New Roman"/>
          <w:b w:val="0"/>
          <w:color w:val="auto"/>
          <w:szCs w:val="24"/>
        </w:rPr>
        <w:t xml:space="preserve"> ve bankacılık sektöründeki veri yerelleştirmesi içeren </w:t>
      </w:r>
      <w:r w:rsidR="00F247E6">
        <w:rPr>
          <w:rFonts w:ascii="Times New Roman" w:hAnsi="Times New Roman" w:cs="Times New Roman"/>
          <w:b w:val="0"/>
          <w:color w:val="auto"/>
          <w:szCs w:val="24"/>
        </w:rPr>
        <w:t>mevzuat</w:t>
      </w:r>
      <w:r w:rsidR="005E0F43">
        <w:rPr>
          <w:rFonts w:ascii="Times New Roman" w:hAnsi="Times New Roman" w:cs="Times New Roman"/>
          <w:b w:val="0"/>
          <w:color w:val="auto"/>
          <w:szCs w:val="24"/>
        </w:rPr>
        <w:t>t</w:t>
      </w:r>
      <w:r w:rsidRPr="00EF6254">
        <w:rPr>
          <w:rFonts w:ascii="Times New Roman" w:hAnsi="Times New Roman" w:cs="Times New Roman"/>
          <w:b w:val="0"/>
          <w:color w:val="auto"/>
          <w:szCs w:val="24"/>
        </w:rPr>
        <w:t>a</w:t>
      </w:r>
      <w:r w:rsidR="00AF71C3">
        <w:rPr>
          <w:rStyle w:val="DipnotBavurusu"/>
          <w:rFonts w:ascii="Times New Roman" w:hAnsi="Times New Roman" w:cs="Times New Roman"/>
          <w:b w:val="0"/>
          <w:color w:val="auto"/>
          <w:szCs w:val="24"/>
        </w:rPr>
        <w:footnoteReference w:id="6"/>
      </w:r>
      <w:r w:rsidRPr="00EF6254">
        <w:rPr>
          <w:rFonts w:ascii="Times New Roman" w:hAnsi="Times New Roman" w:cs="Times New Roman"/>
          <w:b w:val="0"/>
          <w:color w:val="auto"/>
          <w:szCs w:val="24"/>
        </w:rPr>
        <w:t xml:space="preserve"> yer verilen </w:t>
      </w:r>
      <w:r w:rsidRPr="00E0305E">
        <w:rPr>
          <w:rFonts w:ascii="Times New Roman" w:hAnsi="Times New Roman" w:cs="Times New Roman"/>
          <w:color w:val="auto"/>
          <w:szCs w:val="24"/>
        </w:rPr>
        <w:t>birincil</w:t>
      </w:r>
      <w:r w:rsidR="0073506C">
        <w:rPr>
          <w:rFonts w:ascii="Times New Roman" w:hAnsi="Times New Roman" w:cs="Times New Roman"/>
          <w:color w:val="auto"/>
          <w:szCs w:val="24"/>
        </w:rPr>
        <w:t xml:space="preserve"> ve</w:t>
      </w:r>
      <w:r w:rsidRPr="00E0305E">
        <w:rPr>
          <w:rFonts w:ascii="Times New Roman" w:hAnsi="Times New Roman" w:cs="Times New Roman"/>
          <w:color w:val="auto"/>
          <w:szCs w:val="24"/>
        </w:rPr>
        <w:t xml:space="preserve"> ikincil </w:t>
      </w:r>
      <w:r w:rsidR="00915107">
        <w:rPr>
          <w:rFonts w:ascii="Times New Roman" w:hAnsi="Times New Roman" w:cs="Times New Roman"/>
          <w:color w:val="auto"/>
          <w:szCs w:val="24"/>
        </w:rPr>
        <w:t xml:space="preserve">bilgi </w:t>
      </w:r>
      <w:r w:rsidRPr="00E0305E">
        <w:rPr>
          <w:rFonts w:ascii="Times New Roman" w:hAnsi="Times New Roman" w:cs="Times New Roman"/>
          <w:color w:val="auto"/>
          <w:szCs w:val="24"/>
        </w:rPr>
        <w:t>sistemlerin</w:t>
      </w:r>
      <w:r w:rsidR="00D51787">
        <w:rPr>
          <w:rFonts w:ascii="Times New Roman" w:hAnsi="Times New Roman" w:cs="Times New Roman"/>
          <w:color w:val="auto"/>
          <w:szCs w:val="24"/>
        </w:rPr>
        <w:t>in</w:t>
      </w:r>
      <w:r w:rsidRPr="00E0305E">
        <w:rPr>
          <w:rFonts w:ascii="Times New Roman" w:hAnsi="Times New Roman" w:cs="Times New Roman"/>
          <w:color w:val="auto"/>
          <w:szCs w:val="24"/>
        </w:rPr>
        <w:t xml:space="preserve"> ve hatta bazı </w:t>
      </w:r>
      <w:r w:rsidR="00F247E6">
        <w:rPr>
          <w:rFonts w:ascii="Times New Roman" w:hAnsi="Times New Roman" w:cs="Times New Roman"/>
          <w:color w:val="auto"/>
          <w:szCs w:val="24"/>
        </w:rPr>
        <w:t>mevzuat</w:t>
      </w:r>
      <w:r w:rsidR="005E0F43">
        <w:rPr>
          <w:rFonts w:ascii="Times New Roman" w:hAnsi="Times New Roman" w:cs="Times New Roman"/>
          <w:color w:val="auto"/>
          <w:szCs w:val="24"/>
        </w:rPr>
        <w:t>l</w:t>
      </w:r>
      <w:r w:rsidRPr="00E0305E">
        <w:rPr>
          <w:rFonts w:ascii="Times New Roman" w:hAnsi="Times New Roman" w:cs="Times New Roman"/>
          <w:color w:val="auto"/>
          <w:szCs w:val="24"/>
        </w:rPr>
        <w:t xml:space="preserve">a sistem yedeklerinin dahi </w:t>
      </w:r>
      <w:r w:rsidR="00F247E6">
        <w:rPr>
          <w:rFonts w:ascii="Times New Roman" w:hAnsi="Times New Roman" w:cs="Times New Roman"/>
          <w:color w:val="auto"/>
          <w:szCs w:val="24"/>
        </w:rPr>
        <w:t>yurt içi</w:t>
      </w:r>
      <w:r w:rsidRPr="00E0305E">
        <w:rPr>
          <w:rFonts w:ascii="Times New Roman" w:hAnsi="Times New Roman" w:cs="Times New Roman"/>
          <w:color w:val="auto"/>
          <w:szCs w:val="24"/>
        </w:rPr>
        <w:t>nde bulundurulması</w:t>
      </w:r>
      <w:r w:rsidR="005E0F43">
        <w:rPr>
          <w:rFonts w:ascii="Times New Roman" w:hAnsi="Times New Roman" w:cs="Times New Roman"/>
          <w:color w:val="auto"/>
          <w:szCs w:val="24"/>
        </w:rPr>
        <w:t xml:space="preserve">, </w:t>
      </w:r>
      <w:r w:rsidR="00F85496">
        <w:rPr>
          <w:rFonts w:ascii="Times New Roman" w:hAnsi="Times New Roman" w:cs="Times New Roman"/>
          <w:color w:val="auto"/>
          <w:szCs w:val="24"/>
        </w:rPr>
        <w:t xml:space="preserve">müşteri sırrı ya da örneğin </w:t>
      </w:r>
      <w:r w:rsidR="002570B1">
        <w:rPr>
          <w:rFonts w:ascii="Times New Roman" w:hAnsi="Times New Roman" w:cs="Times New Roman"/>
          <w:color w:val="auto"/>
          <w:szCs w:val="24"/>
        </w:rPr>
        <w:t>banka</w:t>
      </w:r>
      <w:r w:rsidR="00F85496">
        <w:rPr>
          <w:rFonts w:ascii="Times New Roman" w:hAnsi="Times New Roman" w:cs="Times New Roman"/>
          <w:color w:val="auto"/>
          <w:szCs w:val="24"/>
        </w:rPr>
        <w:t xml:space="preserve"> sırrı niteliğinde olan her türlü verinin </w:t>
      </w:r>
      <w:r w:rsidR="00F247E6">
        <w:rPr>
          <w:rFonts w:ascii="Times New Roman" w:hAnsi="Times New Roman" w:cs="Times New Roman"/>
          <w:color w:val="auto"/>
          <w:szCs w:val="24"/>
        </w:rPr>
        <w:t>yurt dışı</w:t>
      </w:r>
      <w:r w:rsidR="00F85496">
        <w:rPr>
          <w:rFonts w:ascii="Times New Roman" w:hAnsi="Times New Roman" w:cs="Times New Roman"/>
          <w:color w:val="auto"/>
          <w:szCs w:val="24"/>
        </w:rPr>
        <w:t>ndaki üçüncü kişilerle paylaşılma</w:t>
      </w:r>
      <w:r w:rsidR="0007193F">
        <w:rPr>
          <w:rFonts w:ascii="Times New Roman" w:hAnsi="Times New Roman" w:cs="Times New Roman"/>
          <w:color w:val="auto"/>
          <w:szCs w:val="24"/>
        </w:rPr>
        <w:t>ma</w:t>
      </w:r>
      <w:r w:rsidR="00F85496">
        <w:rPr>
          <w:rFonts w:ascii="Times New Roman" w:hAnsi="Times New Roman" w:cs="Times New Roman"/>
          <w:color w:val="auto"/>
          <w:szCs w:val="24"/>
        </w:rPr>
        <w:t>sı ya da bunlara aktarılma</w:t>
      </w:r>
      <w:r w:rsidR="0007193F">
        <w:rPr>
          <w:rFonts w:ascii="Times New Roman" w:hAnsi="Times New Roman" w:cs="Times New Roman"/>
          <w:color w:val="auto"/>
          <w:szCs w:val="24"/>
        </w:rPr>
        <w:t>ma</w:t>
      </w:r>
      <w:r w:rsidR="00F85496">
        <w:rPr>
          <w:rFonts w:ascii="Times New Roman" w:hAnsi="Times New Roman" w:cs="Times New Roman"/>
          <w:color w:val="auto"/>
          <w:szCs w:val="24"/>
        </w:rPr>
        <w:t>sı</w:t>
      </w:r>
      <w:r w:rsidR="005E0F43">
        <w:rPr>
          <w:rFonts w:ascii="Times New Roman" w:hAnsi="Times New Roman" w:cs="Times New Roman"/>
          <w:color w:val="auto"/>
          <w:szCs w:val="24"/>
        </w:rPr>
        <w:t>na ilişkin</w:t>
      </w:r>
      <w:r w:rsidR="00F85496">
        <w:rPr>
          <w:rFonts w:ascii="Times New Roman" w:hAnsi="Times New Roman" w:cs="Times New Roman"/>
          <w:color w:val="auto"/>
          <w:szCs w:val="24"/>
        </w:rPr>
        <w:t xml:space="preserve"> </w:t>
      </w:r>
      <w:r w:rsidRPr="00E0305E">
        <w:rPr>
          <w:rFonts w:ascii="Times New Roman" w:hAnsi="Times New Roman" w:cs="Times New Roman"/>
          <w:color w:val="auto"/>
          <w:szCs w:val="24"/>
        </w:rPr>
        <w:t>şart</w:t>
      </w:r>
      <w:r w:rsidR="005E0F43">
        <w:rPr>
          <w:rFonts w:ascii="Times New Roman" w:hAnsi="Times New Roman" w:cs="Times New Roman"/>
          <w:color w:val="auto"/>
          <w:szCs w:val="24"/>
        </w:rPr>
        <w:t>lar</w:t>
      </w:r>
      <w:r w:rsidR="002546D5" w:rsidRPr="00E0305E">
        <w:rPr>
          <w:rFonts w:ascii="Times New Roman" w:hAnsi="Times New Roman" w:cs="Times New Roman"/>
          <w:color w:val="auto"/>
          <w:szCs w:val="24"/>
        </w:rPr>
        <w:t>;</w:t>
      </w:r>
      <w:r w:rsidRPr="00EF6254">
        <w:rPr>
          <w:rFonts w:ascii="Times New Roman" w:hAnsi="Times New Roman" w:cs="Times New Roman"/>
          <w:b w:val="0"/>
          <w:color w:val="auto"/>
          <w:szCs w:val="24"/>
        </w:rPr>
        <w:t xml:space="preserve"> öncelikle </w:t>
      </w:r>
      <w:r w:rsidR="00E87230">
        <w:rPr>
          <w:rFonts w:ascii="Times New Roman" w:hAnsi="Times New Roman" w:cs="Times New Roman"/>
          <w:b w:val="0"/>
          <w:color w:val="auto"/>
          <w:szCs w:val="24"/>
        </w:rPr>
        <w:t>yurt dışında</w:t>
      </w:r>
      <w:r w:rsidR="004E588E">
        <w:rPr>
          <w:rFonts w:ascii="Times New Roman" w:hAnsi="Times New Roman" w:cs="Times New Roman"/>
          <w:b w:val="0"/>
          <w:color w:val="auto"/>
          <w:szCs w:val="24"/>
        </w:rPr>
        <w:t>n verilen</w:t>
      </w:r>
      <w:r w:rsidR="00E87230">
        <w:rPr>
          <w:rFonts w:ascii="Times New Roman" w:hAnsi="Times New Roman" w:cs="Times New Roman"/>
          <w:b w:val="0"/>
          <w:color w:val="auto"/>
          <w:szCs w:val="24"/>
        </w:rPr>
        <w:t xml:space="preserve"> </w:t>
      </w:r>
      <w:r w:rsidRPr="00EF6254">
        <w:rPr>
          <w:rFonts w:ascii="Times New Roman" w:hAnsi="Times New Roman" w:cs="Times New Roman"/>
          <w:b w:val="0"/>
          <w:color w:val="auto"/>
          <w:szCs w:val="24"/>
        </w:rPr>
        <w:t xml:space="preserve">bulut </w:t>
      </w:r>
      <w:r w:rsidR="00E87230">
        <w:rPr>
          <w:rFonts w:ascii="Times New Roman" w:hAnsi="Times New Roman" w:cs="Times New Roman"/>
          <w:b w:val="0"/>
          <w:color w:val="auto"/>
          <w:szCs w:val="24"/>
        </w:rPr>
        <w:t>bilişim hizmetlerinin</w:t>
      </w:r>
      <w:r w:rsidRPr="00EF6254">
        <w:rPr>
          <w:rFonts w:ascii="Times New Roman" w:hAnsi="Times New Roman" w:cs="Times New Roman"/>
          <w:b w:val="0"/>
          <w:color w:val="auto"/>
          <w:szCs w:val="24"/>
        </w:rPr>
        <w:t xml:space="preserve"> </w:t>
      </w:r>
      <w:r w:rsidR="002C0C68">
        <w:rPr>
          <w:rFonts w:ascii="Times New Roman" w:hAnsi="Times New Roman" w:cs="Times New Roman"/>
          <w:b w:val="0"/>
          <w:color w:val="auto"/>
          <w:szCs w:val="24"/>
        </w:rPr>
        <w:t>işletme</w:t>
      </w:r>
      <w:r w:rsidR="00E12430">
        <w:rPr>
          <w:rFonts w:ascii="Times New Roman" w:hAnsi="Times New Roman" w:cs="Times New Roman"/>
          <w:b w:val="0"/>
          <w:color w:val="auto"/>
          <w:szCs w:val="24"/>
        </w:rPr>
        <w:t xml:space="preserve">ler tarafından </w:t>
      </w:r>
      <w:r w:rsidRPr="00EF6254">
        <w:rPr>
          <w:rFonts w:ascii="Times New Roman" w:hAnsi="Times New Roman" w:cs="Times New Roman"/>
          <w:b w:val="0"/>
          <w:color w:val="auto"/>
          <w:szCs w:val="24"/>
        </w:rPr>
        <w:t>kullanılamaması</w:t>
      </w:r>
      <w:r w:rsidR="00600EE1" w:rsidRPr="00EF6254">
        <w:rPr>
          <w:rFonts w:ascii="Times New Roman" w:hAnsi="Times New Roman" w:cs="Times New Roman"/>
          <w:b w:val="0"/>
          <w:color w:val="auto"/>
          <w:szCs w:val="24"/>
        </w:rPr>
        <w:t>na ve</w:t>
      </w:r>
      <w:r w:rsidR="002546D5">
        <w:rPr>
          <w:rFonts w:ascii="Times New Roman" w:hAnsi="Times New Roman" w:cs="Times New Roman"/>
          <w:b w:val="0"/>
          <w:color w:val="auto"/>
          <w:szCs w:val="24"/>
        </w:rPr>
        <w:t xml:space="preserve"> </w:t>
      </w:r>
      <w:r w:rsidR="00915107">
        <w:rPr>
          <w:rFonts w:ascii="Times New Roman" w:hAnsi="Times New Roman" w:cs="Times New Roman"/>
          <w:b w:val="0"/>
          <w:color w:val="auto"/>
          <w:szCs w:val="24"/>
        </w:rPr>
        <w:t>bulut bilişimin sağla</w:t>
      </w:r>
      <w:r w:rsidR="0007193F">
        <w:rPr>
          <w:rFonts w:ascii="Times New Roman" w:hAnsi="Times New Roman" w:cs="Times New Roman"/>
          <w:b w:val="0"/>
          <w:color w:val="auto"/>
          <w:szCs w:val="24"/>
        </w:rPr>
        <w:t>yacağı</w:t>
      </w:r>
      <w:r w:rsidR="00915107">
        <w:rPr>
          <w:rFonts w:ascii="Times New Roman" w:hAnsi="Times New Roman" w:cs="Times New Roman"/>
          <w:b w:val="0"/>
          <w:color w:val="auto"/>
          <w:szCs w:val="24"/>
        </w:rPr>
        <w:t xml:space="preserve"> faydalardan</w:t>
      </w:r>
      <w:r w:rsidRPr="00EF6254">
        <w:rPr>
          <w:rFonts w:ascii="Times New Roman" w:hAnsi="Times New Roman" w:cs="Times New Roman"/>
          <w:b w:val="0"/>
          <w:color w:val="auto"/>
          <w:szCs w:val="24"/>
        </w:rPr>
        <w:t xml:space="preserve"> </w:t>
      </w:r>
      <w:r w:rsidR="004E588E">
        <w:rPr>
          <w:rFonts w:ascii="Times New Roman" w:hAnsi="Times New Roman" w:cs="Times New Roman"/>
          <w:b w:val="0"/>
          <w:color w:val="auto"/>
          <w:szCs w:val="24"/>
        </w:rPr>
        <w:t>mahrum kalınmasına</w:t>
      </w:r>
      <w:r w:rsidR="002570B1">
        <w:rPr>
          <w:rFonts w:ascii="Times New Roman" w:hAnsi="Times New Roman" w:cs="Times New Roman"/>
          <w:b w:val="0"/>
          <w:color w:val="auto"/>
          <w:szCs w:val="24"/>
        </w:rPr>
        <w:t xml:space="preserve"> </w:t>
      </w:r>
      <w:r w:rsidRPr="00EF6254">
        <w:rPr>
          <w:rFonts w:ascii="Times New Roman" w:hAnsi="Times New Roman" w:cs="Times New Roman"/>
          <w:b w:val="0"/>
          <w:color w:val="auto"/>
          <w:szCs w:val="24"/>
        </w:rPr>
        <w:t xml:space="preserve">sebebiyet </w:t>
      </w:r>
      <w:r w:rsidR="002546D5">
        <w:rPr>
          <w:rFonts w:ascii="Times New Roman" w:hAnsi="Times New Roman" w:cs="Times New Roman"/>
          <w:b w:val="0"/>
          <w:color w:val="auto"/>
          <w:szCs w:val="24"/>
        </w:rPr>
        <w:t xml:space="preserve">vermektedir. </w:t>
      </w:r>
      <w:r w:rsidR="00423068">
        <w:rPr>
          <w:rFonts w:ascii="Times New Roman" w:hAnsi="Times New Roman" w:cs="Times New Roman"/>
          <w:b w:val="0"/>
          <w:color w:val="auto"/>
          <w:szCs w:val="24"/>
        </w:rPr>
        <w:t xml:space="preserve">Öte yandan </w:t>
      </w:r>
      <w:r w:rsidR="00423068" w:rsidRPr="00AD57EE">
        <w:rPr>
          <w:rFonts w:ascii="Times New Roman" w:hAnsi="Times New Roman" w:cs="Times New Roman"/>
          <w:b w:val="0"/>
          <w:color w:val="auto"/>
          <w:szCs w:val="24"/>
        </w:rPr>
        <w:t xml:space="preserve">bu </w:t>
      </w:r>
      <w:r w:rsidR="00423068">
        <w:rPr>
          <w:rFonts w:ascii="Times New Roman" w:hAnsi="Times New Roman" w:cs="Times New Roman"/>
          <w:b w:val="0"/>
          <w:color w:val="auto"/>
          <w:szCs w:val="24"/>
        </w:rPr>
        <w:t xml:space="preserve">şartlar, </w:t>
      </w:r>
      <w:r w:rsidR="00423068" w:rsidRPr="00AD57EE">
        <w:rPr>
          <w:rFonts w:ascii="Times New Roman" w:hAnsi="Times New Roman" w:cs="Times New Roman"/>
          <w:b w:val="0"/>
          <w:color w:val="auto"/>
          <w:szCs w:val="24"/>
        </w:rPr>
        <w:t xml:space="preserve">Türkiye’de yerleşik olmayan ancak </w:t>
      </w:r>
      <w:r w:rsidR="00F85595">
        <w:rPr>
          <w:rFonts w:ascii="Times New Roman" w:hAnsi="Times New Roman" w:cs="Times New Roman"/>
          <w:b w:val="0"/>
          <w:color w:val="auto"/>
          <w:szCs w:val="24"/>
        </w:rPr>
        <w:t xml:space="preserve">ülkemizde </w:t>
      </w:r>
      <w:r w:rsidR="00423068" w:rsidRPr="00AD57EE">
        <w:rPr>
          <w:rFonts w:ascii="Times New Roman" w:hAnsi="Times New Roman" w:cs="Times New Roman"/>
          <w:b w:val="0"/>
          <w:color w:val="auto"/>
          <w:szCs w:val="24"/>
        </w:rPr>
        <w:t xml:space="preserve">faaliyet yürüten yabancı </w:t>
      </w:r>
      <w:r w:rsidR="002C0C68">
        <w:rPr>
          <w:rFonts w:ascii="Times New Roman" w:hAnsi="Times New Roman" w:cs="Times New Roman"/>
          <w:b w:val="0"/>
          <w:color w:val="auto"/>
          <w:szCs w:val="24"/>
        </w:rPr>
        <w:t>işletme</w:t>
      </w:r>
      <w:r w:rsidR="00423068">
        <w:rPr>
          <w:rFonts w:ascii="Times New Roman" w:hAnsi="Times New Roman" w:cs="Times New Roman"/>
          <w:b w:val="0"/>
          <w:color w:val="auto"/>
          <w:szCs w:val="24"/>
        </w:rPr>
        <w:t>ler</w:t>
      </w:r>
      <w:r w:rsidR="00682F7A">
        <w:rPr>
          <w:rFonts w:ascii="Times New Roman" w:hAnsi="Times New Roman" w:cs="Times New Roman"/>
          <w:b w:val="0"/>
          <w:color w:val="auto"/>
          <w:szCs w:val="24"/>
        </w:rPr>
        <w:t xml:space="preserve"> için</w:t>
      </w:r>
      <w:r w:rsidR="00423068">
        <w:rPr>
          <w:rFonts w:ascii="Times New Roman" w:hAnsi="Times New Roman" w:cs="Times New Roman"/>
          <w:b w:val="0"/>
          <w:color w:val="auto"/>
          <w:szCs w:val="24"/>
        </w:rPr>
        <w:t xml:space="preserve"> </w:t>
      </w:r>
      <w:r w:rsidR="001C3DA1">
        <w:rPr>
          <w:rFonts w:ascii="Times New Roman" w:hAnsi="Times New Roman" w:cs="Times New Roman"/>
          <w:b w:val="0"/>
          <w:color w:val="auto"/>
          <w:szCs w:val="24"/>
        </w:rPr>
        <w:t>Türkiye pazarına</w:t>
      </w:r>
      <w:r w:rsidR="00423068" w:rsidRPr="00AD57EE">
        <w:rPr>
          <w:rFonts w:ascii="Times New Roman" w:hAnsi="Times New Roman" w:cs="Times New Roman"/>
          <w:b w:val="0"/>
          <w:color w:val="auto"/>
          <w:szCs w:val="24"/>
        </w:rPr>
        <w:t xml:space="preserve"> yatırım yapma</w:t>
      </w:r>
      <w:r w:rsidR="00682F7A">
        <w:rPr>
          <w:rFonts w:ascii="Times New Roman" w:hAnsi="Times New Roman" w:cs="Times New Roman"/>
          <w:b w:val="0"/>
          <w:color w:val="auto"/>
          <w:szCs w:val="24"/>
        </w:rPr>
        <w:t xml:space="preserve"> konusunda çekinceler yaratmaktadır.</w:t>
      </w:r>
    </w:p>
    <w:p w14:paraId="6AAE23F3" w14:textId="77777777" w:rsidR="001C3DA1" w:rsidRDefault="001C3DA1" w:rsidP="00B1171D">
      <w:pPr>
        <w:spacing w:after="0" w:line="288" w:lineRule="auto"/>
        <w:jc w:val="both"/>
        <w:rPr>
          <w:rFonts w:ascii="Times New Roman" w:hAnsi="Times New Roman" w:cs="Times New Roman"/>
          <w:b w:val="0"/>
          <w:color w:val="auto"/>
          <w:szCs w:val="24"/>
        </w:rPr>
      </w:pPr>
    </w:p>
    <w:p w14:paraId="1BC5F5F2" w14:textId="766A2FA2" w:rsidR="00AD57EE" w:rsidRDefault="006A5E8A" w:rsidP="00B1171D">
      <w:pPr>
        <w:spacing w:after="0" w:line="288" w:lineRule="auto"/>
        <w:jc w:val="both"/>
        <w:rPr>
          <w:rFonts w:ascii="Times New Roman" w:hAnsi="Times New Roman" w:cs="Times New Roman"/>
          <w:b w:val="0"/>
          <w:color w:val="auto"/>
          <w:szCs w:val="24"/>
        </w:rPr>
      </w:pPr>
      <w:r w:rsidRPr="006A5E8A">
        <w:rPr>
          <w:rFonts w:ascii="Times New Roman" w:hAnsi="Times New Roman" w:cs="Times New Roman"/>
          <w:b w:val="0"/>
          <w:color w:val="auto"/>
          <w:szCs w:val="24"/>
        </w:rPr>
        <w:t>Küresel finans kuruluşları, gerek ölçek ekonomisinden yararlanarak maliyetleri kontrol edebilmek, gerekse uygulamalarda standardizasyon ve kalite seviyesini muhafaza edebilmek amacıyla, genellikle düşük maliyetli ülkelerde, tüm iştiraklerine farklı alanlarda hizmet veren “küresel hizmet merkezleri” (global service centers / centers of excellence) kurmakta ve işletmektedir. Bu hizmet merkezlerinden yararlanabilmek için</w:t>
      </w:r>
      <w:r w:rsidR="001C3DA1">
        <w:rPr>
          <w:rFonts w:ascii="Times New Roman" w:hAnsi="Times New Roman" w:cs="Times New Roman"/>
          <w:b w:val="0"/>
          <w:color w:val="auto"/>
          <w:szCs w:val="24"/>
        </w:rPr>
        <w:t xml:space="preserve"> ilgili</w:t>
      </w:r>
      <w:r w:rsidRPr="006A5E8A">
        <w:rPr>
          <w:rFonts w:ascii="Times New Roman" w:hAnsi="Times New Roman" w:cs="Times New Roman"/>
          <w:b w:val="0"/>
          <w:color w:val="auto"/>
          <w:szCs w:val="24"/>
        </w:rPr>
        <w:t xml:space="preserve"> veri</w:t>
      </w:r>
      <w:r w:rsidR="001C3DA1">
        <w:rPr>
          <w:rFonts w:ascii="Times New Roman" w:hAnsi="Times New Roman" w:cs="Times New Roman"/>
          <w:b w:val="0"/>
          <w:color w:val="auto"/>
          <w:szCs w:val="24"/>
        </w:rPr>
        <w:t>lerin yurtdışına çıkarılması</w:t>
      </w:r>
      <w:r w:rsidRPr="006A5E8A">
        <w:rPr>
          <w:rFonts w:ascii="Times New Roman" w:hAnsi="Times New Roman" w:cs="Times New Roman"/>
          <w:b w:val="0"/>
          <w:color w:val="auto"/>
          <w:szCs w:val="24"/>
        </w:rPr>
        <w:t xml:space="preserve"> zorunlu olmaktadır.</w:t>
      </w:r>
      <w:r w:rsidR="002570B1">
        <w:rPr>
          <w:rFonts w:ascii="Times New Roman" w:hAnsi="Times New Roman" w:cs="Times New Roman"/>
          <w:b w:val="0"/>
          <w:color w:val="auto"/>
          <w:szCs w:val="24"/>
        </w:rPr>
        <w:t xml:space="preserve"> </w:t>
      </w:r>
      <w:r w:rsidR="00BD4682">
        <w:rPr>
          <w:rFonts w:ascii="Times New Roman" w:hAnsi="Times New Roman" w:cs="Times New Roman"/>
          <w:b w:val="0"/>
          <w:color w:val="auto"/>
          <w:szCs w:val="24"/>
        </w:rPr>
        <w:t>B</w:t>
      </w:r>
      <w:r w:rsidR="0073506C">
        <w:rPr>
          <w:rFonts w:ascii="Times New Roman" w:hAnsi="Times New Roman" w:cs="Times New Roman"/>
          <w:b w:val="0"/>
          <w:color w:val="auto"/>
          <w:szCs w:val="24"/>
        </w:rPr>
        <w:t>irincil ve</w:t>
      </w:r>
      <w:r w:rsidR="00BD4682" w:rsidRPr="00BD4682">
        <w:rPr>
          <w:rFonts w:ascii="Times New Roman" w:hAnsi="Times New Roman" w:cs="Times New Roman"/>
          <w:b w:val="0"/>
          <w:color w:val="auto"/>
          <w:szCs w:val="24"/>
        </w:rPr>
        <w:t xml:space="preserve"> ikincil bilgi sistemlerinin ve sistem yedeklerinin </w:t>
      </w:r>
      <w:r w:rsidR="00F247E6">
        <w:rPr>
          <w:rFonts w:ascii="Times New Roman" w:hAnsi="Times New Roman" w:cs="Times New Roman"/>
          <w:b w:val="0"/>
          <w:color w:val="auto"/>
          <w:szCs w:val="24"/>
        </w:rPr>
        <w:t>yurt içi</w:t>
      </w:r>
      <w:r w:rsidR="00BD4682" w:rsidRPr="00BD4682">
        <w:rPr>
          <w:rFonts w:ascii="Times New Roman" w:hAnsi="Times New Roman" w:cs="Times New Roman"/>
          <w:b w:val="0"/>
          <w:color w:val="auto"/>
          <w:szCs w:val="24"/>
        </w:rPr>
        <w:t xml:space="preserve">nde bulundurulması </w:t>
      </w:r>
      <w:r w:rsidR="00BD4682">
        <w:rPr>
          <w:rFonts w:ascii="Times New Roman" w:hAnsi="Times New Roman" w:cs="Times New Roman"/>
          <w:b w:val="0"/>
          <w:color w:val="auto"/>
          <w:szCs w:val="24"/>
        </w:rPr>
        <w:t>şartı</w:t>
      </w:r>
      <w:r w:rsidR="006A5017">
        <w:rPr>
          <w:rFonts w:ascii="Times New Roman" w:hAnsi="Times New Roman" w:cs="Times New Roman"/>
          <w:b w:val="0"/>
          <w:color w:val="auto"/>
          <w:szCs w:val="24"/>
        </w:rPr>
        <w:t xml:space="preserve"> </w:t>
      </w:r>
      <w:r w:rsidR="002C0C68">
        <w:rPr>
          <w:rFonts w:ascii="Times New Roman" w:hAnsi="Times New Roman" w:cs="Times New Roman"/>
          <w:b w:val="0"/>
          <w:color w:val="auto"/>
          <w:szCs w:val="24"/>
        </w:rPr>
        <w:t>işletme</w:t>
      </w:r>
      <w:r w:rsidR="006A5017">
        <w:rPr>
          <w:rFonts w:ascii="Times New Roman" w:hAnsi="Times New Roman" w:cs="Times New Roman"/>
          <w:b w:val="0"/>
          <w:color w:val="auto"/>
          <w:szCs w:val="24"/>
        </w:rPr>
        <w:t xml:space="preserve">ler için milyonlarca dolar harcayıp tek merkezden yürüttükleri sistemlerin benzerlerinin ülkemizde kurulmasını ve işletilmesini gerektirdiği için </w:t>
      </w:r>
      <w:r w:rsidR="002C0C68">
        <w:rPr>
          <w:rFonts w:ascii="Times New Roman" w:hAnsi="Times New Roman" w:cs="Times New Roman"/>
          <w:b w:val="0"/>
          <w:color w:val="auto"/>
          <w:szCs w:val="24"/>
        </w:rPr>
        <w:t>işletme</w:t>
      </w:r>
      <w:r w:rsidR="006A5017">
        <w:rPr>
          <w:rFonts w:ascii="Times New Roman" w:hAnsi="Times New Roman" w:cs="Times New Roman"/>
          <w:b w:val="0"/>
          <w:color w:val="auto"/>
          <w:szCs w:val="24"/>
        </w:rPr>
        <w:t xml:space="preserve">leri, </w:t>
      </w:r>
      <w:r w:rsidR="00B37AA3">
        <w:rPr>
          <w:rFonts w:ascii="Times New Roman" w:hAnsi="Times New Roman" w:cs="Times New Roman"/>
          <w:b w:val="0"/>
          <w:color w:val="auto"/>
          <w:szCs w:val="24"/>
        </w:rPr>
        <w:t>“B</w:t>
      </w:r>
      <w:r w:rsidR="00FF748F">
        <w:rPr>
          <w:rFonts w:ascii="Times New Roman" w:hAnsi="Times New Roman" w:cs="Times New Roman"/>
          <w:b w:val="0"/>
          <w:color w:val="auto"/>
          <w:szCs w:val="24"/>
        </w:rPr>
        <w:t>u yüksek maliyete katlanılmalı</w:t>
      </w:r>
      <w:r w:rsidR="00582BC5">
        <w:rPr>
          <w:rFonts w:ascii="Times New Roman" w:hAnsi="Times New Roman" w:cs="Times New Roman"/>
          <w:b w:val="0"/>
          <w:color w:val="auto"/>
          <w:szCs w:val="24"/>
        </w:rPr>
        <w:t xml:space="preserve"> mı</w:t>
      </w:r>
      <w:r w:rsidR="006A5017">
        <w:rPr>
          <w:rFonts w:ascii="Times New Roman" w:hAnsi="Times New Roman" w:cs="Times New Roman"/>
          <w:b w:val="0"/>
          <w:color w:val="auto"/>
          <w:szCs w:val="24"/>
        </w:rPr>
        <w:t>, hizmet</w:t>
      </w:r>
      <w:r w:rsidR="00B37AA3">
        <w:rPr>
          <w:rFonts w:ascii="Times New Roman" w:hAnsi="Times New Roman" w:cs="Times New Roman"/>
          <w:b w:val="0"/>
          <w:color w:val="auto"/>
          <w:szCs w:val="24"/>
        </w:rPr>
        <w:t xml:space="preserve"> sunmayı sonlandırmalı mı?” soruları </w:t>
      </w:r>
      <w:r w:rsidR="006A5017">
        <w:rPr>
          <w:rFonts w:ascii="Times New Roman" w:hAnsi="Times New Roman" w:cs="Times New Roman"/>
          <w:b w:val="0"/>
          <w:color w:val="auto"/>
          <w:szCs w:val="24"/>
        </w:rPr>
        <w:t>ile baş</w:t>
      </w:r>
      <w:r w:rsidR="00FF748F">
        <w:rPr>
          <w:rFonts w:ascii="Times New Roman" w:hAnsi="Times New Roman" w:cs="Times New Roman"/>
          <w:b w:val="0"/>
          <w:color w:val="auto"/>
          <w:szCs w:val="24"/>
        </w:rPr>
        <w:t xml:space="preserve"> </w:t>
      </w:r>
      <w:r w:rsidR="006A5017">
        <w:rPr>
          <w:rFonts w:ascii="Times New Roman" w:hAnsi="Times New Roman" w:cs="Times New Roman"/>
          <w:b w:val="0"/>
          <w:color w:val="auto"/>
          <w:szCs w:val="24"/>
        </w:rPr>
        <w:t>başa bırak</w:t>
      </w:r>
      <w:r w:rsidR="00FF748F">
        <w:rPr>
          <w:rFonts w:ascii="Times New Roman" w:hAnsi="Times New Roman" w:cs="Times New Roman"/>
          <w:b w:val="0"/>
          <w:color w:val="auto"/>
          <w:szCs w:val="24"/>
        </w:rPr>
        <w:t>maktadır.</w:t>
      </w:r>
      <w:r w:rsidR="006A5017">
        <w:rPr>
          <w:rFonts w:ascii="Times New Roman" w:hAnsi="Times New Roman" w:cs="Times New Roman"/>
          <w:b w:val="0"/>
          <w:color w:val="auto"/>
          <w:szCs w:val="24"/>
        </w:rPr>
        <w:t xml:space="preserve"> </w:t>
      </w:r>
      <w:r w:rsidR="00F0138B">
        <w:rPr>
          <w:rFonts w:ascii="Times New Roman" w:hAnsi="Times New Roman" w:cs="Times New Roman"/>
          <w:b w:val="0"/>
          <w:color w:val="auto"/>
          <w:szCs w:val="24"/>
        </w:rPr>
        <w:t xml:space="preserve">Nitekim </w:t>
      </w:r>
      <w:r w:rsidR="00BD4682">
        <w:rPr>
          <w:rFonts w:ascii="Times New Roman" w:hAnsi="Times New Roman" w:cs="Times New Roman"/>
          <w:b w:val="0"/>
          <w:color w:val="auto"/>
          <w:szCs w:val="24"/>
        </w:rPr>
        <w:t>d</w:t>
      </w:r>
      <w:r w:rsidR="00423068" w:rsidRPr="00AD57EE">
        <w:rPr>
          <w:rFonts w:ascii="Times New Roman" w:hAnsi="Times New Roman" w:cs="Times New Roman"/>
          <w:b w:val="0"/>
          <w:color w:val="auto"/>
          <w:szCs w:val="24"/>
        </w:rPr>
        <w:t xml:space="preserve">ünya çapında faaliyet gösteren </w:t>
      </w:r>
      <w:r w:rsidR="002570B1">
        <w:rPr>
          <w:rFonts w:ascii="Times New Roman" w:hAnsi="Times New Roman" w:cs="Times New Roman"/>
          <w:b w:val="0"/>
          <w:color w:val="auto"/>
          <w:szCs w:val="24"/>
        </w:rPr>
        <w:t xml:space="preserve">finansal ödeme </w:t>
      </w:r>
      <w:r w:rsidR="00C35965">
        <w:rPr>
          <w:rFonts w:ascii="Times New Roman" w:hAnsi="Times New Roman" w:cs="Times New Roman"/>
          <w:b w:val="0"/>
          <w:color w:val="auto"/>
          <w:szCs w:val="24"/>
        </w:rPr>
        <w:t xml:space="preserve">aracı </w:t>
      </w:r>
      <w:r w:rsidR="002C0C68">
        <w:rPr>
          <w:rFonts w:ascii="Times New Roman" w:hAnsi="Times New Roman" w:cs="Times New Roman"/>
          <w:b w:val="0"/>
          <w:color w:val="auto"/>
          <w:szCs w:val="24"/>
        </w:rPr>
        <w:t>işletme</w:t>
      </w:r>
      <w:r w:rsidR="002570B1">
        <w:rPr>
          <w:rFonts w:ascii="Times New Roman" w:hAnsi="Times New Roman" w:cs="Times New Roman"/>
          <w:b w:val="0"/>
          <w:color w:val="auto"/>
          <w:szCs w:val="24"/>
        </w:rPr>
        <w:t xml:space="preserve">si olan </w:t>
      </w:r>
      <w:r w:rsidR="00423068" w:rsidRPr="00AD57EE">
        <w:rPr>
          <w:rFonts w:ascii="Times New Roman" w:hAnsi="Times New Roman" w:cs="Times New Roman"/>
          <w:b w:val="0"/>
          <w:color w:val="auto"/>
          <w:szCs w:val="24"/>
        </w:rPr>
        <w:t>PayPal</w:t>
      </w:r>
      <w:r w:rsidR="00FF748F">
        <w:rPr>
          <w:rFonts w:ascii="Times New Roman" w:hAnsi="Times New Roman" w:cs="Times New Roman"/>
          <w:b w:val="0"/>
          <w:color w:val="auto"/>
          <w:szCs w:val="24"/>
        </w:rPr>
        <w:t xml:space="preserve"> bu şartları yerine getir</w:t>
      </w:r>
      <w:r w:rsidR="00B37AA3">
        <w:rPr>
          <w:rFonts w:ascii="Times New Roman" w:hAnsi="Times New Roman" w:cs="Times New Roman"/>
          <w:b w:val="0"/>
          <w:color w:val="auto"/>
          <w:szCs w:val="24"/>
        </w:rPr>
        <w:t xml:space="preserve">meyerek </w:t>
      </w:r>
      <w:r w:rsidR="00BD4682">
        <w:rPr>
          <w:rFonts w:ascii="Times New Roman" w:hAnsi="Times New Roman" w:cs="Times New Roman"/>
          <w:b w:val="0"/>
          <w:color w:val="auto"/>
          <w:szCs w:val="24"/>
        </w:rPr>
        <w:t>2016</w:t>
      </w:r>
      <w:r w:rsidR="00B37AA3">
        <w:rPr>
          <w:rFonts w:ascii="Times New Roman" w:hAnsi="Times New Roman" w:cs="Times New Roman"/>
          <w:b w:val="0"/>
          <w:color w:val="auto"/>
          <w:szCs w:val="24"/>
        </w:rPr>
        <w:t xml:space="preserve"> yılı Haziran ayı itibariyle </w:t>
      </w:r>
      <w:r w:rsidR="00F0138B">
        <w:rPr>
          <w:rFonts w:ascii="Times New Roman" w:hAnsi="Times New Roman" w:cs="Times New Roman"/>
          <w:b w:val="0"/>
          <w:color w:val="auto"/>
          <w:szCs w:val="24"/>
        </w:rPr>
        <w:t>ülkemiz</w:t>
      </w:r>
      <w:r w:rsidR="005E0F43">
        <w:rPr>
          <w:rFonts w:ascii="Times New Roman" w:hAnsi="Times New Roman" w:cs="Times New Roman"/>
          <w:b w:val="0"/>
          <w:color w:val="auto"/>
          <w:szCs w:val="24"/>
        </w:rPr>
        <w:t>de</w:t>
      </w:r>
      <w:r w:rsidR="0073506C">
        <w:rPr>
          <w:rFonts w:ascii="Times New Roman" w:hAnsi="Times New Roman" w:cs="Times New Roman"/>
          <w:b w:val="0"/>
          <w:color w:val="auto"/>
          <w:szCs w:val="24"/>
        </w:rPr>
        <w:t>n</w:t>
      </w:r>
      <w:r w:rsidR="00F0138B">
        <w:rPr>
          <w:rFonts w:ascii="Times New Roman" w:hAnsi="Times New Roman" w:cs="Times New Roman"/>
          <w:b w:val="0"/>
          <w:color w:val="auto"/>
          <w:szCs w:val="24"/>
        </w:rPr>
        <w:t xml:space="preserve"> ayrılm</w:t>
      </w:r>
      <w:r w:rsidR="005E0F43">
        <w:rPr>
          <w:rFonts w:ascii="Times New Roman" w:hAnsi="Times New Roman" w:cs="Times New Roman"/>
          <w:b w:val="0"/>
          <w:color w:val="auto"/>
          <w:szCs w:val="24"/>
        </w:rPr>
        <w:t>a kararı alm</w:t>
      </w:r>
      <w:r w:rsidR="00F0138B">
        <w:rPr>
          <w:rFonts w:ascii="Times New Roman" w:hAnsi="Times New Roman" w:cs="Times New Roman"/>
          <w:b w:val="0"/>
          <w:color w:val="auto"/>
          <w:szCs w:val="24"/>
        </w:rPr>
        <w:t>ıştır</w:t>
      </w:r>
      <w:r w:rsidR="00C35965">
        <w:rPr>
          <w:rFonts w:ascii="Times New Roman" w:hAnsi="Times New Roman" w:cs="Times New Roman"/>
          <w:b w:val="0"/>
          <w:color w:val="auto"/>
          <w:szCs w:val="24"/>
        </w:rPr>
        <w:t xml:space="preserve">. </w:t>
      </w:r>
      <w:r w:rsidR="00B37AA3">
        <w:rPr>
          <w:rFonts w:ascii="Times New Roman" w:hAnsi="Times New Roman" w:cs="Times New Roman"/>
          <w:b w:val="0"/>
          <w:color w:val="auto"/>
          <w:szCs w:val="24"/>
        </w:rPr>
        <w:t xml:space="preserve">Paypal’ın hizmet sunumunu sonlandırması </w:t>
      </w:r>
      <w:r w:rsidR="00423068" w:rsidRPr="00AD57EE">
        <w:rPr>
          <w:rFonts w:ascii="Times New Roman" w:hAnsi="Times New Roman" w:cs="Times New Roman"/>
          <w:b w:val="0"/>
          <w:color w:val="auto"/>
          <w:szCs w:val="24"/>
        </w:rPr>
        <w:t>yalnızca yatırım ortamı</w:t>
      </w:r>
      <w:r w:rsidR="003B226B">
        <w:rPr>
          <w:rFonts w:ascii="Times New Roman" w:hAnsi="Times New Roman" w:cs="Times New Roman"/>
          <w:b w:val="0"/>
          <w:color w:val="auto"/>
          <w:szCs w:val="24"/>
        </w:rPr>
        <w:t>nı</w:t>
      </w:r>
      <w:r w:rsidR="00423068" w:rsidRPr="00AD57EE">
        <w:rPr>
          <w:rFonts w:ascii="Times New Roman" w:hAnsi="Times New Roman" w:cs="Times New Roman"/>
          <w:b w:val="0"/>
          <w:color w:val="auto"/>
          <w:szCs w:val="24"/>
        </w:rPr>
        <w:t xml:space="preserve"> değil, </w:t>
      </w:r>
      <w:r w:rsidR="001A008B" w:rsidRPr="001A008B">
        <w:rPr>
          <w:rFonts w:ascii="Times New Roman" w:hAnsi="Times New Roman" w:cs="Times New Roman"/>
          <w:b w:val="0"/>
          <w:color w:val="auto"/>
          <w:szCs w:val="24"/>
        </w:rPr>
        <w:t>düşük maliyetli finansal hizmetlerden ciddi anlamda fayda elde e</w:t>
      </w:r>
      <w:r w:rsidR="001A008B">
        <w:rPr>
          <w:rFonts w:ascii="Times New Roman" w:hAnsi="Times New Roman" w:cs="Times New Roman"/>
          <w:b w:val="0"/>
          <w:color w:val="auto"/>
          <w:szCs w:val="24"/>
        </w:rPr>
        <w:t xml:space="preserve">debilecek </w:t>
      </w:r>
      <w:r w:rsidR="00582BC5">
        <w:rPr>
          <w:rFonts w:ascii="Times New Roman" w:hAnsi="Times New Roman" w:cs="Times New Roman"/>
          <w:b w:val="0"/>
          <w:color w:val="auto"/>
          <w:szCs w:val="24"/>
        </w:rPr>
        <w:t>küçük, orta v</w:t>
      </w:r>
      <w:r w:rsidR="002570B1">
        <w:rPr>
          <w:rFonts w:ascii="Times New Roman" w:hAnsi="Times New Roman" w:cs="Times New Roman"/>
          <w:b w:val="0"/>
          <w:color w:val="auto"/>
          <w:szCs w:val="24"/>
        </w:rPr>
        <w:t xml:space="preserve">e büyük </w:t>
      </w:r>
      <w:r w:rsidR="002C0C68">
        <w:rPr>
          <w:rFonts w:ascii="Times New Roman" w:hAnsi="Times New Roman" w:cs="Times New Roman"/>
          <w:b w:val="0"/>
          <w:color w:val="auto"/>
          <w:szCs w:val="24"/>
        </w:rPr>
        <w:t>işletme</w:t>
      </w:r>
      <w:r w:rsidR="002570B1">
        <w:rPr>
          <w:rFonts w:ascii="Times New Roman" w:hAnsi="Times New Roman" w:cs="Times New Roman"/>
          <w:b w:val="0"/>
          <w:color w:val="auto"/>
          <w:szCs w:val="24"/>
        </w:rPr>
        <w:t xml:space="preserve">leri </w:t>
      </w:r>
      <w:r w:rsidR="001A008B">
        <w:rPr>
          <w:rFonts w:ascii="Times New Roman" w:hAnsi="Times New Roman" w:cs="Times New Roman"/>
          <w:b w:val="0"/>
          <w:color w:val="auto"/>
          <w:szCs w:val="24"/>
        </w:rPr>
        <w:t xml:space="preserve">de </w:t>
      </w:r>
      <w:r w:rsidR="00423068">
        <w:rPr>
          <w:rFonts w:ascii="Times New Roman" w:hAnsi="Times New Roman" w:cs="Times New Roman"/>
          <w:b w:val="0"/>
          <w:color w:val="auto"/>
          <w:szCs w:val="24"/>
        </w:rPr>
        <w:t>etkilemiştir.</w:t>
      </w:r>
      <w:r w:rsidR="001A008B">
        <w:rPr>
          <w:rFonts w:ascii="Times New Roman" w:hAnsi="Times New Roman" w:cs="Times New Roman"/>
          <w:b w:val="0"/>
          <w:color w:val="auto"/>
          <w:szCs w:val="24"/>
        </w:rPr>
        <w:t xml:space="preserve"> Örneğin</w:t>
      </w:r>
      <w:r w:rsidR="00590486">
        <w:rPr>
          <w:rFonts w:ascii="Times New Roman" w:hAnsi="Times New Roman" w:cs="Times New Roman"/>
          <w:b w:val="0"/>
          <w:color w:val="auto"/>
          <w:szCs w:val="24"/>
        </w:rPr>
        <w:t>,</w:t>
      </w:r>
      <w:r w:rsidR="001A008B">
        <w:rPr>
          <w:rFonts w:ascii="Times New Roman" w:hAnsi="Times New Roman" w:cs="Times New Roman"/>
          <w:b w:val="0"/>
          <w:color w:val="auto"/>
          <w:szCs w:val="24"/>
        </w:rPr>
        <w:t xml:space="preserve"> </w:t>
      </w:r>
      <w:r w:rsidR="001A008B" w:rsidRPr="001A008B">
        <w:rPr>
          <w:rFonts w:ascii="Times New Roman" w:hAnsi="Times New Roman" w:cs="Times New Roman"/>
          <w:b w:val="0"/>
          <w:color w:val="auto"/>
          <w:szCs w:val="24"/>
        </w:rPr>
        <w:t xml:space="preserve">120 ülkeye </w:t>
      </w:r>
      <w:r w:rsidR="00590486" w:rsidRPr="001A008B">
        <w:rPr>
          <w:rFonts w:ascii="Times New Roman" w:hAnsi="Times New Roman" w:cs="Times New Roman"/>
          <w:b w:val="0"/>
          <w:color w:val="auto"/>
          <w:szCs w:val="24"/>
        </w:rPr>
        <w:t>ihra</w:t>
      </w:r>
      <w:r w:rsidR="00590486">
        <w:rPr>
          <w:rFonts w:ascii="Times New Roman" w:hAnsi="Times New Roman" w:cs="Times New Roman"/>
          <w:b w:val="0"/>
          <w:color w:val="auto"/>
          <w:szCs w:val="24"/>
        </w:rPr>
        <w:t>cat</w:t>
      </w:r>
      <w:r w:rsidR="001A008B" w:rsidRPr="001A008B">
        <w:rPr>
          <w:rFonts w:ascii="Times New Roman" w:hAnsi="Times New Roman" w:cs="Times New Roman"/>
          <w:b w:val="0"/>
          <w:color w:val="auto"/>
          <w:szCs w:val="24"/>
        </w:rPr>
        <w:t xml:space="preserve"> yapan bir </w:t>
      </w:r>
      <w:r w:rsidR="002C0C68">
        <w:rPr>
          <w:rFonts w:ascii="Times New Roman" w:hAnsi="Times New Roman" w:cs="Times New Roman"/>
          <w:b w:val="0"/>
          <w:color w:val="auto"/>
          <w:szCs w:val="24"/>
        </w:rPr>
        <w:t>işletme</w:t>
      </w:r>
      <w:r w:rsidR="0073506C">
        <w:rPr>
          <w:rFonts w:ascii="Times New Roman" w:hAnsi="Times New Roman" w:cs="Times New Roman"/>
          <w:b w:val="0"/>
          <w:color w:val="auto"/>
          <w:szCs w:val="24"/>
        </w:rPr>
        <w:t xml:space="preserve"> olan Sefamerve</w:t>
      </w:r>
      <w:r w:rsidR="001C3DA1">
        <w:rPr>
          <w:rFonts w:ascii="Times New Roman" w:hAnsi="Times New Roman" w:cs="Times New Roman"/>
          <w:b w:val="0"/>
          <w:color w:val="auto"/>
          <w:szCs w:val="24"/>
        </w:rPr>
        <w:t>,</w:t>
      </w:r>
      <w:r w:rsidR="001A008B">
        <w:rPr>
          <w:rFonts w:ascii="Times New Roman" w:hAnsi="Times New Roman" w:cs="Times New Roman"/>
          <w:b w:val="0"/>
          <w:color w:val="auto"/>
          <w:szCs w:val="24"/>
        </w:rPr>
        <w:t xml:space="preserve"> P</w:t>
      </w:r>
      <w:r w:rsidR="001A008B" w:rsidRPr="001A008B">
        <w:rPr>
          <w:rFonts w:ascii="Times New Roman" w:hAnsi="Times New Roman" w:cs="Times New Roman"/>
          <w:b w:val="0"/>
          <w:color w:val="auto"/>
          <w:szCs w:val="24"/>
        </w:rPr>
        <w:t>ay</w:t>
      </w:r>
      <w:r w:rsidR="001A008B">
        <w:rPr>
          <w:rFonts w:ascii="Times New Roman" w:hAnsi="Times New Roman" w:cs="Times New Roman"/>
          <w:b w:val="0"/>
          <w:color w:val="auto"/>
          <w:szCs w:val="24"/>
        </w:rPr>
        <w:t>P</w:t>
      </w:r>
      <w:r w:rsidR="001A008B" w:rsidRPr="001A008B">
        <w:rPr>
          <w:rFonts w:ascii="Times New Roman" w:hAnsi="Times New Roman" w:cs="Times New Roman"/>
          <w:b w:val="0"/>
          <w:color w:val="auto"/>
          <w:szCs w:val="24"/>
        </w:rPr>
        <w:t xml:space="preserve">al gibi </w:t>
      </w:r>
      <w:r w:rsidR="002A0446">
        <w:rPr>
          <w:rFonts w:ascii="Times New Roman" w:hAnsi="Times New Roman" w:cs="Times New Roman"/>
          <w:b w:val="0"/>
          <w:color w:val="auto"/>
          <w:szCs w:val="24"/>
        </w:rPr>
        <w:t>finansal</w:t>
      </w:r>
      <w:r w:rsidR="001A008B" w:rsidRPr="001A008B">
        <w:rPr>
          <w:rFonts w:ascii="Times New Roman" w:hAnsi="Times New Roman" w:cs="Times New Roman"/>
          <w:b w:val="0"/>
          <w:color w:val="auto"/>
          <w:szCs w:val="24"/>
        </w:rPr>
        <w:t xml:space="preserve"> ödeme hizmetleri</w:t>
      </w:r>
      <w:r w:rsidR="00DD17D5">
        <w:rPr>
          <w:rFonts w:ascii="Times New Roman" w:hAnsi="Times New Roman" w:cs="Times New Roman"/>
          <w:b w:val="0"/>
          <w:color w:val="auto"/>
          <w:szCs w:val="24"/>
        </w:rPr>
        <w:t xml:space="preserve">ni </w:t>
      </w:r>
      <w:r w:rsidR="005E0F43">
        <w:rPr>
          <w:rFonts w:ascii="Times New Roman" w:hAnsi="Times New Roman" w:cs="Times New Roman"/>
          <w:b w:val="0"/>
          <w:color w:val="auto"/>
          <w:szCs w:val="24"/>
        </w:rPr>
        <w:t>müşterilerine</w:t>
      </w:r>
      <w:r w:rsidR="001A008B" w:rsidRPr="001A008B">
        <w:rPr>
          <w:rFonts w:ascii="Times New Roman" w:hAnsi="Times New Roman" w:cs="Times New Roman"/>
          <w:b w:val="0"/>
          <w:color w:val="auto"/>
          <w:szCs w:val="24"/>
        </w:rPr>
        <w:t xml:space="preserve"> kulla</w:t>
      </w:r>
      <w:r w:rsidR="00DD17D5">
        <w:rPr>
          <w:rFonts w:ascii="Times New Roman" w:hAnsi="Times New Roman" w:cs="Times New Roman"/>
          <w:b w:val="0"/>
          <w:color w:val="auto"/>
          <w:szCs w:val="24"/>
        </w:rPr>
        <w:t>ndıramamaktan</w:t>
      </w:r>
      <w:r w:rsidR="001A008B" w:rsidRPr="001A008B">
        <w:rPr>
          <w:rFonts w:ascii="Times New Roman" w:hAnsi="Times New Roman" w:cs="Times New Roman"/>
          <w:b w:val="0"/>
          <w:color w:val="auto"/>
          <w:szCs w:val="24"/>
        </w:rPr>
        <w:t xml:space="preserve"> ötürü </w:t>
      </w:r>
      <w:r w:rsidR="00590486">
        <w:rPr>
          <w:rFonts w:ascii="Times New Roman" w:hAnsi="Times New Roman" w:cs="Times New Roman"/>
          <w:b w:val="0"/>
          <w:color w:val="auto"/>
          <w:szCs w:val="24"/>
        </w:rPr>
        <w:t xml:space="preserve">uluslararası rekabette ciddi dezavantajlar </w:t>
      </w:r>
      <w:r w:rsidR="00B37AA3">
        <w:rPr>
          <w:rFonts w:ascii="Times New Roman" w:hAnsi="Times New Roman" w:cs="Times New Roman"/>
          <w:b w:val="0"/>
          <w:color w:val="auto"/>
          <w:szCs w:val="24"/>
        </w:rPr>
        <w:t>yaşadığını ifade etmektedir.</w:t>
      </w:r>
    </w:p>
    <w:p w14:paraId="62B2612C" w14:textId="77777777" w:rsidR="001C3DA1" w:rsidRDefault="001C3DA1" w:rsidP="00B1171D">
      <w:pPr>
        <w:spacing w:after="0" w:line="288" w:lineRule="auto"/>
        <w:jc w:val="both"/>
        <w:rPr>
          <w:rFonts w:ascii="Times New Roman" w:hAnsi="Times New Roman" w:cs="Times New Roman"/>
          <w:b w:val="0"/>
          <w:color w:val="auto"/>
          <w:szCs w:val="24"/>
        </w:rPr>
      </w:pPr>
    </w:p>
    <w:p w14:paraId="5EB97C03" w14:textId="265B61D9" w:rsidR="002B0A25" w:rsidRDefault="000C73A7" w:rsidP="00B1171D">
      <w:pPr>
        <w:pStyle w:val="GvdeMetni"/>
        <w:spacing w:line="288" w:lineRule="auto"/>
        <w:jc w:val="both"/>
      </w:pPr>
      <w:r>
        <w:t>B</w:t>
      </w:r>
      <w:r w:rsidR="00423068">
        <w:t>enzer şekilde</w:t>
      </w:r>
      <w:r w:rsidR="001A008B">
        <w:t>,</w:t>
      </w:r>
      <w:r w:rsidR="00423068">
        <w:t xml:space="preserve"> </w:t>
      </w:r>
      <w:r w:rsidR="00E0305E">
        <w:t>söz konusu sektörleri etkileyen</w:t>
      </w:r>
      <w:r w:rsidR="0080627A" w:rsidRPr="00EF6254">
        <w:t xml:space="preserve"> </w:t>
      </w:r>
      <w:r w:rsidR="00E0305E">
        <w:t xml:space="preserve">bir başka </w:t>
      </w:r>
      <w:r w:rsidR="0080627A" w:rsidRPr="00EF6254">
        <w:t>mevzuat</w:t>
      </w:r>
      <w:r w:rsidR="00E0305E">
        <w:t>ta</w:t>
      </w:r>
      <w:r w:rsidR="0080627A" w:rsidRPr="00EF6254">
        <w:rPr>
          <w:rStyle w:val="DipnotBavurusu"/>
        </w:rPr>
        <w:footnoteReference w:id="7"/>
      </w:r>
      <w:r w:rsidR="0080627A" w:rsidRPr="00EF6254">
        <w:t xml:space="preserve"> yer verilen </w:t>
      </w:r>
      <w:r w:rsidR="0080627A" w:rsidRPr="00E0305E">
        <w:t xml:space="preserve">dış hizmet alınması durumunda </w:t>
      </w:r>
      <w:r w:rsidR="00BA6802" w:rsidRPr="00E0305E">
        <w:t>dahi</w:t>
      </w:r>
      <w:r w:rsidR="00BA6802" w:rsidRPr="00EF6254">
        <w:t xml:space="preserve"> </w:t>
      </w:r>
      <w:r w:rsidR="001C3DA1">
        <w:t>(örn.</w:t>
      </w:r>
      <w:r w:rsidR="005667FA" w:rsidRPr="00EF6254">
        <w:t xml:space="preserve"> e-posta ve müşteri ilişkileri yönetimi (</w:t>
      </w:r>
      <w:r w:rsidR="005E0F43">
        <w:t>MİY/</w:t>
      </w:r>
      <w:r w:rsidR="005667FA" w:rsidRPr="00EF6254">
        <w:t xml:space="preserve">CRM) </w:t>
      </w:r>
      <w:r w:rsidR="00E87230">
        <w:t>gibi hizmetler</w:t>
      </w:r>
      <w:r w:rsidR="005667FA" w:rsidRPr="00EF6254">
        <w:t xml:space="preserve">) </w:t>
      </w:r>
      <w:r w:rsidR="0080627A" w:rsidRPr="00E0305E">
        <w:t>dış hizmet sağlayıcı</w:t>
      </w:r>
      <w:r w:rsidR="005667FA" w:rsidRPr="00E0305E">
        <w:t>sı</w:t>
      </w:r>
      <w:r w:rsidR="0080627A" w:rsidRPr="00E0305E">
        <w:t>nın söz konusu hizmete ilişkin faaliyetleri</w:t>
      </w:r>
      <w:r w:rsidR="003B226B">
        <w:t>ni</w:t>
      </w:r>
      <w:r w:rsidR="0080627A" w:rsidRPr="00E0305E">
        <w:t xml:space="preserve"> yürütmede kullandığı bilgi sistemleri</w:t>
      </w:r>
      <w:r w:rsidR="00BA6802" w:rsidRPr="00E0305E">
        <w:t>nin ve</w:t>
      </w:r>
      <w:r w:rsidR="0080627A" w:rsidRPr="00E0305E">
        <w:t xml:space="preserve"> yedekleri</w:t>
      </w:r>
      <w:r w:rsidR="00BA6802" w:rsidRPr="00E0305E">
        <w:t>nin yurt içinde tutulması şartı</w:t>
      </w:r>
      <w:r w:rsidR="00E0305E">
        <w:t xml:space="preserve"> ise </w:t>
      </w:r>
      <w:r w:rsidR="00EA61ED" w:rsidRPr="00EF6254">
        <w:t xml:space="preserve">ya </w:t>
      </w:r>
      <w:r w:rsidR="00590486">
        <w:t xml:space="preserve">ihtiyaç duyulan </w:t>
      </w:r>
      <w:r w:rsidR="00EA61ED" w:rsidRPr="00EF6254">
        <w:t>h</w:t>
      </w:r>
      <w:r w:rsidR="00590486">
        <w:t xml:space="preserve">izmetin alınamamasına </w:t>
      </w:r>
      <w:r w:rsidR="00EA61ED" w:rsidRPr="00EF6254">
        <w:t xml:space="preserve">ya da dış hizmet sağlayıcıların sistemlerini ülkemize getirmesi sebebiyle </w:t>
      </w:r>
      <w:r w:rsidR="005667FA" w:rsidRPr="00EF6254">
        <w:t xml:space="preserve">yüksek </w:t>
      </w:r>
      <w:r w:rsidR="00582BC5">
        <w:t xml:space="preserve">uyum </w:t>
      </w:r>
      <w:r w:rsidR="005667FA" w:rsidRPr="00EF6254">
        <w:t>maliyetler</w:t>
      </w:r>
      <w:r w:rsidR="00E0305E">
        <w:t>in</w:t>
      </w:r>
      <w:r w:rsidR="00582BC5">
        <w:t>in</w:t>
      </w:r>
      <w:r w:rsidR="00E0305E">
        <w:t xml:space="preserve"> </w:t>
      </w:r>
      <w:r w:rsidR="001C3DA1">
        <w:t>ortaya çıkmasına</w:t>
      </w:r>
      <w:r w:rsidR="00E0305E">
        <w:t xml:space="preserve"> sebebiyet vermektedir. Kaldı ki</w:t>
      </w:r>
      <w:r w:rsidR="00E5196B">
        <w:t>, büyük ölçekli</w:t>
      </w:r>
      <w:r w:rsidR="00E0305E">
        <w:t xml:space="preserve"> </w:t>
      </w:r>
      <w:r w:rsidR="002C0C68">
        <w:t>işletme</w:t>
      </w:r>
      <w:r w:rsidR="00D51787">
        <w:t>lerin</w:t>
      </w:r>
      <w:r w:rsidR="00915107" w:rsidRPr="00915107">
        <w:t xml:space="preserve"> kullanmakta oldukları e-posta ve </w:t>
      </w:r>
      <w:r w:rsidR="005E0F43">
        <w:t>MİY/</w:t>
      </w:r>
      <w:r w:rsidR="00915107" w:rsidRPr="00915107">
        <w:t xml:space="preserve">CRM </w:t>
      </w:r>
      <w:r w:rsidR="0007193F">
        <w:t xml:space="preserve">gibi </w:t>
      </w:r>
      <w:r w:rsidR="00915107" w:rsidRPr="00915107">
        <w:t>hizmet</w:t>
      </w:r>
      <w:r w:rsidR="0007193F">
        <w:t>ler</w:t>
      </w:r>
      <w:r w:rsidR="00915107" w:rsidRPr="00915107">
        <w:t xml:space="preserve">i alabilecekleri dünya genelinde belli başlı </w:t>
      </w:r>
      <w:r w:rsidR="003B226B">
        <w:t>sağlayıcılar</w:t>
      </w:r>
      <w:r w:rsidR="00915107" w:rsidRPr="00915107">
        <w:t xml:space="preserve"> bulunmakta</w:t>
      </w:r>
      <w:r w:rsidR="0007193F">
        <w:t xml:space="preserve">, </w:t>
      </w:r>
      <w:r w:rsidR="003B226B">
        <w:t>b</w:t>
      </w:r>
      <w:r w:rsidR="00915107" w:rsidRPr="00915107">
        <w:t xml:space="preserve">u hizmet sağlayıcıların ise sunucuları </w:t>
      </w:r>
      <w:r w:rsidR="0007193F">
        <w:t>genellikle tek merkezde olup ülkemi</w:t>
      </w:r>
      <w:r w:rsidR="001A008B">
        <w:t>z</w:t>
      </w:r>
      <w:r w:rsidR="0007193F">
        <w:t xml:space="preserve"> içerisinde</w:t>
      </w:r>
      <w:r w:rsidR="00915107" w:rsidRPr="00915107">
        <w:t xml:space="preserve"> </w:t>
      </w:r>
      <w:r w:rsidR="003B226B">
        <w:t>barın</w:t>
      </w:r>
      <w:r w:rsidR="0073506C">
        <w:t>dırıl</w:t>
      </w:r>
      <w:r w:rsidR="003B226B">
        <w:t>mamaktadır</w:t>
      </w:r>
      <w:r w:rsidR="00915107" w:rsidRPr="00915107">
        <w:t xml:space="preserve">. </w:t>
      </w:r>
      <w:r w:rsidR="00E5196B">
        <w:t xml:space="preserve">Bu sebeple bu </w:t>
      </w:r>
      <w:r w:rsidR="001A008B">
        <w:t>şarta</w:t>
      </w:r>
      <w:r w:rsidR="00915107" w:rsidRPr="00915107">
        <w:t xml:space="preserve"> uygunluk sağlanması ödeme hizmetleri alanında faaliyette bulunan </w:t>
      </w:r>
      <w:r w:rsidR="002C0C68">
        <w:t>işletme</w:t>
      </w:r>
      <w:r w:rsidR="001A371E">
        <w:t>lerin</w:t>
      </w:r>
      <w:r w:rsidR="00915107" w:rsidRPr="00915107">
        <w:t xml:space="preserve"> yurt içi çalışma koşullarının zorlaştırılması sonucunu doğurmaktadır.</w:t>
      </w:r>
      <w:r w:rsidR="002B0A25">
        <w:rPr>
          <w:b/>
        </w:rPr>
        <w:t xml:space="preserve"> </w:t>
      </w:r>
      <w:r w:rsidR="0073506C" w:rsidRPr="0073506C">
        <w:t>Özellikle ana ortağı yurtdışında yerleşik olan</w:t>
      </w:r>
      <w:r w:rsidR="0073506C">
        <w:rPr>
          <w:b/>
        </w:rPr>
        <w:t xml:space="preserve"> </w:t>
      </w:r>
      <w:r w:rsidR="002B0A25" w:rsidRPr="007F74AA">
        <w:t>Türkiye’deki iştiraklerin</w:t>
      </w:r>
      <w:r w:rsidR="006168F9">
        <w:t>,</w:t>
      </w:r>
      <w:r w:rsidR="002B0A25" w:rsidRPr="007F74AA">
        <w:t xml:space="preserve"> küresel sistemleri kullanabilmesi, uluslararası yatırımcı konumundaki ana ortağın tabi olduğu yasal yükümlülükler çerçevesinde risk iştahını yönetebilmesi, iştiraklerini kontrol edebilmesi ve ülkeye olan güveni açısından </w:t>
      </w:r>
      <w:r w:rsidR="00DB041A" w:rsidRPr="007F74AA">
        <w:t xml:space="preserve">da </w:t>
      </w:r>
      <w:r w:rsidR="00CD03D4">
        <w:t>önem taşımaktadır.</w:t>
      </w:r>
    </w:p>
    <w:p w14:paraId="494FE681" w14:textId="77777777" w:rsidR="00CD03D4" w:rsidRPr="007F74AA" w:rsidRDefault="00CD03D4" w:rsidP="00B1171D">
      <w:pPr>
        <w:pStyle w:val="GvdeMetni"/>
        <w:spacing w:line="288" w:lineRule="auto"/>
        <w:jc w:val="both"/>
      </w:pPr>
    </w:p>
    <w:p w14:paraId="5338C635" w14:textId="0FB2FC05" w:rsidR="00FE04E8" w:rsidRDefault="004C1778" w:rsidP="00B1171D">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Bahse konu sektörlerdeki d</w:t>
      </w:r>
      <w:r w:rsidR="00E0305E" w:rsidRPr="00D51787">
        <w:rPr>
          <w:rFonts w:ascii="Times New Roman" w:hAnsi="Times New Roman" w:cs="Times New Roman"/>
          <w:b w:val="0"/>
          <w:color w:val="auto"/>
          <w:szCs w:val="24"/>
        </w:rPr>
        <w:t>üzenlemelerde geniş</w:t>
      </w:r>
      <w:r w:rsidR="003B226B">
        <w:rPr>
          <w:rFonts w:ascii="Times New Roman" w:hAnsi="Times New Roman" w:cs="Times New Roman"/>
          <w:b w:val="0"/>
          <w:color w:val="auto"/>
          <w:szCs w:val="24"/>
        </w:rPr>
        <w:t>/muğlak</w:t>
      </w:r>
      <w:r w:rsidR="00E0305E" w:rsidRPr="00D51787">
        <w:rPr>
          <w:rFonts w:ascii="Times New Roman" w:hAnsi="Times New Roman" w:cs="Times New Roman"/>
          <w:b w:val="0"/>
          <w:color w:val="auto"/>
          <w:szCs w:val="24"/>
        </w:rPr>
        <w:t xml:space="preserve"> kapsamlar</w:t>
      </w:r>
      <w:r w:rsidR="00017B41">
        <w:rPr>
          <w:rFonts w:ascii="Times New Roman" w:hAnsi="Times New Roman" w:cs="Times New Roman"/>
          <w:b w:val="0"/>
          <w:color w:val="auto"/>
          <w:szCs w:val="24"/>
        </w:rPr>
        <w:t>ın kullanılması</w:t>
      </w:r>
      <w:r w:rsidR="00DE5F7F">
        <w:rPr>
          <w:rFonts w:ascii="Times New Roman" w:hAnsi="Times New Roman" w:cs="Times New Roman"/>
          <w:b w:val="0"/>
          <w:color w:val="auto"/>
          <w:szCs w:val="24"/>
        </w:rPr>
        <w:t xml:space="preserve">nın yanı sıra </w:t>
      </w:r>
      <w:r w:rsidR="0007193F" w:rsidRPr="001A008B">
        <w:rPr>
          <w:rFonts w:ascii="Times New Roman" w:hAnsi="Times New Roman" w:cs="Times New Roman"/>
          <w:color w:val="auto"/>
          <w:szCs w:val="24"/>
        </w:rPr>
        <w:t>doğrudan bankacılık/ödeme hizmetleri/finans faaliyetleri</w:t>
      </w:r>
      <w:r w:rsidR="00FE04E8">
        <w:rPr>
          <w:rFonts w:ascii="Times New Roman" w:hAnsi="Times New Roman" w:cs="Times New Roman"/>
          <w:color w:val="auto"/>
          <w:szCs w:val="24"/>
        </w:rPr>
        <w:t>yle</w:t>
      </w:r>
      <w:r w:rsidR="0007193F" w:rsidRPr="001A008B">
        <w:rPr>
          <w:rFonts w:ascii="Times New Roman" w:hAnsi="Times New Roman" w:cs="Times New Roman"/>
          <w:color w:val="auto"/>
          <w:szCs w:val="24"/>
        </w:rPr>
        <w:t xml:space="preserve"> ilgili olan ve </w:t>
      </w:r>
      <w:r w:rsidR="00D51787" w:rsidRPr="001A008B">
        <w:rPr>
          <w:rFonts w:ascii="Times New Roman" w:hAnsi="Times New Roman" w:cs="Times New Roman"/>
          <w:color w:val="auto"/>
          <w:szCs w:val="24"/>
        </w:rPr>
        <w:t>yurt içinde tutulm</w:t>
      </w:r>
      <w:r w:rsidR="003B226B" w:rsidRPr="001A008B">
        <w:rPr>
          <w:rFonts w:ascii="Times New Roman" w:hAnsi="Times New Roman" w:cs="Times New Roman"/>
          <w:color w:val="auto"/>
          <w:szCs w:val="24"/>
        </w:rPr>
        <w:t xml:space="preserve">ası gereken veriler </w:t>
      </w:r>
      <w:r w:rsidR="001D135B">
        <w:rPr>
          <w:rFonts w:ascii="Times New Roman" w:hAnsi="Times New Roman" w:cs="Times New Roman"/>
          <w:color w:val="auto"/>
          <w:szCs w:val="24"/>
        </w:rPr>
        <w:t>ile</w:t>
      </w:r>
      <w:r w:rsidR="00D51787" w:rsidRPr="001A008B">
        <w:rPr>
          <w:rFonts w:ascii="Times New Roman" w:hAnsi="Times New Roman" w:cs="Times New Roman"/>
          <w:color w:val="auto"/>
          <w:szCs w:val="24"/>
        </w:rPr>
        <w:t xml:space="preserve"> dış hizmet alımında hizmet bazında </w:t>
      </w:r>
      <w:r w:rsidR="0007193F" w:rsidRPr="001A008B">
        <w:rPr>
          <w:rFonts w:ascii="Times New Roman" w:hAnsi="Times New Roman" w:cs="Times New Roman"/>
          <w:color w:val="auto"/>
          <w:szCs w:val="24"/>
        </w:rPr>
        <w:t>doğrudan bankacılık/ödeme hizmetleri/finans faaliyetleri</w:t>
      </w:r>
      <w:r w:rsidR="00FE04E8">
        <w:rPr>
          <w:rFonts w:ascii="Times New Roman" w:hAnsi="Times New Roman" w:cs="Times New Roman"/>
          <w:color w:val="auto"/>
          <w:szCs w:val="24"/>
        </w:rPr>
        <w:t>yle</w:t>
      </w:r>
      <w:r w:rsidR="0007193F" w:rsidRPr="001A008B">
        <w:rPr>
          <w:rFonts w:ascii="Times New Roman" w:hAnsi="Times New Roman" w:cs="Times New Roman"/>
          <w:color w:val="auto"/>
          <w:szCs w:val="24"/>
        </w:rPr>
        <w:t xml:space="preserve"> ilgili olmayan </w:t>
      </w:r>
      <w:r w:rsidR="001D135B">
        <w:rPr>
          <w:rFonts w:ascii="Times New Roman" w:hAnsi="Times New Roman" w:cs="Times New Roman"/>
          <w:color w:val="auto"/>
          <w:szCs w:val="24"/>
        </w:rPr>
        <w:t xml:space="preserve">ve </w:t>
      </w:r>
      <w:r w:rsidR="00D51787" w:rsidRPr="001A008B">
        <w:rPr>
          <w:rFonts w:ascii="Times New Roman" w:hAnsi="Times New Roman" w:cs="Times New Roman"/>
          <w:color w:val="auto"/>
          <w:szCs w:val="24"/>
        </w:rPr>
        <w:t>yurt dışına aktarılabilece</w:t>
      </w:r>
      <w:r w:rsidR="001D135B">
        <w:rPr>
          <w:rFonts w:ascii="Times New Roman" w:hAnsi="Times New Roman" w:cs="Times New Roman"/>
          <w:color w:val="auto"/>
          <w:szCs w:val="24"/>
        </w:rPr>
        <w:t xml:space="preserve">k </w:t>
      </w:r>
      <w:r w:rsidR="001D135B" w:rsidRPr="001A008B">
        <w:rPr>
          <w:rFonts w:ascii="Times New Roman" w:hAnsi="Times New Roman" w:cs="Times New Roman"/>
          <w:color w:val="auto"/>
          <w:szCs w:val="24"/>
        </w:rPr>
        <w:t>veriler belirlen</w:t>
      </w:r>
      <w:r w:rsidR="001D135B">
        <w:rPr>
          <w:rFonts w:ascii="Times New Roman" w:hAnsi="Times New Roman" w:cs="Times New Roman"/>
          <w:color w:val="auto"/>
          <w:szCs w:val="24"/>
        </w:rPr>
        <w:t xml:space="preserve">ip bu doğrultuda </w:t>
      </w:r>
      <w:r w:rsidR="00D51787" w:rsidRPr="001A008B">
        <w:rPr>
          <w:rFonts w:ascii="Times New Roman" w:hAnsi="Times New Roman" w:cs="Times New Roman"/>
          <w:color w:val="auto"/>
          <w:szCs w:val="24"/>
        </w:rPr>
        <w:t>sınıflandırılma yapılma</w:t>
      </w:r>
      <w:r w:rsidR="00017B41">
        <w:rPr>
          <w:rFonts w:ascii="Times New Roman" w:hAnsi="Times New Roman" w:cs="Times New Roman"/>
          <w:color w:val="auto"/>
          <w:szCs w:val="24"/>
        </w:rPr>
        <w:t>ma</w:t>
      </w:r>
      <w:r w:rsidR="00D51787" w:rsidRPr="001A008B">
        <w:rPr>
          <w:rFonts w:ascii="Times New Roman" w:hAnsi="Times New Roman" w:cs="Times New Roman"/>
          <w:color w:val="auto"/>
          <w:szCs w:val="24"/>
        </w:rPr>
        <w:t>sı</w:t>
      </w:r>
      <w:r w:rsidR="001A371E" w:rsidRPr="001A008B">
        <w:rPr>
          <w:rFonts w:ascii="Times New Roman" w:hAnsi="Times New Roman" w:cs="Times New Roman"/>
          <w:color w:val="auto"/>
          <w:szCs w:val="24"/>
        </w:rPr>
        <w:t>,</w:t>
      </w:r>
      <w:r w:rsidR="00C04350" w:rsidRPr="00D51787">
        <w:rPr>
          <w:rFonts w:ascii="Times New Roman" w:hAnsi="Times New Roman" w:cs="Times New Roman"/>
          <w:b w:val="0"/>
          <w:color w:val="auto"/>
          <w:szCs w:val="24"/>
        </w:rPr>
        <w:t xml:space="preserve"> pratik işleyişte güçlükle</w:t>
      </w:r>
      <w:r w:rsidR="00D51787" w:rsidRPr="00D51787">
        <w:rPr>
          <w:rFonts w:ascii="Times New Roman" w:hAnsi="Times New Roman" w:cs="Times New Roman"/>
          <w:b w:val="0"/>
          <w:color w:val="auto"/>
          <w:szCs w:val="24"/>
        </w:rPr>
        <w:t>r</w:t>
      </w:r>
      <w:r w:rsidR="00017B41">
        <w:rPr>
          <w:rFonts w:ascii="Times New Roman" w:hAnsi="Times New Roman" w:cs="Times New Roman"/>
          <w:b w:val="0"/>
          <w:color w:val="auto"/>
          <w:szCs w:val="24"/>
        </w:rPr>
        <w:t>e sebebiyet vermektedir.</w:t>
      </w:r>
    </w:p>
    <w:p w14:paraId="4ED8DCD3" w14:textId="63E99ADA" w:rsidR="00AD57EE" w:rsidRDefault="00550B9D" w:rsidP="00B1171D">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 xml:space="preserve"> </w:t>
      </w:r>
    </w:p>
    <w:p w14:paraId="48E43A4E" w14:textId="77777777" w:rsidR="00E84583" w:rsidRDefault="00E84583" w:rsidP="00B1171D">
      <w:pPr>
        <w:spacing w:after="0" w:line="288" w:lineRule="auto"/>
        <w:jc w:val="both"/>
        <w:rPr>
          <w:rFonts w:ascii="Times New Roman" w:hAnsi="Times New Roman" w:cs="Times New Roman"/>
          <w:b w:val="0"/>
          <w:color w:val="auto"/>
          <w:szCs w:val="24"/>
        </w:rPr>
      </w:pPr>
    </w:p>
    <w:p w14:paraId="769DA11E" w14:textId="77777777" w:rsidR="00E84583" w:rsidRPr="00FE04E8" w:rsidRDefault="00E84583" w:rsidP="00B1171D">
      <w:pPr>
        <w:spacing w:after="0" w:line="288" w:lineRule="auto"/>
        <w:jc w:val="both"/>
        <w:rPr>
          <w:rFonts w:ascii="Times New Roman" w:hAnsi="Times New Roman" w:cs="Times New Roman"/>
          <w:b w:val="0"/>
          <w:color w:val="auto"/>
        </w:rPr>
      </w:pPr>
    </w:p>
    <w:p w14:paraId="041FB50A" w14:textId="13E68F2A" w:rsidR="002B0A25" w:rsidRDefault="00EB6B73" w:rsidP="00B1171D">
      <w:pPr>
        <w:pStyle w:val="GvdeMetni"/>
        <w:spacing w:line="288" w:lineRule="auto"/>
        <w:jc w:val="both"/>
        <w:rPr>
          <w:bCs/>
        </w:rPr>
      </w:pPr>
      <w:r>
        <w:t>T</w:t>
      </w:r>
      <w:r w:rsidR="00C0199A">
        <w:t>elekom</w:t>
      </w:r>
      <w:r w:rsidR="004B3200">
        <w:t>ünikasyon</w:t>
      </w:r>
      <w:r w:rsidR="00C0199A" w:rsidRPr="00EF6254">
        <w:t xml:space="preserve"> sektörü</w:t>
      </w:r>
      <w:r>
        <w:t xml:space="preserve"> açısından bakıldığında,</w:t>
      </w:r>
      <w:r w:rsidR="00E42A51">
        <w:t xml:space="preserve"> bu sektörde</w:t>
      </w:r>
      <w:r w:rsidR="00C0199A" w:rsidRPr="00EF6254">
        <w:t xml:space="preserve"> veri yerelleştirmesi </w:t>
      </w:r>
      <w:r>
        <w:t xml:space="preserve">yönünde hükümler içeren </w:t>
      </w:r>
      <w:r w:rsidR="008619F0">
        <w:t>bir Kurul Kararında</w:t>
      </w:r>
      <w:r w:rsidR="00382DC4">
        <w:rPr>
          <w:rStyle w:val="DipnotBavurusu"/>
        </w:rPr>
        <w:footnoteReference w:id="8"/>
      </w:r>
      <w:r w:rsidR="00C0199A" w:rsidRPr="00EF6254">
        <w:t xml:space="preserve"> yer verilen</w:t>
      </w:r>
      <w:r w:rsidR="00C0199A">
        <w:t xml:space="preserve"> </w:t>
      </w:r>
      <w:r w:rsidR="00C0199A" w:rsidRPr="00C0199A">
        <w:t>e-Call ile</w:t>
      </w:r>
      <w:r w:rsidR="00C0199A" w:rsidRPr="00EF6254">
        <w:t xml:space="preserve"> </w:t>
      </w:r>
      <w:r w:rsidR="00E42A51" w:rsidRPr="00E42A51">
        <w:t>birlikte</w:t>
      </w:r>
      <w:r w:rsidR="00E42A51">
        <w:t xml:space="preserve"> </w:t>
      </w:r>
      <w:r w:rsidR="00C0199A" w:rsidRPr="00C0199A">
        <w:t xml:space="preserve">katma değerli hizmet sunumuna </w:t>
      </w:r>
      <w:r w:rsidR="00382DC4" w:rsidRPr="00C0199A">
        <w:t>imkân</w:t>
      </w:r>
      <w:r w:rsidR="00C0199A" w:rsidRPr="00C0199A">
        <w:t xml:space="preserve"> sağlayan haberleşme sistemlerinde hizmet verecek sunucuların ülkemizde bulundurulması şart</w:t>
      </w:r>
      <w:r w:rsidR="00454E79">
        <w:t>ı</w:t>
      </w:r>
      <w:r w:rsidR="00C0199A" w:rsidRPr="00C0199A">
        <w:t xml:space="preserve"> </w:t>
      </w:r>
      <w:r w:rsidR="00C0199A" w:rsidRPr="00EF6254">
        <w:t xml:space="preserve">otomotiv sektörünü </w:t>
      </w:r>
      <w:r>
        <w:t>ciddi anlamda</w:t>
      </w:r>
      <w:r w:rsidR="00C0199A" w:rsidRPr="00EF6254">
        <w:t xml:space="preserve"> etkilemekte</w:t>
      </w:r>
      <w:r w:rsidR="00CF7615">
        <w:t>,</w:t>
      </w:r>
      <w:r w:rsidR="00C12311">
        <w:t xml:space="preserve"> </w:t>
      </w:r>
      <w:r w:rsidR="005F2E96" w:rsidRPr="00EF6254">
        <w:t xml:space="preserve">sunucuları </w:t>
      </w:r>
      <w:r w:rsidR="00F247E6">
        <w:t>yurt dışı</w:t>
      </w:r>
      <w:r w:rsidR="00B9161F">
        <w:t>nda bulun</w:t>
      </w:r>
      <w:r w:rsidR="005F2E96" w:rsidRPr="00EF6254">
        <w:t xml:space="preserve">an tüm üreticilerin </w:t>
      </w:r>
      <w:r w:rsidR="00CF7615">
        <w:t xml:space="preserve">büyük uyum maliyetlerine katlanarak </w:t>
      </w:r>
      <w:r w:rsidR="005F2E96" w:rsidRPr="00EF6254">
        <w:t>sunucularını T</w:t>
      </w:r>
      <w:r w:rsidR="004B3200">
        <w:t>ürkiye</w:t>
      </w:r>
      <w:r w:rsidR="00926B59">
        <w:t>’</w:t>
      </w:r>
      <w:r w:rsidR="00A821EF">
        <w:t xml:space="preserve">de </w:t>
      </w:r>
      <w:r w:rsidR="008619F0">
        <w:t>d</w:t>
      </w:r>
      <w:r w:rsidR="00C12311">
        <w:t xml:space="preserve">e </w:t>
      </w:r>
      <w:r w:rsidR="005F2E96">
        <w:t>kur</w:t>
      </w:r>
      <w:r w:rsidR="00A821EF">
        <w:t xml:space="preserve">up işletmesi </w:t>
      </w:r>
      <w:r w:rsidR="00CF7615">
        <w:t>ya da</w:t>
      </w:r>
      <w:r w:rsidR="00D12914">
        <w:t xml:space="preserve"> tüm</w:t>
      </w:r>
      <w:r w:rsidR="00CF7615">
        <w:t xml:space="preserve"> </w:t>
      </w:r>
      <w:r w:rsidR="00200D57">
        <w:t xml:space="preserve">ilgili hizmetlerini </w:t>
      </w:r>
      <w:r w:rsidR="00CF7615">
        <w:t>sonlandırma</w:t>
      </w:r>
      <w:r w:rsidR="008619F0">
        <w:t>sı</w:t>
      </w:r>
      <w:r w:rsidR="00A821EF">
        <w:t xml:space="preserve"> sonuçlarına yol açmaktadır. </w:t>
      </w:r>
      <w:r w:rsidR="00200D57">
        <w:t xml:space="preserve">Bir otomotiv </w:t>
      </w:r>
      <w:r w:rsidR="002C0C68">
        <w:t>işletme</w:t>
      </w:r>
      <w:r w:rsidR="00200D57">
        <w:t>si olan Honda bu düzenlemeden oldukça etkilendi</w:t>
      </w:r>
      <w:r w:rsidR="00A821EF">
        <w:t>klerini</w:t>
      </w:r>
      <w:r w:rsidR="00200D57">
        <w:t xml:space="preserve"> çeşitli platformlarda </w:t>
      </w:r>
      <w:r w:rsidR="00A821EF">
        <w:t xml:space="preserve">ifade etmiştir. </w:t>
      </w:r>
      <w:r w:rsidR="007D6477">
        <w:t xml:space="preserve">Düzenlemenin tüketiciye etkisi </w:t>
      </w:r>
      <w:r w:rsidR="00C7067B">
        <w:t xml:space="preserve">ise </w:t>
      </w:r>
      <w:r w:rsidR="00CF7615">
        <w:t>araçlar</w:t>
      </w:r>
      <w:r w:rsidR="007D6477">
        <w:t>ın</w:t>
      </w:r>
      <w:r w:rsidR="00CF7615" w:rsidRPr="00EF6254">
        <w:t xml:space="preserve"> bağlanı</w:t>
      </w:r>
      <w:r w:rsidR="00C7067B">
        <w:t>lı</w:t>
      </w:r>
      <w:r w:rsidR="00CF7615" w:rsidRPr="00EF6254">
        <w:t>rlık ve katma değerli hizmet özellikleri</w:t>
      </w:r>
      <w:r w:rsidR="00CF7615">
        <w:t>nin</w:t>
      </w:r>
      <w:r w:rsidR="00CF7615" w:rsidRPr="00EF6254">
        <w:t xml:space="preserve"> kullanım dışı bırakıl</w:t>
      </w:r>
      <w:r w:rsidR="00A821EF">
        <w:t>ması suretiyle</w:t>
      </w:r>
      <w:r w:rsidR="00CF7615" w:rsidRPr="00EF6254">
        <w:t xml:space="preserve"> </w:t>
      </w:r>
      <w:r w:rsidR="00D12914">
        <w:t>tüketici faydasını</w:t>
      </w:r>
      <w:r w:rsidR="00A821EF">
        <w:t>n</w:t>
      </w:r>
      <w:r w:rsidR="00D12914">
        <w:t xml:space="preserve"> azal</w:t>
      </w:r>
      <w:r w:rsidR="00A821EF">
        <w:t xml:space="preserve">ması </w:t>
      </w:r>
      <w:r w:rsidR="007D6477">
        <w:t>yön</w:t>
      </w:r>
      <w:r w:rsidR="00A821EF">
        <w:t>ün</w:t>
      </w:r>
      <w:r w:rsidR="007D6477">
        <w:t>de olmuştur.</w:t>
      </w:r>
      <w:r w:rsidR="00C12311">
        <w:t xml:space="preserve"> </w:t>
      </w:r>
      <w:r w:rsidR="009F477F" w:rsidRPr="007F74AA">
        <w:t>Ayrıca</w:t>
      </w:r>
      <w:r>
        <w:t>,</w:t>
      </w:r>
      <w:r w:rsidR="009F477F" w:rsidRPr="007F74AA">
        <w:t xml:space="preserve"> bağlantılı araçlar ile otomotiv şirketleri tüketici faydasını artırmanın yanı sıra araç güvenliğini de </w:t>
      </w:r>
      <w:r>
        <w:t>iyileştirmeyi</w:t>
      </w:r>
      <w:r w:rsidR="009F477F" w:rsidRPr="007F74AA">
        <w:t xml:space="preserve"> hedeflemektedir. </w:t>
      </w:r>
      <w:r w:rsidR="002B0A25" w:rsidRPr="007F74AA">
        <w:t xml:space="preserve"> </w:t>
      </w:r>
      <w:r w:rsidR="002B0A25" w:rsidRPr="007F74AA">
        <w:rPr>
          <w:bCs/>
        </w:rPr>
        <w:t xml:space="preserve">Bahsi geçen küresel sistemlerin tamamında, araç içerisinde yer alan ve bağlanabilirlik özelliklerini sağlayan donanım modülleri, sadece yurt dışında bulunan bu küresel sistemler ile çalışabilecek şekilde tasarlanmış ve üretilmiş durumdadır. Buradaki amaç, özellikle araçlar üzerindeki donanım modülleri ile küresel sistemler arasındaki haberleşme mekanizmalarının güvenliğidir. Bu </w:t>
      </w:r>
      <w:r>
        <w:rPr>
          <w:bCs/>
        </w:rPr>
        <w:t>amaçla, araçlardaki</w:t>
      </w:r>
      <w:r w:rsidR="002B0A25" w:rsidRPr="007F74AA">
        <w:rPr>
          <w:bCs/>
        </w:rPr>
        <w:t xml:space="preserve"> donanım modülleri ile küresel sistemler arasında, sadece bu iki unsurun bileb</w:t>
      </w:r>
      <w:r>
        <w:rPr>
          <w:bCs/>
        </w:rPr>
        <w:t xml:space="preserve">ildiği / tanıyabildiği ve üçüncü tarafların </w:t>
      </w:r>
      <w:r w:rsidR="002B0A25" w:rsidRPr="007F74AA">
        <w:rPr>
          <w:bCs/>
        </w:rPr>
        <w:t xml:space="preserve">araya giremediği ve şifrelenmiş veriyi göremediği özel güvenlik mekanizmaları </w:t>
      </w:r>
      <w:r>
        <w:rPr>
          <w:bCs/>
        </w:rPr>
        <w:t>kullanılmaktadır</w:t>
      </w:r>
      <w:r w:rsidR="002B0A25" w:rsidRPr="007F74AA">
        <w:rPr>
          <w:bCs/>
        </w:rPr>
        <w:t>.</w:t>
      </w:r>
    </w:p>
    <w:p w14:paraId="037F9F58" w14:textId="77777777" w:rsidR="00EB6B73" w:rsidRPr="00EB6B73" w:rsidRDefault="00EB6B73" w:rsidP="00B1171D">
      <w:pPr>
        <w:pStyle w:val="GvdeMetni"/>
        <w:spacing w:line="288" w:lineRule="auto"/>
        <w:jc w:val="both"/>
      </w:pPr>
    </w:p>
    <w:p w14:paraId="4F70E233" w14:textId="77777777" w:rsidR="002B0A25" w:rsidRDefault="002B0A25" w:rsidP="00B1171D">
      <w:pPr>
        <w:pStyle w:val="GvdeMetni"/>
        <w:spacing w:line="288" w:lineRule="auto"/>
        <w:jc w:val="both"/>
        <w:rPr>
          <w:bCs/>
        </w:rPr>
      </w:pPr>
      <w:r w:rsidRPr="007F74AA">
        <w:t xml:space="preserve">Son dönemde Türkiye’nin de TOGG ile birlikte önemli bir katkı sağlayacağı şüphesiz olan elektrikli araçlar sektörü için de bağlantılı araç sistemlerinin kullanılması önemli bir gerekliliktir. </w:t>
      </w:r>
      <w:r w:rsidRPr="007F74AA">
        <w:rPr>
          <w:bCs/>
        </w:rPr>
        <w:t>Tüketici en yakın şarj istasyonunu; mevcut şarj ile ne kadar mesafe gidebileceğini, ne kadar sürede şarjının dolabileceğini bu sistemler sayesinde öğrenebilecektir. Araçların tüm bilgisi “bağlantılı veri” ile önem kazanacaktır. Şarj istasyonları için de bu sistemler kaçınılmaz olacaktır.</w:t>
      </w:r>
    </w:p>
    <w:p w14:paraId="1339E8DA" w14:textId="77777777" w:rsidR="00EB6B73" w:rsidRPr="007F74AA" w:rsidRDefault="00EB6B73" w:rsidP="00B1171D">
      <w:pPr>
        <w:pStyle w:val="GvdeMetni"/>
        <w:spacing w:line="288" w:lineRule="auto"/>
        <w:jc w:val="both"/>
      </w:pPr>
    </w:p>
    <w:p w14:paraId="3C9F723D" w14:textId="25B308B9" w:rsidR="00C12311" w:rsidRDefault="00200D57" w:rsidP="00B1171D">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B</w:t>
      </w:r>
      <w:r w:rsidRPr="00382DC4">
        <w:rPr>
          <w:rFonts w:ascii="Times New Roman" w:hAnsi="Times New Roman" w:cs="Times New Roman"/>
          <w:b w:val="0"/>
          <w:color w:val="auto"/>
          <w:szCs w:val="24"/>
        </w:rPr>
        <w:t>ağl</w:t>
      </w:r>
      <w:r>
        <w:rPr>
          <w:rFonts w:ascii="Times New Roman" w:hAnsi="Times New Roman" w:cs="Times New Roman"/>
          <w:b w:val="0"/>
          <w:color w:val="auto"/>
          <w:szCs w:val="24"/>
        </w:rPr>
        <w:t>antılı</w:t>
      </w:r>
      <w:r w:rsidRPr="00382DC4">
        <w:rPr>
          <w:rFonts w:ascii="Times New Roman" w:hAnsi="Times New Roman" w:cs="Times New Roman"/>
          <w:b w:val="0"/>
          <w:color w:val="auto"/>
          <w:szCs w:val="24"/>
        </w:rPr>
        <w:t xml:space="preserve"> </w:t>
      </w:r>
      <w:r w:rsidR="00177F7B" w:rsidRPr="00382DC4">
        <w:rPr>
          <w:rFonts w:ascii="Times New Roman" w:hAnsi="Times New Roman" w:cs="Times New Roman"/>
          <w:b w:val="0"/>
          <w:color w:val="auto"/>
          <w:szCs w:val="24"/>
        </w:rPr>
        <w:t xml:space="preserve">araçlar ve otonom araçlar gibi teknolojilerin geliştirilmesi ve kullanılması için </w:t>
      </w:r>
      <w:r w:rsidR="00C12311" w:rsidRPr="00382DC4">
        <w:rPr>
          <w:rFonts w:ascii="Times New Roman" w:hAnsi="Times New Roman" w:cs="Times New Roman"/>
          <w:b w:val="0"/>
          <w:color w:val="auto"/>
          <w:szCs w:val="24"/>
        </w:rPr>
        <w:t>bulut</w:t>
      </w:r>
      <w:r w:rsidR="00145D46">
        <w:rPr>
          <w:rFonts w:ascii="Times New Roman" w:hAnsi="Times New Roman" w:cs="Times New Roman"/>
          <w:b w:val="0"/>
          <w:color w:val="auto"/>
          <w:szCs w:val="24"/>
        </w:rPr>
        <w:t xml:space="preserve"> bilişim</w:t>
      </w:r>
      <w:r w:rsidR="00C12311" w:rsidRPr="00382DC4">
        <w:rPr>
          <w:rFonts w:ascii="Times New Roman" w:hAnsi="Times New Roman" w:cs="Times New Roman"/>
          <w:b w:val="0"/>
          <w:color w:val="auto"/>
          <w:szCs w:val="24"/>
        </w:rPr>
        <w:t xml:space="preserve"> teknolojis</w:t>
      </w:r>
      <w:r w:rsidR="00EB6B73">
        <w:rPr>
          <w:rFonts w:ascii="Times New Roman" w:hAnsi="Times New Roman" w:cs="Times New Roman"/>
          <w:b w:val="0"/>
          <w:color w:val="auto"/>
          <w:szCs w:val="24"/>
        </w:rPr>
        <w:t>i ve veri analitiği kritik önemdedir</w:t>
      </w:r>
      <w:r w:rsidR="00177F7B" w:rsidRPr="00382DC4">
        <w:rPr>
          <w:rFonts w:ascii="Times New Roman" w:hAnsi="Times New Roman" w:cs="Times New Roman"/>
          <w:b w:val="0"/>
          <w:color w:val="auto"/>
          <w:szCs w:val="24"/>
        </w:rPr>
        <w:t>.</w:t>
      </w:r>
      <w:r w:rsidR="00177F7B">
        <w:rPr>
          <w:rFonts w:ascii="Times New Roman" w:hAnsi="Times New Roman" w:cs="Times New Roman"/>
          <w:b w:val="0"/>
          <w:color w:val="auto"/>
          <w:szCs w:val="24"/>
        </w:rPr>
        <w:t xml:space="preserve"> </w:t>
      </w:r>
      <w:r>
        <w:rPr>
          <w:rFonts w:ascii="Times New Roman" w:hAnsi="Times New Roman" w:cs="Times New Roman"/>
          <w:b w:val="0"/>
          <w:color w:val="auto"/>
          <w:szCs w:val="24"/>
        </w:rPr>
        <w:t>B</w:t>
      </w:r>
      <w:r w:rsidR="00177F7B" w:rsidRPr="00382DC4">
        <w:rPr>
          <w:rFonts w:ascii="Times New Roman" w:hAnsi="Times New Roman" w:cs="Times New Roman"/>
          <w:b w:val="0"/>
          <w:color w:val="auto"/>
          <w:szCs w:val="24"/>
        </w:rPr>
        <w:t>ulut</w:t>
      </w:r>
      <w:r>
        <w:rPr>
          <w:rFonts w:ascii="Times New Roman" w:hAnsi="Times New Roman" w:cs="Times New Roman"/>
          <w:b w:val="0"/>
          <w:color w:val="auto"/>
          <w:szCs w:val="24"/>
        </w:rPr>
        <w:t xml:space="preserve"> bilişim hizmetlerinden ve </w:t>
      </w:r>
      <w:r w:rsidR="00177F7B" w:rsidRPr="00382DC4">
        <w:rPr>
          <w:rFonts w:ascii="Times New Roman" w:hAnsi="Times New Roman" w:cs="Times New Roman"/>
          <w:b w:val="0"/>
          <w:color w:val="auto"/>
          <w:szCs w:val="24"/>
        </w:rPr>
        <w:t>entegre akıllı üretim yöntemleri</w:t>
      </w:r>
      <w:r>
        <w:rPr>
          <w:rFonts w:ascii="Times New Roman" w:hAnsi="Times New Roman" w:cs="Times New Roman"/>
          <w:b w:val="0"/>
          <w:color w:val="auto"/>
          <w:szCs w:val="24"/>
        </w:rPr>
        <w:t>nden faydalanılamaması</w:t>
      </w:r>
      <w:r w:rsidR="00177F7B" w:rsidRPr="00382DC4">
        <w:rPr>
          <w:rFonts w:ascii="Times New Roman" w:hAnsi="Times New Roman" w:cs="Times New Roman"/>
          <w:b w:val="0"/>
          <w:color w:val="auto"/>
          <w:szCs w:val="24"/>
        </w:rPr>
        <w:t xml:space="preserve">, ilerleyen yıllarda </w:t>
      </w:r>
      <w:r>
        <w:rPr>
          <w:rFonts w:ascii="Times New Roman" w:hAnsi="Times New Roman" w:cs="Times New Roman"/>
          <w:b w:val="0"/>
          <w:color w:val="auto"/>
          <w:szCs w:val="24"/>
        </w:rPr>
        <w:t xml:space="preserve">bu alanda </w:t>
      </w:r>
      <w:r w:rsidR="004C244E">
        <w:rPr>
          <w:rFonts w:ascii="Times New Roman" w:hAnsi="Times New Roman" w:cs="Times New Roman"/>
          <w:b w:val="0"/>
          <w:color w:val="auto"/>
          <w:szCs w:val="24"/>
        </w:rPr>
        <w:t xml:space="preserve">ülkemizin </w:t>
      </w:r>
      <w:r w:rsidR="00177F7B" w:rsidRPr="00382DC4">
        <w:rPr>
          <w:rFonts w:ascii="Times New Roman" w:hAnsi="Times New Roman" w:cs="Times New Roman"/>
          <w:b w:val="0"/>
          <w:color w:val="auto"/>
          <w:szCs w:val="24"/>
        </w:rPr>
        <w:t>küresel rekabetçiliği</w:t>
      </w:r>
      <w:r w:rsidR="004C244E">
        <w:rPr>
          <w:rFonts w:ascii="Times New Roman" w:hAnsi="Times New Roman" w:cs="Times New Roman"/>
          <w:b w:val="0"/>
          <w:color w:val="auto"/>
          <w:szCs w:val="24"/>
        </w:rPr>
        <w:t>ni</w:t>
      </w:r>
      <w:r w:rsidR="00177F7B" w:rsidRPr="00382DC4">
        <w:rPr>
          <w:rFonts w:ascii="Times New Roman" w:hAnsi="Times New Roman" w:cs="Times New Roman"/>
          <w:b w:val="0"/>
          <w:color w:val="auto"/>
          <w:szCs w:val="24"/>
        </w:rPr>
        <w:t xml:space="preserve"> azaltabilecek</w:t>
      </w:r>
      <w:r>
        <w:rPr>
          <w:rFonts w:ascii="Times New Roman" w:hAnsi="Times New Roman" w:cs="Times New Roman"/>
          <w:b w:val="0"/>
          <w:color w:val="auto"/>
          <w:szCs w:val="24"/>
        </w:rPr>
        <w:t>tir.</w:t>
      </w:r>
      <w:r w:rsidR="00C12311">
        <w:rPr>
          <w:rFonts w:ascii="Times New Roman" w:hAnsi="Times New Roman" w:cs="Times New Roman"/>
          <w:b w:val="0"/>
          <w:color w:val="auto"/>
          <w:szCs w:val="24"/>
        </w:rPr>
        <w:t xml:space="preserve"> </w:t>
      </w:r>
      <w:r w:rsidR="009F477F" w:rsidRPr="009F477F">
        <w:rPr>
          <w:rFonts w:ascii="Times New Roman" w:hAnsi="Times New Roman" w:cs="Times New Roman"/>
          <w:b w:val="0"/>
          <w:color w:val="auto"/>
          <w:szCs w:val="24"/>
        </w:rPr>
        <w:t xml:space="preserve">Mevcut regülasyon kısıtlamalarının sürmesi halinde bağlanabilirlik hizmetlerinin verilemeyecek olması nedeniyle otonom sürüş yetenekleri gibi özellikler de sağlanamayabilecektir. Local Hazard Information (LHI) Services gibi Avrupa’da </w:t>
      </w:r>
      <w:r w:rsidR="006B29BB" w:rsidRPr="009F477F">
        <w:rPr>
          <w:rFonts w:ascii="Times New Roman" w:hAnsi="Times New Roman" w:cs="Times New Roman"/>
          <w:b w:val="0"/>
          <w:color w:val="auto"/>
          <w:szCs w:val="24"/>
        </w:rPr>
        <w:t>hâlihazırda</w:t>
      </w:r>
      <w:r w:rsidR="009F477F" w:rsidRPr="009F477F">
        <w:rPr>
          <w:rFonts w:ascii="Times New Roman" w:hAnsi="Times New Roman" w:cs="Times New Roman"/>
          <w:b w:val="0"/>
          <w:color w:val="auto"/>
          <w:szCs w:val="24"/>
        </w:rPr>
        <w:t xml:space="preserve"> devreye girmek üzere olan sürüş güvenliğine önemli katkı sağlayacak sistemler de bu durumda sağlanamayacaktır. Bu durum Türk tüketicilerinin gelişen teknolojilerden ve güvenlik sistemlerinden mahrum kalmasının yanında, Türk mühendislerine know-how transferinin önünde de engel oluşturacaktır</w:t>
      </w:r>
      <w:r w:rsidR="009F477F">
        <w:rPr>
          <w:rFonts w:ascii="Times New Roman" w:hAnsi="Times New Roman" w:cs="Times New Roman"/>
          <w:b w:val="0"/>
          <w:color w:val="auto"/>
          <w:szCs w:val="24"/>
        </w:rPr>
        <w:t xml:space="preserve">. </w:t>
      </w:r>
      <w:r w:rsidR="00D06A4D">
        <w:rPr>
          <w:rFonts w:ascii="Times New Roman" w:hAnsi="Times New Roman" w:cs="Times New Roman"/>
          <w:b w:val="0"/>
          <w:color w:val="auto"/>
          <w:szCs w:val="24"/>
        </w:rPr>
        <w:t>A</w:t>
      </w:r>
      <w:r w:rsidR="00C0199A" w:rsidRPr="00EF6254">
        <w:rPr>
          <w:rFonts w:ascii="Times New Roman" w:hAnsi="Times New Roman" w:cs="Times New Roman"/>
          <w:b w:val="0"/>
          <w:color w:val="auto"/>
          <w:szCs w:val="24"/>
        </w:rPr>
        <w:t xml:space="preserve">yrıca, söz konusu </w:t>
      </w:r>
      <w:r>
        <w:rPr>
          <w:rFonts w:ascii="Times New Roman" w:hAnsi="Times New Roman" w:cs="Times New Roman"/>
          <w:b w:val="0"/>
          <w:color w:val="auto"/>
          <w:szCs w:val="24"/>
        </w:rPr>
        <w:t>bağlantılı</w:t>
      </w:r>
      <w:r w:rsidR="00C12311">
        <w:rPr>
          <w:rFonts w:ascii="Times New Roman" w:hAnsi="Times New Roman" w:cs="Times New Roman"/>
          <w:b w:val="0"/>
          <w:color w:val="auto"/>
          <w:szCs w:val="24"/>
        </w:rPr>
        <w:t xml:space="preserve"> araçların</w:t>
      </w:r>
      <w:r w:rsidR="00C0199A" w:rsidRPr="00EF6254">
        <w:rPr>
          <w:rFonts w:ascii="Times New Roman" w:hAnsi="Times New Roman" w:cs="Times New Roman"/>
          <w:b w:val="0"/>
          <w:color w:val="auto"/>
          <w:szCs w:val="24"/>
        </w:rPr>
        <w:t xml:space="preserve"> uygulamalarının ürettiği verilerden hangilerinin kişisel veri olarak kabul edileceği noktasında da</w:t>
      </w:r>
      <w:r w:rsidR="00A821EF">
        <w:rPr>
          <w:rFonts w:ascii="Times New Roman" w:hAnsi="Times New Roman" w:cs="Times New Roman"/>
          <w:b w:val="0"/>
          <w:color w:val="auto"/>
          <w:szCs w:val="24"/>
        </w:rPr>
        <w:t xml:space="preserve"> belirsizlik</w:t>
      </w:r>
      <w:r w:rsidR="00C0199A" w:rsidRPr="00EF6254">
        <w:rPr>
          <w:rFonts w:ascii="Times New Roman" w:hAnsi="Times New Roman" w:cs="Times New Roman"/>
          <w:b w:val="0"/>
          <w:color w:val="auto"/>
          <w:szCs w:val="24"/>
        </w:rPr>
        <w:t xml:space="preserve"> </w:t>
      </w:r>
      <w:r w:rsidR="00AB3147">
        <w:rPr>
          <w:rFonts w:ascii="Times New Roman" w:hAnsi="Times New Roman" w:cs="Times New Roman"/>
          <w:b w:val="0"/>
          <w:color w:val="auto"/>
          <w:szCs w:val="24"/>
        </w:rPr>
        <w:t>bulunmakta ve k</w:t>
      </w:r>
      <w:r w:rsidR="004B3200" w:rsidRPr="004B3200">
        <w:rPr>
          <w:rFonts w:ascii="Times New Roman" w:hAnsi="Times New Roman" w:cs="Times New Roman"/>
          <w:b w:val="0"/>
          <w:color w:val="auto"/>
          <w:szCs w:val="24"/>
        </w:rPr>
        <w:t>işisel veri ile araç verisinin tanımını net olarak ortaya koyan bir rehber bulunmamaktadır</w:t>
      </w:r>
      <w:r w:rsidR="004B3200">
        <w:rPr>
          <w:rFonts w:ascii="Times New Roman" w:hAnsi="Times New Roman" w:cs="Times New Roman"/>
          <w:b w:val="0"/>
          <w:color w:val="auto"/>
          <w:szCs w:val="24"/>
        </w:rPr>
        <w:t>.</w:t>
      </w:r>
    </w:p>
    <w:p w14:paraId="606260AB" w14:textId="77777777" w:rsidR="00EB6B73" w:rsidRDefault="00EB6B73" w:rsidP="00B1171D">
      <w:pPr>
        <w:spacing w:after="0" w:line="288" w:lineRule="auto"/>
        <w:jc w:val="both"/>
        <w:rPr>
          <w:rFonts w:ascii="Times New Roman" w:hAnsi="Times New Roman" w:cs="Times New Roman"/>
          <w:b w:val="0"/>
          <w:color w:val="auto"/>
          <w:szCs w:val="24"/>
        </w:rPr>
      </w:pPr>
    </w:p>
    <w:p w14:paraId="1A30BB77" w14:textId="230AD145" w:rsidR="00EB6B73" w:rsidRDefault="004B3200" w:rsidP="00B1171D">
      <w:pPr>
        <w:spacing w:after="0" w:line="288" w:lineRule="auto"/>
        <w:jc w:val="both"/>
        <w:rPr>
          <w:rFonts w:ascii="Times New Roman" w:hAnsi="Times New Roman" w:cs="Times New Roman"/>
          <w:color w:val="auto"/>
          <w:szCs w:val="24"/>
        </w:rPr>
      </w:pPr>
      <w:r w:rsidRPr="000A311A">
        <w:rPr>
          <w:rFonts w:ascii="Times New Roman" w:hAnsi="Times New Roman" w:cs="Times New Roman"/>
          <w:b w:val="0"/>
          <w:color w:val="auto"/>
          <w:szCs w:val="24"/>
        </w:rPr>
        <w:t>Otonom araç</w:t>
      </w:r>
      <w:r w:rsidR="00A821EF">
        <w:rPr>
          <w:rFonts w:ascii="Times New Roman" w:hAnsi="Times New Roman" w:cs="Times New Roman"/>
          <w:b w:val="0"/>
          <w:color w:val="auto"/>
          <w:szCs w:val="24"/>
        </w:rPr>
        <w:t xml:space="preserve"> sayısının</w:t>
      </w:r>
      <w:r w:rsidRPr="000A311A">
        <w:rPr>
          <w:rFonts w:ascii="Times New Roman" w:hAnsi="Times New Roman" w:cs="Times New Roman"/>
          <w:b w:val="0"/>
          <w:color w:val="auto"/>
          <w:szCs w:val="24"/>
        </w:rPr>
        <w:t xml:space="preserve"> hızlı bir şekilde arttığı günümüzde, </w:t>
      </w:r>
      <w:r w:rsidR="00395F2F">
        <w:rPr>
          <w:rFonts w:ascii="Times New Roman" w:hAnsi="Times New Roman" w:cs="Times New Roman"/>
          <w:color w:val="auto"/>
          <w:szCs w:val="24"/>
        </w:rPr>
        <w:t>b</w:t>
      </w:r>
      <w:r w:rsidR="00395F2F" w:rsidRPr="007D6477">
        <w:rPr>
          <w:rFonts w:ascii="Times New Roman" w:hAnsi="Times New Roman" w:cs="Times New Roman"/>
          <w:color w:val="auto"/>
          <w:szCs w:val="24"/>
        </w:rPr>
        <w:t xml:space="preserve">ulut </w:t>
      </w:r>
      <w:r w:rsidR="00395F2F">
        <w:rPr>
          <w:rFonts w:ascii="Times New Roman" w:hAnsi="Times New Roman" w:cs="Times New Roman"/>
          <w:color w:val="auto"/>
          <w:szCs w:val="24"/>
        </w:rPr>
        <w:t>bilişim hizmetlerinin kul</w:t>
      </w:r>
      <w:r w:rsidR="00395F2F" w:rsidRPr="007D6477">
        <w:rPr>
          <w:rFonts w:ascii="Times New Roman" w:hAnsi="Times New Roman" w:cs="Times New Roman"/>
          <w:color w:val="auto"/>
          <w:szCs w:val="24"/>
        </w:rPr>
        <w:t>lanılmasına imkân verme</w:t>
      </w:r>
      <w:r w:rsidR="00395F2F">
        <w:rPr>
          <w:rFonts w:ascii="Times New Roman" w:hAnsi="Times New Roman" w:cs="Times New Roman"/>
          <w:color w:val="auto"/>
          <w:szCs w:val="24"/>
        </w:rPr>
        <w:t xml:space="preserve">yen bahse konu düzenlemeler </w:t>
      </w:r>
      <w:r w:rsidRPr="007D6477">
        <w:rPr>
          <w:rFonts w:ascii="Times New Roman" w:hAnsi="Times New Roman" w:cs="Times New Roman"/>
          <w:color w:val="auto"/>
          <w:szCs w:val="24"/>
        </w:rPr>
        <w:t>araçların birbirleri ile haberleşmesi</w:t>
      </w:r>
      <w:r w:rsidR="006B29BB">
        <w:rPr>
          <w:rFonts w:ascii="Times New Roman" w:hAnsi="Times New Roman" w:cs="Times New Roman"/>
          <w:color w:val="auto"/>
          <w:szCs w:val="24"/>
        </w:rPr>
        <w:t xml:space="preserve"> </w:t>
      </w:r>
      <w:r w:rsidRPr="007D6477">
        <w:rPr>
          <w:rFonts w:ascii="Times New Roman" w:hAnsi="Times New Roman" w:cs="Times New Roman"/>
          <w:color w:val="auto"/>
          <w:szCs w:val="24"/>
        </w:rPr>
        <w:t>ve sürüş güvenliği hizmetlerinin sağlanması</w:t>
      </w:r>
      <w:r w:rsidR="00A821EF">
        <w:rPr>
          <w:rFonts w:ascii="Times New Roman" w:hAnsi="Times New Roman" w:cs="Times New Roman"/>
          <w:color w:val="auto"/>
          <w:szCs w:val="24"/>
        </w:rPr>
        <w:t xml:space="preserve"> yönünden </w:t>
      </w:r>
      <w:r w:rsidR="00A821EF" w:rsidRPr="007D6477">
        <w:rPr>
          <w:rFonts w:ascii="Times New Roman" w:hAnsi="Times New Roman" w:cs="Times New Roman"/>
          <w:color w:val="auto"/>
          <w:szCs w:val="24"/>
        </w:rPr>
        <w:t>otomotiv</w:t>
      </w:r>
      <w:r w:rsidRPr="007D6477">
        <w:rPr>
          <w:rFonts w:ascii="Times New Roman" w:hAnsi="Times New Roman" w:cs="Times New Roman"/>
          <w:color w:val="auto"/>
          <w:szCs w:val="24"/>
        </w:rPr>
        <w:t xml:space="preserve"> sektörünün faaliyetlerini</w:t>
      </w:r>
      <w:r w:rsidR="00395F2F">
        <w:rPr>
          <w:rFonts w:ascii="Times New Roman" w:hAnsi="Times New Roman" w:cs="Times New Roman"/>
          <w:color w:val="auto"/>
          <w:szCs w:val="24"/>
        </w:rPr>
        <w:t xml:space="preserve"> zorlaştırmaktadır.</w:t>
      </w:r>
    </w:p>
    <w:p w14:paraId="4BEE5006" w14:textId="54466965" w:rsidR="000A311A" w:rsidRPr="007D6477" w:rsidRDefault="000A311A" w:rsidP="00B1171D">
      <w:pPr>
        <w:spacing w:after="0" w:line="288" w:lineRule="auto"/>
        <w:jc w:val="both"/>
        <w:rPr>
          <w:rFonts w:ascii="Times New Roman" w:hAnsi="Times New Roman" w:cs="Times New Roman"/>
          <w:color w:val="auto"/>
          <w:szCs w:val="24"/>
        </w:rPr>
      </w:pPr>
    </w:p>
    <w:p w14:paraId="30C3411A" w14:textId="0883FAD1" w:rsidR="00812BBF" w:rsidRDefault="00A821EF" w:rsidP="00B1171D">
      <w:pPr>
        <w:spacing w:after="0" w:line="288" w:lineRule="auto"/>
        <w:jc w:val="both"/>
        <w:rPr>
          <w:rFonts w:ascii="Times New Roman" w:hAnsi="Times New Roman" w:cs="Times New Roman"/>
          <w:color w:val="auto"/>
          <w:szCs w:val="24"/>
        </w:rPr>
      </w:pPr>
      <w:r w:rsidRPr="00A821EF">
        <w:rPr>
          <w:rFonts w:ascii="Times New Roman" w:hAnsi="Times New Roman" w:cs="Times New Roman"/>
          <w:b w:val="0"/>
          <w:color w:val="auto"/>
          <w:szCs w:val="24"/>
        </w:rPr>
        <w:t>İncelemeye telekomünikasyon sektörü üzerinden devam edildiğinde</w:t>
      </w:r>
      <w:r w:rsidR="0086119D">
        <w:rPr>
          <w:rFonts w:ascii="Times New Roman" w:hAnsi="Times New Roman" w:cs="Times New Roman"/>
          <w:b w:val="0"/>
          <w:color w:val="auto"/>
          <w:szCs w:val="24"/>
        </w:rPr>
        <w:t xml:space="preserve">, </w:t>
      </w:r>
      <w:r w:rsidR="00EB6B73">
        <w:rPr>
          <w:rFonts w:ascii="Times New Roman" w:hAnsi="Times New Roman" w:cs="Times New Roman"/>
          <w:b w:val="0"/>
          <w:color w:val="auto"/>
          <w:szCs w:val="24"/>
        </w:rPr>
        <w:t>ilgili K</w:t>
      </w:r>
      <w:r w:rsidR="004C244E">
        <w:rPr>
          <w:rFonts w:ascii="Times New Roman" w:hAnsi="Times New Roman" w:cs="Times New Roman"/>
          <w:b w:val="0"/>
          <w:color w:val="auto"/>
          <w:szCs w:val="24"/>
        </w:rPr>
        <w:t>anunda</w:t>
      </w:r>
      <w:r w:rsidR="00724F65">
        <w:rPr>
          <w:rStyle w:val="DipnotBavurusu"/>
          <w:rFonts w:ascii="Times New Roman" w:hAnsi="Times New Roman" w:cs="Times New Roman"/>
          <w:b w:val="0"/>
          <w:color w:val="auto"/>
          <w:szCs w:val="24"/>
        </w:rPr>
        <w:footnoteReference w:id="9"/>
      </w:r>
      <w:r w:rsidR="00724F65">
        <w:rPr>
          <w:rFonts w:ascii="Times New Roman" w:hAnsi="Times New Roman" w:cs="Times New Roman"/>
          <w:b w:val="0"/>
          <w:color w:val="auto"/>
          <w:szCs w:val="24"/>
        </w:rPr>
        <w:t xml:space="preserve">; </w:t>
      </w:r>
      <w:r w:rsidR="00724F65" w:rsidRPr="0086119D">
        <w:rPr>
          <w:rFonts w:ascii="Times New Roman" w:hAnsi="Times New Roman" w:cs="Times New Roman"/>
          <w:color w:val="auto"/>
          <w:szCs w:val="24"/>
        </w:rPr>
        <w:t>kişisel verilerin yurt dışına aktarılmasına ilişkin ilgili mevzuat hükümleri saklı kalmak kaydıyla, trafik ve konum verileri</w:t>
      </w:r>
      <w:r w:rsidR="00861900" w:rsidRPr="0086119D">
        <w:rPr>
          <w:rFonts w:ascii="Times New Roman" w:hAnsi="Times New Roman" w:cs="Times New Roman"/>
          <w:color w:val="auto"/>
          <w:szCs w:val="24"/>
        </w:rPr>
        <w:t>nin</w:t>
      </w:r>
      <w:r w:rsidR="00724F65" w:rsidRPr="0086119D">
        <w:rPr>
          <w:rFonts w:ascii="Times New Roman" w:hAnsi="Times New Roman" w:cs="Times New Roman"/>
          <w:color w:val="auto"/>
          <w:szCs w:val="24"/>
        </w:rPr>
        <w:t xml:space="preserve"> ancak ilgili kişilerin açık rızaları</w:t>
      </w:r>
      <w:r>
        <w:rPr>
          <w:rFonts w:ascii="Times New Roman" w:hAnsi="Times New Roman" w:cs="Times New Roman"/>
          <w:color w:val="auto"/>
          <w:szCs w:val="24"/>
        </w:rPr>
        <w:t>nın</w:t>
      </w:r>
      <w:r w:rsidR="00724F65" w:rsidRPr="0086119D">
        <w:rPr>
          <w:rFonts w:ascii="Times New Roman" w:hAnsi="Times New Roman" w:cs="Times New Roman"/>
          <w:color w:val="auto"/>
          <w:szCs w:val="24"/>
        </w:rPr>
        <w:t xml:space="preserve"> alınma</w:t>
      </w:r>
      <w:r>
        <w:rPr>
          <w:rFonts w:ascii="Times New Roman" w:hAnsi="Times New Roman" w:cs="Times New Roman"/>
          <w:color w:val="auto"/>
          <w:szCs w:val="24"/>
        </w:rPr>
        <w:t>sı</w:t>
      </w:r>
      <w:r w:rsidR="00724F65" w:rsidRPr="0086119D">
        <w:rPr>
          <w:rFonts w:ascii="Times New Roman" w:hAnsi="Times New Roman" w:cs="Times New Roman"/>
          <w:color w:val="auto"/>
          <w:szCs w:val="24"/>
        </w:rPr>
        <w:t xml:space="preserve"> koş</w:t>
      </w:r>
      <w:r w:rsidR="00861900" w:rsidRPr="0086119D">
        <w:rPr>
          <w:rFonts w:ascii="Times New Roman" w:hAnsi="Times New Roman" w:cs="Times New Roman"/>
          <w:color w:val="auto"/>
          <w:szCs w:val="24"/>
        </w:rPr>
        <w:t>uluyla yurt dışına aktarılabileceği şar</w:t>
      </w:r>
      <w:r w:rsidR="00454E79" w:rsidRPr="0086119D">
        <w:rPr>
          <w:rFonts w:ascii="Times New Roman" w:hAnsi="Times New Roman" w:cs="Times New Roman"/>
          <w:color w:val="auto"/>
          <w:szCs w:val="24"/>
        </w:rPr>
        <w:t>tı</w:t>
      </w:r>
      <w:r w:rsidR="00D06A4D">
        <w:rPr>
          <w:rFonts w:ascii="Times New Roman" w:hAnsi="Times New Roman" w:cs="Times New Roman"/>
          <w:b w:val="0"/>
          <w:color w:val="auto"/>
          <w:szCs w:val="24"/>
        </w:rPr>
        <w:t xml:space="preserve"> getirilmiştir. </w:t>
      </w:r>
      <w:r w:rsidR="00861900">
        <w:rPr>
          <w:rFonts w:ascii="Times New Roman" w:hAnsi="Times New Roman" w:cs="Times New Roman"/>
          <w:b w:val="0"/>
          <w:color w:val="auto"/>
          <w:szCs w:val="24"/>
        </w:rPr>
        <w:t xml:space="preserve">Aralık 2020 tarihinde yürürlüğe giren </w:t>
      </w:r>
      <w:r w:rsidR="00454E79">
        <w:rPr>
          <w:rFonts w:ascii="Times New Roman" w:hAnsi="Times New Roman" w:cs="Times New Roman"/>
          <w:b w:val="0"/>
          <w:color w:val="auto"/>
          <w:szCs w:val="24"/>
        </w:rPr>
        <w:t xml:space="preserve">bir </w:t>
      </w:r>
      <w:r>
        <w:rPr>
          <w:rFonts w:ascii="Times New Roman" w:hAnsi="Times New Roman" w:cs="Times New Roman"/>
          <w:b w:val="0"/>
          <w:color w:val="auto"/>
          <w:szCs w:val="24"/>
        </w:rPr>
        <w:t>Y</w:t>
      </w:r>
      <w:r w:rsidR="00861900">
        <w:rPr>
          <w:rFonts w:ascii="Times New Roman" w:hAnsi="Times New Roman" w:cs="Times New Roman"/>
          <w:b w:val="0"/>
          <w:color w:val="auto"/>
          <w:szCs w:val="24"/>
        </w:rPr>
        <w:t>önetmelikle</w:t>
      </w:r>
      <w:r w:rsidR="00454E79">
        <w:rPr>
          <w:rStyle w:val="DipnotBavurusu"/>
          <w:rFonts w:ascii="Times New Roman" w:hAnsi="Times New Roman" w:cs="Times New Roman"/>
          <w:b w:val="0"/>
          <w:color w:val="auto"/>
          <w:szCs w:val="24"/>
        </w:rPr>
        <w:footnoteReference w:id="10"/>
      </w:r>
      <w:r w:rsidR="00D06A4D">
        <w:rPr>
          <w:rFonts w:ascii="Times New Roman" w:hAnsi="Times New Roman" w:cs="Times New Roman"/>
          <w:b w:val="0"/>
          <w:color w:val="auto"/>
          <w:szCs w:val="24"/>
        </w:rPr>
        <w:t xml:space="preserve"> ise</w:t>
      </w:r>
      <w:r w:rsidR="00861900">
        <w:rPr>
          <w:rFonts w:ascii="Times New Roman" w:hAnsi="Times New Roman" w:cs="Times New Roman"/>
          <w:b w:val="0"/>
          <w:color w:val="auto"/>
          <w:szCs w:val="24"/>
        </w:rPr>
        <w:t xml:space="preserve"> </w:t>
      </w:r>
      <w:r w:rsidR="00861900" w:rsidRPr="0086119D">
        <w:rPr>
          <w:rFonts w:ascii="Times New Roman" w:hAnsi="Times New Roman" w:cs="Times New Roman"/>
          <w:color w:val="auto"/>
          <w:szCs w:val="24"/>
        </w:rPr>
        <w:t>m</w:t>
      </w:r>
      <w:r w:rsidR="00724F65" w:rsidRPr="0086119D">
        <w:rPr>
          <w:rFonts w:ascii="Times New Roman" w:hAnsi="Times New Roman" w:cs="Times New Roman"/>
          <w:color w:val="auto"/>
          <w:szCs w:val="24"/>
        </w:rPr>
        <w:t>illi güvenlik gerekçesiyle trafik ve konum verilerinin yurt dışına çıkarılmaması</w:t>
      </w:r>
      <w:r w:rsidR="00454E79" w:rsidRPr="0086119D">
        <w:rPr>
          <w:rFonts w:ascii="Times New Roman" w:hAnsi="Times New Roman" w:cs="Times New Roman"/>
          <w:color w:val="auto"/>
          <w:szCs w:val="24"/>
        </w:rPr>
        <w:t>nın esas olacağı</w:t>
      </w:r>
      <w:r w:rsidR="007A3E56">
        <w:rPr>
          <w:rFonts w:ascii="Times New Roman" w:hAnsi="Times New Roman" w:cs="Times New Roman"/>
          <w:color w:val="auto"/>
          <w:szCs w:val="24"/>
        </w:rPr>
        <w:t>,</w:t>
      </w:r>
      <w:r w:rsidR="00454E79" w:rsidRPr="0086119D">
        <w:rPr>
          <w:rFonts w:ascii="Times New Roman" w:hAnsi="Times New Roman" w:cs="Times New Roman"/>
          <w:color w:val="auto"/>
          <w:szCs w:val="24"/>
        </w:rPr>
        <w:t xml:space="preserve"> ancak</w:t>
      </w:r>
      <w:r w:rsidR="00861900" w:rsidRPr="0086119D">
        <w:rPr>
          <w:rFonts w:ascii="Times New Roman" w:hAnsi="Times New Roman" w:cs="Times New Roman"/>
          <w:color w:val="auto"/>
          <w:szCs w:val="24"/>
        </w:rPr>
        <w:t xml:space="preserve"> üç</w:t>
      </w:r>
      <w:r w:rsidR="00724F65" w:rsidRPr="0086119D">
        <w:rPr>
          <w:rFonts w:ascii="Times New Roman" w:hAnsi="Times New Roman" w:cs="Times New Roman"/>
          <w:color w:val="auto"/>
          <w:szCs w:val="24"/>
        </w:rPr>
        <w:t>üncü tarafın yurt dışında olması halinde</w:t>
      </w:r>
      <w:r w:rsidR="0086119D">
        <w:rPr>
          <w:rFonts w:ascii="Times New Roman" w:hAnsi="Times New Roman" w:cs="Times New Roman"/>
          <w:color w:val="auto"/>
          <w:szCs w:val="24"/>
        </w:rPr>
        <w:t xml:space="preserve"> a</w:t>
      </w:r>
      <w:r w:rsidR="0086119D" w:rsidRPr="0086119D">
        <w:rPr>
          <w:rFonts w:ascii="Times New Roman" w:hAnsi="Times New Roman" w:cs="Times New Roman"/>
          <w:color w:val="auto"/>
          <w:szCs w:val="24"/>
        </w:rPr>
        <w:t>ktarılacak verinin kapsamı</w:t>
      </w:r>
      <w:r w:rsidR="0086119D">
        <w:rPr>
          <w:rFonts w:ascii="Times New Roman" w:hAnsi="Times New Roman" w:cs="Times New Roman"/>
          <w:color w:val="auto"/>
          <w:szCs w:val="24"/>
        </w:rPr>
        <w:t>, a</w:t>
      </w:r>
      <w:r w:rsidR="0086119D" w:rsidRPr="0086119D">
        <w:rPr>
          <w:rFonts w:ascii="Times New Roman" w:hAnsi="Times New Roman" w:cs="Times New Roman"/>
          <w:color w:val="auto"/>
          <w:szCs w:val="24"/>
        </w:rPr>
        <w:t>ktarılacak tarafın adı ve açık adresi,</w:t>
      </w:r>
      <w:r w:rsidR="0086119D">
        <w:rPr>
          <w:rFonts w:ascii="Times New Roman" w:hAnsi="Times New Roman" w:cs="Times New Roman"/>
          <w:color w:val="auto"/>
          <w:szCs w:val="24"/>
        </w:rPr>
        <w:t xml:space="preserve"> a</w:t>
      </w:r>
      <w:r w:rsidR="0086119D" w:rsidRPr="0086119D">
        <w:rPr>
          <w:rFonts w:ascii="Times New Roman" w:hAnsi="Times New Roman" w:cs="Times New Roman"/>
          <w:color w:val="auto"/>
          <w:szCs w:val="24"/>
        </w:rPr>
        <w:t>ktarma amacı ve süresi</w:t>
      </w:r>
      <w:r w:rsidR="007A3E56">
        <w:rPr>
          <w:rFonts w:ascii="Times New Roman" w:hAnsi="Times New Roman" w:cs="Times New Roman"/>
          <w:color w:val="auto"/>
          <w:szCs w:val="24"/>
        </w:rPr>
        <w:t xml:space="preserve">, </w:t>
      </w:r>
      <w:r w:rsidR="00724F65" w:rsidRPr="0086119D">
        <w:rPr>
          <w:rFonts w:ascii="Times New Roman" w:hAnsi="Times New Roman" w:cs="Times New Roman"/>
          <w:color w:val="auto"/>
          <w:szCs w:val="24"/>
        </w:rPr>
        <w:t xml:space="preserve">verinin aktarılacağı ülkenin adı </w:t>
      </w:r>
      <w:r w:rsidR="0086119D">
        <w:rPr>
          <w:rFonts w:ascii="Times New Roman" w:hAnsi="Times New Roman" w:cs="Times New Roman"/>
          <w:color w:val="auto"/>
          <w:szCs w:val="24"/>
        </w:rPr>
        <w:t xml:space="preserve">bilgileri </w:t>
      </w:r>
      <w:r w:rsidR="00724F65" w:rsidRPr="0086119D">
        <w:rPr>
          <w:rFonts w:ascii="Times New Roman" w:hAnsi="Times New Roman" w:cs="Times New Roman"/>
          <w:color w:val="auto"/>
          <w:szCs w:val="24"/>
        </w:rPr>
        <w:t>verilerek ayrıca açık rıza alın</w:t>
      </w:r>
      <w:r w:rsidR="00454E79" w:rsidRPr="0086119D">
        <w:rPr>
          <w:rFonts w:ascii="Times New Roman" w:hAnsi="Times New Roman" w:cs="Times New Roman"/>
          <w:color w:val="auto"/>
          <w:szCs w:val="24"/>
        </w:rPr>
        <w:t>ması şartı</w:t>
      </w:r>
      <w:r w:rsidR="00454E79">
        <w:rPr>
          <w:rFonts w:ascii="Times New Roman" w:hAnsi="Times New Roman" w:cs="Times New Roman"/>
          <w:b w:val="0"/>
          <w:color w:val="auto"/>
          <w:szCs w:val="24"/>
        </w:rPr>
        <w:t xml:space="preserve"> getirilmiştir.</w:t>
      </w:r>
      <w:r>
        <w:rPr>
          <w:rFonts w:ascii="Times New Roman" w:hAnsi="Times New Roman" w:cs="Times New Roman"/>
          <w:b w:val="0"/>
          <w:color w:val="auto"/>
          <w:szCs w:val="24"/>
        </w:rPr>
        <w:t xml:space="preserve"> Söz konusu</w:t>
      </w:r>
      <w:r w:rsidR="006B29BB">
        <w:rPr>
          <w:rFonts w:ascii="Times New Roman" w:hAnsi="Times New Roman" w:cs="Times New Roman"/>
          <w:b w:val="0"/>
          <w:color w:val="auto"/>
          <w:szCs w:val="24"/>
        </w:rPr>
        <w:t xml:space="preserve"> </w:t>
      </w:r>
      <w:r w:rsidR="00454E79">
        <w:rPr>
          <w:rFonts w:ascii="Times New Roman" w:hAnsi="Times New Roman" w:cs="Times New Roman"/>
          <w:b w:val="0"/>
          <w:color w:val="auto"/>
          <w:szCs w:val="24"/>
        </w:rPr>
        <w:t>yönetmelik</w:t>
      </w:r>
      <w:r>
        <w:rPr>
          <w:rFonts w:ascii="Times New Roman" w:hAnsi="Times New Roman" w:cs="Times New Roman"/>
          <w:b w:val="0"/>
          <w:color w:val="auto"/>
          <w:szCs w:val="24"/>
        </w:rPr>
        <w:t xml:space="preserve"> kapsamında, </w:t>
      </w:r>
      <w:r w:rsidR="00861900" w:rsidRPr="00861900">
        <w:rPr>
          <w:rFonts w:ascii="Times New Roman" w:hAnsi="Times New Roman" w:cs="Times New Roman"/>
          <w:b w:val="0"/>
          <w:color w:val="auto"/>
          <w:szCs w:val="24"/>
        </w:rPr>
        <w:t xml:space="preserve">açık rıza koşullarının </w:t>
      </w:r>
      <w:r w:rsidR="0086119D">
        <w:rPr>
          <w:rFonts w:ascii="Times New Roman" w:hAnsi="Times New Roman" w:cs="Times New Roman"/>
          <w:b w:val="0"/>
          <w:color w:val="auto"/>
          <w:szCs w:val="24"/>
        </w:rPr>
        <w:t>ilgili kanun</w:t>
      </w:r>
      <w:r>
        <w:rPr>
          <w:rFonts w:ascii="Times New Roman" w:hAnsi="Times New Roman" w:cs="Times New Roman"/>
          <w:b w:val="0"/>
          <w:color w:val="auto"/>
          <w:szCs w:val="24"/>
        </w:rPr>
        <w:t xml:space="preserve">a nazaran </w:t>
      </w:r>
      <w:r w:rsidR="00861900" w:rsidRPr="00861900">
        <w:rPr>
          <w:rFonts w:ascii="Times New Roman" w:hAnsi="Times New Roman" w:cs="Times New Roman"/>
          <w:b w:val="0"/>
          <w:color w:val="auto"/>
          <w:szCs w:val="24"/>
        </w:rPr>
        <w:t>ağırlaştırıldığı görülmektedir.</w:t>
      </w:r>
      <w:r w:rsidR="00454E79">
        <w:rPr>
          <w:rFonts w:ascii="Times New Roman" w:hAnsi="Times New Roman" w:cs="Times New Roman"/>
          <w:b w:val="0"/>
          <w:color w:val="auto"/>
          <w:szCs w:val="24"/>
        </w:rPr>
        <w:t xml:space="preserve"> </w:t>
      </w:r>
      <w:r w:rsidR="00D06A4D">
        <w:rPr>
          <w:rFonts w:ascii="Times New Roman" w:hAnsi="Times New Roman" w:cs="Times New Roman"/>
          <w:b w:val="0"/>
          <w:color w:val="auto"/>
          <w:szCs w:val="24"/>
        </w:rPr>
        <w:t>Ü</w:t>
      </w:r>
      <w:r w:rsidR="00861900" w:rsidRPr="00861900">
        <w:rPr>
          <w:rFonts w:ascii="Times New Roman" w:hAnsi="Times New Roman" w:cs="Times New Roman"/>
          <w:b w:val="0"/>
          <w:color w:val="auto"/>
          <w:szCs w:val="24"/>
        </w:rPr>
        <w:t xml:space="preserve">lkemizde </w:t>
      </w:r>
      <w:r w:rsidR="00023CCA">
        <w:rPr>
          <w:rFonts w:ascii="Times New Roman" w:hAnsi="Times New Roman" w:cs="Times New Roman"/>
          <w:b w:val="0"/>
          <w:color w:val="auto"/>
          <w:szCs w:val="24"/>
        </w:rPr>
        <w:t xml:space="preserve">faaliyet gösteren ve </w:t>
      </w:r>
      <w:r w:rsidR="009A41BF">
        <w:rPr>
          <w:rFonts w:ascii="Times New Roman" w:hAnsi="Times New Roman" w:cs="Times New Roman"/>
          <w:b w:val="0"/>
          <w:color w:val="auto"/>
          <w:szCs w:val="24"/>
        </w:rPr>
        <w:t>hâlihazırda</w:t>
      </w:r>
      <w:r w:rsidR="00D06A4D">
        <w:rPr>
          <w:rFonts w:ascii="Times New Roman" w:hAnsi="Times New Roman" w:cs="Times New Roman"/>
          <w:b w:val="0"/>
          <w:color w:val="auto"/>
          <w:szCs w:val="24"/>
        </w:rPr>
        <w:t xml:space="preserve"> </w:t>
      </w:r>
      <w:r w:rsidR="00861900" w:rsidRPr="00861900">
        <w:rPr>
          <w:rFonts w:ascii="Times New Roman" w:hAnsi="Times New Roman" w:cs="Times New Roman"/>
          <w:b w:val="0"/>
          <w:color w:val="auto"/>
          <w:szCs w:val="24"/>
        </w:rPr>
        <w:t>yetkilendir</w:t>
      </w:r>
      <w:r w:rsidR="00023CCA">
        <w:rPr>
          <w:rFonts w:ascii="Times New Roman" w:hAnsi="Times New Roman" w:cs="Times New Roman"/>
          <w:b w:val="0"/>
          <w:color w:val="auto"/>
          <w:szCs w:val="24"/>
        </w:rPr>
        <w:t>ilmiş</w:t>
      </w:r>
      <w:r w:rsidR="00861900" w:rsidRPr="00861900">
        <w:rPr>
          <w:rFonts w:ascii="Times New Roman" w:hAnsi="Times New Roman" w:cs="Times New Roman"/>
          <w:b w:val="0"/>
          <w:color w:val="auto"/>
          <w:szCs w:val="24"/>
        </w:rPr>
        <w:t xml:space="preserve"> </w:t>
      </w:r>
      <w:r w:rsidR="002C0C68">
        <w:rPr>
          <w:rFonts w:ascii="Times New Roman" w:hAnsi="Times New Roman" w:cs="Times New Roman"/>
          <w:b w:val="0"/>
          <w:color w:val="auto"/>
          <w:szCs w:val="24"/>
        </w:rPr>
        <w:t>işletme</w:t>
      </w:r>
      <w:r w:rsidR="00887220">
        <w:rPr>
          <w:rFonts w:ascii="Times New Roman" w:hAnsi="Times New Roman" w:cs="Times New Roman"/>
          <w:b w:val="0"/>
          <w:color w:val="auto"/>
          <w:szCs w:val="24"/>
        </w:rPr>
        <w:t>ler</w:t>
      </w:r>
      <w:r w:rsidR="00023CCA">
        <w:rPr>
          <w:rFonts w:ascii="Times New Roman" w:hAnsi="Times New Roman" w:cs="Times New Roman"/>
          <w:b w:val="0"/>
          <w:color w:val="auto"/>
          <w:szCs w:val="24"/>
        </w:rPr>
        <w:t xml:space="preserve"> </w:t>
      </w:r>
      <w:r w:rsidR="00023CCA" w:rsidRPr="00861900">
        <w:rPr>
          <w:rFonts w:ascii="Times New Roman" w:hAnsi="Times New Roman" w:cs="Times New Roman"/>
          <w:b w:val="0"/>
          <w:color w:val="auto"/>
          <w:szCs w:val="24"/>
        </w:rPr>
        <w:t xml:space="preserve">elektronik haberleşme sektöründeki kişisel verileri </w:t>
      </w:r>
      <w:r w:rsidR="00861900" w:rsidRPr="00861900">
        <w:rPr>
          <w:rFonts w:ascii="Times New Roman" w:hAnsi="Times New Roman" w:cs="Times New Roman"/>
          <w:b w:val="0"/>
          <w:color w:val="auto"/>
          <w:szCs w:val="24"/>
        </w:rPr>
        <w:t xml:space="preserve">yurt dışına aktarımı </w:t>
      </w:r>
      <w:r w:rsidR="00E7500B">
        <w:rPr>
          <w:rFonts w:ascii="Times New Roman" w:hAnsi="Times New Roman" w:cs="Times New Roman"/>
          <w:b w:val="0"/>
          <w:color w:val="auto"/>
          <w:szCs w:val="24"/>
        </w:rPr>
        <w:t>yönünden yürü</w:t>
      </w:r>
      <w:r w:rsidR="006B29BB">
        <w:rPr>
          <w:rFonts w:ascii="Times New Roman" w:hAnsi="Times New Roman" w:cs="Times New Roman"/>
          <w:b w:val="0"/>
          <w:color w:val="auto"/>
          <w:szCs w:val="24"/>
        </w:rPr>
        <w:t>r</w:t>
      </w:r>
      <w:r w:rsidR="00E7500B">
        <w:rPr>
          <w:rFonts w:ascii="Times New Roman" w:hAnsi="Times New Roman" w:cs="Times New Roman"/>
          <w:b w:val="0"/>
          <w:color w:val="auto"/>
          <w:szCs w:val="24"/>
        </w:rPr>
        <w:t>lükteki</w:t>
      </w:r>
      <w:r w:rsidR="00023CCA">
        <w:rPr>
          <w:rFonts w:ascii="Times New Roman" w:hAnsi="Times New Roman" w:cs="Times New Roman"/>
          <w:b w:val="0"/>
          <w:color w:val="auto"/>
          <w:szCs w:val="24"/>
        </w:rPr>
        <w:t xml:space="preserve"> mevzuat </w:t>
      </w:r>
      <w:r w:rsidR="00E7500B">
        <w:rPr>
          <w:rFonts w:ascii="Times New Roman" w:hAnsi="Times New Roman" w:cs="Times New Roman"/>
          <w:b w:val="0"/>
          <w:color w:val="auto"/>
          <w:szCs w:val="24"/>
        </w:rPr>
        <w:t>kapsamında bazı şartlara tabi tutulmuştur. Oysaki</w:t>
      </w:r>
      <w:r w:rsidR="00861900" w:rsidRPr="00861900">
        <w:rPr>
          <w:rFonts w:ascii="Times New Roman" w:hAnsi="Times New Roman" w:cs="Times New Roman"/>
          <w:b w:val="0"/>
          <w:color w:val="auto"/>
          <w:szCs w:val="24"/>
        </w:rPr>
        <w:t xml:space="preserve"> ülkemizde </w:t>
      </w:r>
      <w:r w:rsidR="00023CCA">
        <w:rPr>
          <w:rFonts w:ascii="Times New Roman" w:hAnsi="Times New Roman" w:cs="Times New Roman"/>
          <w:b w:val="0"/>
          <w:color w:val="auto"/>
          <w:szCs w:val="24"/>
        </w:rPr>
        <w:t xml:space="preserve">faaliyet gösteren ancak </w:t>
      </w:r>
      <w:r w:rsidR="00861900" w:rsidRPr="00861900">
        <w:rPr>
          <w:rFonts w:ascii="Times New Roman" w:hAnsi="Times New Roman" w:cs="Times New Roman"/>
          <w:b w:val="0"/>
          <w:color w:val="auto"/>
          <w:szCs w:val="24"/>
        </w:rPr>
        <w:t xml:space="preserve">yerleşik olmayan/temsilcisi bulunmayan yetkilendirilmemiş </w:t>
      </w:r>
      <w:r w:rsidR="002C0C68">
        <w:rPr>
          <w:rFonts w:ascii="Times New Roman" w:hAnsi="Times New Roman" w:cs="Times New Roman"/>
          <w:b w:val="0"/>
          <w:color w:val="auto"/>
          <w:szCs w:val="24"/>
        </w:rPr>
        <w:t>işletme</w:t>
      </w:r>
      <w:r w:rsidR="00861900" w:rsidRPr="00861900">
        <w:rPr>
          <w:rFonts w:ascii="Times New Roman" w:hAnsi="Times New Roman" w:cs="Times New Roman"/>
          <w:b w:val="0"/>
          <w:color w:val="auto"/>
          <w:szCs w:val="24"/>
        </w:rPr>
        <w:t>ler hâlihazırda elektronik haberleşm</w:t>
      </w:r>
      <w:r w:rsidR="00023CCA">
        <w:rPr>
          <w:rFonts w:ascii="Times New Roman" w:hAnsi="Times New Roman" w:cs="Times New Roman"/>
          <w:b w:val="0"/>
          <w:color w:val="auto"/>
          <w:szCs w:val="24"/>
        </w:rPr>
        <w:t xml:space="preserve">e sektöründeki kişisel verileri herhangi bir şarta </w:t>
      </w:r>
      <w:r w:rsidR="00E7500B">
        <w:rPr>
          <w:rFonts w:ascii="Times New Roman" w:hAnsi="Times New Roman" w:cs="Times New Roman"/>
          <w:b w:val="0"/>
          <w:color w:val="auto"/>
          <w:szCs w:val="24"/>
        </w:rPr>
        <w:t>tabi olmadan</w:t>
      </w:r>
      <w:r w:rsidR="00861900" w:rsidRPr="00861900">
        <w:rPr>
          <w:rFonts w:ascii="Times New Roman" w:hAnsi="Times New Roman" w:cs="Times New Roman"/>
          <w:b w:val="0"/>
          <w:color w:val="auto"/>
          <w:szCs w:val="24"/>
        </w:rPr>
        <w:t xml:space="preserve"> </w:t>
      </w:r>
      <w:r w:rsidR="00F247E6">
        <w:rPr>
          <w:rFonts w:ascii="Times New Roman" w:hAnsi="Times New Roman" w:cs="Times New Roman"/>
          <w:b w:val="0"/>
          <w:color w:val="auto"/>
          <w:szCs w:val="24"/>
        </w:rPr>
        <w:t>yurt dışı</w:t>
      </w:r>
      <w:r w:rsidR="00861900" w:rsidRPr="00861900">
        <w:rPr>
          <w:rFonts w:ascii="Times New Roman" w:hAnsi="Times New Roman" w:cs="Times New Roman"/>
          <w:b w:val="0"/>
          <w:color w:val="auto"/>
          <w:szCs w:val="24"/>
        </w:rPr>
        <w:t>na kolayca aktar</w:t>
      </w:r>
      <w:r w:rsidR="00023CCA">
        <w:rPr>
          <w:rFonts w:ascii="Times New Roman" w:hAnsi="Times New Roman" w:cs="Times New Roman"/>
          <w:b w:val="0"/>
          <w:color w:val="auto"/>
          <w:szCs w:val="24"/>
        </w:rPr>
        <w:t>abilmektedir. Bu durum rekabet dezavantajı oluşturmaktadır.</w:t>
      </w:r>
      <w:r w:rsidR="007A3E56">
        <w:rPr>
          <w:rFonts w:ascii="Times New Roman" w:hAnsi="Times New Roman" w:cs="Times New Roman"/>
          <w:b w:val="0"/>
          <w:color w:val="auto"/>
          <w:szCs w:val="24"/>
        </w:rPr>
        <w:t xml:space="preserve"> </w:t>
      </w:r>
      <w:r w:rsidR="00395F2F">
        <w:rPr>
          <w:rFonts w:ascii="Times New Roman" w:hAnsi="Times New Roman" w:cs="Times New Roman"/>
          <w:color w:val="auto"/>
          <w:szCs w:val="24"/>
        </w:rPr>
        <w:t>Ö</w:t>
      </w:r>
      <w:r w:rsidR="00861900" w:rsidRPr="007A3E56">
        <w:rPr>
          <w:rFonts w:ascii="Times New Roman" w:hAnsi="Times New Roman" w:cs="Times New Roman"/>
          <w:color w:val="auto"/>
          <w:szCs w:val="24"/>
        </w:rPr>
        <w:t xml:space="preserve">zellikle trafik ve konum verisinin tanımının tam olarak </w:t>
      </w:r>
      <w:r w:rsidR="00B9161F" w:rsidRPr="007A3E56">
        <w:rPr>
          <w:rFonts w:ascii="Times New Roman" w:hAnsi="Times New Roman" w:cs="Times New Roman"/>
          <w:color w:val="auto"/>
          <w:szCs w:val="24"/>
        </w:rPr>
        <w:t>netleştirilme</w:t>
      </w:r>
      <w:r w:rsidR="00395F2F">
        <w:rPr>
          <w:rFonts w:ascii="Times New Roman" w:hAnsi="Times New Roman" w:cs="Times New Roman"/>
          <w:color w:val="auto"/>
          <w:szCs w:val="24"/>
        </w:rPr>
        <w:t>me</w:t>
      </w:r>
      <w:r w:rsidR="00B9161F" w:rsidRPr="007A3E56">
        <w:rPr>
          <w:rFonts w:ascii="Times New Roman" w:hAnsi="Times New Roman" w:cs="Times New Roman"/>
          <w:color w:val="auto"/>
          <w:szCs w:val="24"/>
        </w:rPr>
        <w:t>si</w:t>
      </w:r>
      <w:r w:rsidR="00861900" w:rsidRPr="007A3E56">
        <w:rPr>
          <w:rFonts w:ascii="Times New Roman" w:hAnsi="Times New Roman" w:cs="Times New Roman"/>
          <w:color w:val="auto"/>
          <w:szCs w:val="24"/>
        </w:rPr>
        <w:t xml:space="preserve"> ve açık rıza koşullarının yanı sıra açık rıza dışındaki mekanizmaların/alternatif koşulların </w:t>
      </w:r>
      <w:r w:rsidR="007A3E56">
        <w:rPr>
          <w:rFonts w:ascii="Times New Roman" w:hAnsi="Times New Roman" w:cs="Times New Roman"/>
          <w:color w:val="auto"/>
          <w:szCs w:val="24"/>
        </w:rPr>
        <w:t xml:space="preserve">da </w:t>
      </w:r>
      <w:r w:rsidR="00C7109E">
        <w:rPr>
          <w:rFonts w:ascii="Times New Roman" w:hAnsi="Times New Roman" w:cs="Times New Roman"/>
          <w:color w:val="auto"/>
          <w:szCs w:val="24"/>
        </w:rPr>
        <w:t>yurtdışı</w:t>
      </w:r>
      <w:r w:rsidR="00812BBF">
        <w:rPr>
          <w:rFonts w:ascii="Times New Roman" w:hAnsi="Times New Roman" w:cs="Times New Roman"/>
          <w:color w:val="auto"/>
          <w:szCs w:val="24"/>
        </w:rPr>
        <w:t>na</w:t>
      </w:r>
      <w:r w:rsidR="00C7109E">
        <w:rPr>
          <w:rFonts w:ascii="Times New Roman" w:hAnsi="Times New Roman" w:cs="Times New Roman"/>
          <w:color w:val="auto"/>
          <w:szCs w:val="24"/>
        </w:rPr>
        <w:t xml:space="preserve"> </w:t>
      </w:r>
      <w:r w:rsidR="007A3E56">
        <w:rPr>
          <w:rFonts w:ascii="Times New Roman" w:hAnsi="Times New Roman" w:cs="Times New Roman"/>
          <w:color w:val="auto"/>
          <w:szCs w:val="24"/>
        </w:rPr>
        <w:t xml:space="preserve">veri aktarımı kapsamında </w:t>
      </w:r>
      <w:r w:rsidR="00395F2F">
        <w:rPr>
          <w:rFonts w:ascii="Times New Roman" w:hAnsi="Times New Roman" w:cs="Times New Roman"/>
          <w:color w:val="auto"/>
          <w:szCs w:val="24"/>
        </w:rPr>
        <w:t>kullanılmaması düzenlemelerin olduğundan daha ağır bir şekilde uygulanmasına sebebiyet vermektedir.</w:t>
      </w:r>
    </w:p>
    <w:p w14:paraId="1080C30F" w14:textId="2ACC7C47" w:rsidR="00724F65" w:rsidRPr="00D06A4D" w:rsidRDefault="00724F65" w:rsidP="00B1171D">
      <w:pPr>
        <w:spacing w:after="0" w:line="288" w:lineRule="auto"/>
        <w:jc w:val="both"/>
        <w:rPr>
          <w:rFonts w:ascii="Times New Roman" w:hAnsi="Times New Roman" w:cs="Times New Roman"/>
          <w:b w:val="0"/>
          <w:color w:val="auto"/>
          <w:szCs w:val="24"/>
        </w:rPr>
      </w:pPr>
    </w:p>
    <w:p w14:paraId="6E042159" w14:textId="5332DEE0" w:rsidR="00812BBF" w:rsidRDefault="00454E79" w:rsidP="00B1171D">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Telekomünikasyon sektöründe</w:t>
      </w:r>
      <w:r w:rsidR="00FE7958">
        <w:rPr>
          <w:rFonts w:ascii="Times New Roman" w:hAnsi="Times New Roman" w:cs="Times New Roman"/>
          <w:b w:val="0"/>
          <w:color w:val="auto"/>
          <w:szCs w:val="24"/>
        </w:rPr>
        <w:t>ki</w:t>
      </w:r>
      <w:r>
        <w:rPr>
          <w:rFonts w:ascii="Times New Roman" w:hAnsi="Times New Roman" w:cs="Times New Roman"/>
          <w:b w:val="0"/>
          <w:color w:val="auto"/>
          <w:szCs w:val="24"/>
        </w:rPr>
        <w:t xml:space="preserve"> diğer ilgili </w:t>
      </w:r>
      <w:r w:rsidR="00E7500B">
        <w:rPr>
          <w:rFonts w:ascii="Times New Roman" w:hAnsi="Times New Roman" w:cs="Times New Roman"/>
          <w:b w:val="0"/>
          <w:color w:val="auto"/>
          <w:szCs w:val="24"/>
        </w:rPr>
        <w:t>düzenlemeler</w:t>
      </w:r>
      <w:r>
        <w:rPr>
          <w:rStyle w:val="DipnotBavurusu"/>
          <w:rFonts w:ascii="Times New Roman" w:hAnsi="Times New Roman" w:cs="Times New Roman"/>
          <w:b w:val="0"/>
          <w:color w:val="auto"/>
          <w:szCs w:val="24"/>
        </w:rPr>
        <w:footnoteReference w:id="11"/>
      </w:r>
      <w:r w:rsidR="00B9161F">
        <w:rPr>
          <w:rFonts w:ascii="Times New Roman" w:hAnsi="Times New Roman" w:cs="Times New Roman"/>
          <w:b w:val="0"/>
          <w:color w:val="auto"/>
          <w:szCs w:val="24"/>
        </w:rPr>
        <w:t xml:space="preserve"> ile</w:t>
      </w:r>
      <w:r>
        <w:rPr>
          <w:rFonts w:ascii="Times New Roman" w:hAnsi="Times New Roman" w:cs="Times New Roman"/>
          <w:b w:val="0"/>
          <w:color w:val="auto"/>
          <w:szCs w:val="24"/>
        </w:rPr>
        <w:t xml:space="preserve"> </w:t>
      </w:r>
      <w:r w:rsidR="00B9161F" w:rsidRPr="007A3E56">
        <w:rPr>
          <w:rFonts w:ascii="Times New Roman" w:hAnsi="Times New Roman" w:cs="Times New Roman"/>
          <w:color w:val="auto"/>
          <w:szCs w:val="24"/>
        </w:rPr>
        <w:t xml:space="preserve">kullanıcı bilgilerinin, </w:t>
      </w:r>
      <w:r w:rsidR="00B13745">
        <w:rPr>
          <w:rFonts w:ascii="Times New Roman" w:hAnsi="Times New Roman" w:cs="Times New Roman"/>
          <w:color w:val="auto"/>
          <w:szCs w:val="24"/>
        </w:rPr>
        <w:t xml:space="preserve">imza oluşturma ve </w:t>
      </w:r>
      <w:r w:rsidR="004C244E">
        <w:rPr>
          <w:rFonts w:ascii="Times New Roman" w:hAnsi="Times New Roman" w:cs="Times New Roman"/>
          <w:color w:val="auto"/>
          <w:szCs w:val="24"/>
        </w:rPr>
        <w:t>doğrulama verilerine ilişkin</w:t>
      </w:r>
      <w:r w:rsidR="00B13745">
        <w:rPr>
          <w:rFonts w:ascii="Times New Roman" w:hAnsi="Times New Roman" w:cs="Times New Roman"/>
          <w:color w:val="auto"/>
          <w:szCs w:val="24"/>
        </w:rPr>
        <w:t xml:space="preserve"> </w:t>
      </w:r>
      <w:r w:rsidR="00B9161F" w:rsidRPr="007A3E56">
        <w:rPr>
          <w:rFonts w:ascii="Times New Roman" w:hAnsi="Times New Roman" w:cs="Times New Roman"/>
          <w:color w:val="auto"/>
          <w:szCs w:val="24"/>
        </w:rPr>
        <w:t>birincil, ikincil ve yedek sistemlerin</w:t>
      </w:r>
      <w:r w:rsidR="00FB0FE8">
        <w:rPr>
          <w:rFonts w:ascii="Times New Roman" w:hAnsi="Times New Roman" w:cs="Times New Roman"/>
          <w:color w:val="auto"/>
          <w:szCs w:val="24"/>
        </w:rPr>
        <w:t>in</w:t>
      </w:r>
      <w:r w:rsidR="00B9161F" w:rsidRPr="007A3E56">
        <w:rPr>
          <w:rFonts w:ascii="Times New Roman" w:hAnsi="Times New Roman" w:cs="Times New Roman"/>
          <w:color w:val="auto"/>
          <w:szCs w:val="24"/>
        </w:rPr>
        <w:t xml:space="preserve"> ülkemizde tutulmasına yönelik </w:t>
      </w:r>
      <w:r w:rsidR="00B9161F">
        <w:rPr>
          <w:rFonts w:ascii="Times New Roman" w:hAnsi="Times New Roman" w:cs="Times New Roman"/>
          <w:b w:val="0"/>
          <w:color w:val="auto"/>
          <w:szCs w:val="24"/>
        </w:rPr>
        <w:t xml:space="preserve">çeşitli </w:t>
      </w:r>
      <w:r w:rsidR="00A65DF9">
        <w:rPr>
          <w:rFonts w:ascii="Times New Roman" w:hAnsi="Times New Roman" w:cs="Times New Roman"/>
          <w:b w:val="0"/>
          <w:color w:val="auto"/>
          <w:szCs w:val="24"/>
        </w:rPr>
        <w:t>veri yerelleştirme</w:t>
      </w:r>
      <w:r w:rsidR="00E7500B">
        <w:rPr>
          <w:rFonts w:ascii="Times New Roman" w:hAnsi="Times New Roman" w:cs="Times New Roman"/>
          <w:b w:val="0"/>
          <w:color w:val="auto"/>
          <w:szCs w:val="24"/>
        </w:rPr>
        <w:t xml:space="preserve"> şartları getirildiği görülmektedir</w:t>
      </w:r>
      <w:r w:rsidR="007A3E56">
        <w:rPr>
          <w:rFonts w:ascii="Times New Roman" w:hAnsi="Times New Roman" w:cs="Times New Roman"/>
          <w:b w:val="0"/>
          <w:color w:val="auto"/>
          <w:szCs w:val="24"/>
        </w:rPr>
        <w:t>.</w:t>
      </w:r>
      <w:r w:rsidR="00A65DF9">
        <w:rPr>
          <w:rFonts w:ascii="Times New Roman" w:hAnsi="Times New Roman" w:cs="Times New Roman"/>
          <w:b w:val="0"/>
          <w:color w:val="auto"/>
          <w:szCs w:val="24"/>
        </w:rPr>
        <w:t xml:space="preserve"> </w:t>
      </w:r>
      <w:r w:rsidR="00B9161F" w:rsidRPr="009A6201">
        <w:rPr>
          <w:rFonts w:ascii="Times New Roman" w:hAnsi="Times New Roman" w:cs="Times New Roman"/>
          <w:b w:val="0"/>
          <w:color w:val="auto"/>
          <w:szCs w:val="24"/>
        </w:rPr>
        <w:t xml:space="preserve">Bu düzenlemeler </w:t>
      </w:r>
      <w:r w:rsidR="00E7500B" w:rsidRPr="009A6201">
        <w:rPr>
          <w:rFonts w:ascii="Times New Roman" w:hAnsi="Times New Roman" w:cs="Times New Roman"/>
          <w:b w:val="0"/>
          <w:color w:val="auto"/>
          <w:szCs w:val="24"/>
        </w:rPr>
        <w:t xml:space="preserve">tıpkı </w:t>
      </w:r>
      <w:r w:rsidR="007A3E56" w:rsidRPr="009A6201">
        <w:rPr>
          <w:rFonts w:ascii="Times New Roman" w:hAnsi="Times New Roman" w:cs="Times New Roman"/>
          <w:b w:val="0"/>
          <w:color w:val="auto"/>
          <w:szCs w:val="24"/>
        </w:rPr>
        <w:t>diğer sektörlerde</w:t>
      </w:r>
      <w:r w:rsidR="00E7500B" w:rsidRPr="009A6201">
        <w:rPr>
          <w:rFonts w:ascii="Times New Roman" w:hAnsi="Times New Roman" w:cs="Times New Roman"/>
          <w:b w:val="0"/>
          <w:color w:val="auto"/>
          <w:szCs w:val="24"/>
        </w:rPr>
        <w:t>ki</w:t>
      </w:r>
      <w:r w:rsidR="007A3E56" w:rsidRPr="009A6201">
        <w:rPr>
          <w:rFonts w:ascii="Times New Roman" w:hAnsi="Times New Roman" w:cs="Times New Roman"/>
          <w:b w:val="0"/>
          <w:color w:val="auto"/>
          <w:szCs w:val="24"/>
        </w:rPr>
        <w:t xml:space="preserve"> gibi </w:t>
      </w:r>
      <w:r w:rsidR="00FB46C8" w:rsidRPr="009A6201">
        <w:rPr>
          <w:rFonts w:ascii="Times New Roman" w:hAnsi="Times New Roman" w:cs="Times New Roman"/>
          <w:b w:val="0"/>
          <w:color w:val="auto"/>
          <w:szCs w:val="24"/>
        </w:rPr>
        <w:t xml:space="preserve">yurt dışındaki </w:t>
      </w:r>
      <w:r w:rsidR="00B9161F" w:rsidRPr="009A6201">
        <w:rPr>
          <w:rFonts w:ascii="Times New Roman" w:hAnsi="Times New Roman" w:cs="Times New Roman"/>
          <w:b w:val="0"/>
          <w:color w:val="auto"/>
          <w:szCs w:val="24"/>
        </w:rPr>
        <w:t>b</w:t>
      </w:r>
      <w:r w:rsidR="00724F65" w:rsidRPr="009A6201">
        <w:rPr>
          <w:rFonts w:ascii="Times New Roman" w:hAnsi="Times New Roman" w:cs="Times New Roman"/>
          <w:b w:val="0"/>
          <w:color w:val="auto"/>
          <w:szCs w:val="24"/>
        </w:rPr>
        <w:t>ulut bi</w:t>
      </w:r>
      <w:r w:rsidR="00FB0FE8" w:rsidRPr="009A6201">
        <w:rPr>
          <w:rFonts w:ascii="Times New Roman" w:hAnsi="Times New Roman" w:cs="Times New Roman"/>
          <w:b w:val="0"/>
          <w:color w:val="auto"/>
          <w:szCs w:val="24"/>
        </w:rPr>
        <w:t>lişim teknolojilerinin kullanılamamasına neden olmakta</w:t>
      </w:r>
      <w:r w:rsidR="00724F65" w:rsidRPr="009A6201">
        <w:rPr>
          <w:rFonts w:ascii="Times New Roman" w:hAnsi="Times New Roman" w:cs="Times New Roman"/>
          <w:b w:val="0"/>
          <w:color w:val="auto"/>
          <w:szCs w:val="24"/>
        </w:rPr>
        <w:t xml:space="preserve"> ve potansiyel faydalardan yararlanma</w:t>
      </w:r>
      <w:r w:rsidR="00812BBF">
        <w:rPr>
          <w:rFonts w:ascii="Times New Roman" w:hAnsi="Times New Roman" w:cs="Times New Roman"/>
          <w:b w:val="0"/>
          <w:color w:val="auto"/>
          <w:szCs w:val="24"/>
        </w:rPr>
        <w:t>yı engellemektedir.</w:t>
      </w:r>
    </w:p>
    <w:p w14:paraId="36C7D7DD" w14:textId="495F180F" w:rsidR="007D2EDA" w:rsidRDefault="007D2EDA" w:rsidP="00B1171D">
      <w:pPr>
        <w:spacing w:after="0" w:line="288" w:lineRule="auto"/>
        <w:jc w:val="both"/>
        <w:rPr>
          <w:rFonts w:ascii="Times New Roman" w:hAnsi="Times New Roman" w:cs="Times New Roman"/>
          <w:b w:val="0"/>
          <w:color w:val="auto"/>
          <w:szCs w:val="24"/>
        </w:rPr>
      </w:pPr>
    </w:p>
    <w:p w14:paraId="2BB102B7" w14:textId="051F8F66" w:rsidR="006D4CA7" w:rsidRDefault="00812BBF" w:rsidP="00B1171D">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U</w:t>
      </w:r>
      <w:r w:rsidR="00B13745">
        <w:rPr>
          <w:rFonts w:ascii="Times New Roman" w:hAnsi="Times New Roman" w:cs="Times New Roman"/>
          <w:b w:val="0"/>
          <w:color w:val="auto"/>
          <w:szCs w:val="24"/>
        </w:rPr>
        <w:t xml:space="preserve">laştırma sektörü </w:t>
      </w:r>
      <w:r>
        <w:rPr>
          <w:rFonts w:ascii="Times New Roman" w:hAnsi="Times New Roman" w:cs="Times New Roman"/>
          <w:b w:val="0"/>
          <w:color w:val="auto"/>
          <w:szCs w:val="24"/>
        </w:rPr>
        <w:t>açısından bakıldığında</w:t>
      </w:r>
      <w:r w:rsidR="00532B4A">
        <w:rPr>
          <w:rFonts w:ascii="Times New Roman" w:hAnsi="Times New Roman" w:cs="Times New Roman"/>
          <w:b w:val="0"/>
          <w:color w:val="auto"/>
          <w:szCs w:val="24"/>
        </w:rPr>
        <w:t>,</w:t>
      </w:r>
      <w:r w:rsidR="00B13745">
        <w:rPr>
          <w:rFonts w:ascii="Times New Roman" w:hAnsi="Times New Roman" w:cs="Times New Roman"/>
          <w:b w:val="0"/>
          <w:color w:val="auto"/>
          <w:szCs w:val="24"/>
        </w:rPr>
        <w:t xml:space="preserve"> Elektrikli Skuter Yönetmeliği’nde </w:t>
      </w:r>
      <w:r w:rsidR="00B13745" w:rsidRPr="006D4CA7">
        <w:rPr>
          <w:rFonts w:ascii="Times New Roman" w:hAnsi="Times New Roman" w:cs="Times New Roman"/>
          <w:color w:val="auto"/>
          <w:szCs w:val="24"/>
        </w:rPr>
        <w:t>gerçekleştirilen faaliyetlere ilişkin verilerin tutulacağı veri tabanının saklanacağı sunucuların ülkemiz sınırları içerisinde barındırılması ve İdarenin erişimine açık olması şartı</w:t>
      </w:r>
      <w:r w:rsidR="00B13745">
        <w:rPr>
          <w:rFonts w:ascii="Times New Roman" w:hAnsi="Times New Roman" w:cs="Times New Roman"/>
          <w:b w:val="0"/>
          <w:color w:val="auto"/>
          <w:szCs w:val="24"/>
        </w:rPr>
        <w:t xml:space="preserve">, </w:t>
      </w:r>
      <w:r w:rsidR="00466120">
        <w:rPr>
          <w:rFonts w:ascii="Times New Roman" w:hAnsi="Times New Roman" w:cs="Times New Roman"/>
          <w:b w:val="0"/>
          <w:color w:val="auto"/>
          <w:szCs w:val="24"/>
        </w:rPr>
        <w:t xml:space="preserve">sağlık sektörü incelendiğinde </w:t>
      </w:r>
      <w:r w:rsidR="000676BA" w:rsidRPr="000676BA">
        <w:rPr>
          <w:rFonts w:ascii="Times New Roman" w:hAnsi="Times New Roman" w:cs="Times New Roman"/>
          <w:b w:val="0"/>
          <w:color w:val="auto"/>
          <w:szCs w:val="24"/>
        </w:rPr>
        <w:t>Sağlık Bilgi Sistemleri Uygulamaları Hakkında 2015/17 sayılı Genelge</w:t>
      </w:r>
      <w:r w:rsidR="000676BA">
        <w:rPr>
          <w:rFonts w:ascii="Times New Roman" w:hAnsi="Times New Roman" w:cs="Times New Roman"/>
          <w:b w:val="0"/>
          <w:color w:val="auto"/>
          <w:szCs w:val="24"/>
        </w:rPr>
        <w:t xml:space="preserve">de </w:t>
      </w:r>
      <w:r w:rsidR="006D4CA7" w:rsidRPr="006D4CA7">
        <w:rPr>
          <w:rFonts w:ascii="Times New Roman" w:hAnsi="Times New Roman" w:cs="Times New Roman"/>
          <w:color w:val="auto"/>
          <w:szCs w:val="24"/>
        </w:rPr>
        <w:t>b</w:t>
      </w:r>
      <w:r w:rsidR="000676BA" w:rsidRPr="006D4CA7">
        <w:rPr>
          <w:rFonts w:ascii="Times New Roman" w:hAnsi="Times New Roman" w:cs="Times New Roman"/>
          <w:color w:val="auto"/>
          <w:szCs w:val="24"/>
        </w:rPr>
        <w:t>ilgi sistemlerindeki veriler, sağlık tesislerindeki veri kayıt ortamları, Bakanlık merkezi veri kayıt ortamı ya da Genel Müdürlüğün onayladığı veri kayıt ortamları haricinde hiçbir yere kaydedilemez ve gönderilemez şartı</w:t>
      </w:r>
      <w:r w:rsidR="00E7500B">
        <w:rPr>
          <w:rFonts w:ascii="Times New Roman" w:hAnsi="Times New Roman" w:cs="Times New Roman"/>
          <w:color w:val="auto"/>
          <w:szCs w:val="24"/>
        </w:rPr>
        <w:t xml:space="preserve"> ile</w:t>
      </w:r>
      <w:r w:rsidR="000676BA">
        <w:rPr>
          <w:rFonts w:ascii="Times New Roman" w:hAnsi="Times New Roman" w:cs="Times New Roman"/>
          <w:b w:val="0"/>
          <w:color w:val="auto"/>
          <w:szCs w:val="24"/>
        </w:rPr>
        <w:t xml:space="preserve"> </w:t>
      </w:r>
      <w:r w:rsidR="00B13745">
        <w:rPr>
          <w:rFonts w:ascii="Times New Roman" w:hAnsi="Times New Roman" w:cs="Times New Roman"/>
          <w:b w:val="0"/>
          <w:color w:val="auto"/>
          <w:szCs w:val="24"/>
        </w:rPr>
        <w:t xml:space="preserve">Türkiye Cumhuriyeti Kimlik Kartı </w:t>
      </w:r>
      <w:r w:rsidR="000222EF">
        <w:rPr>
          <w:rFonts w:ascii="Times New Roman" w:hAnsi="Times New Roman" w:cs="Times New Roman"/>
          <w:b w:val="0"/>
          <w:color w:val="auto"/>
          <w:szCs w:val="24"/>
        </w:rPr>
        <w:t>Elektronik</w:t>
      </w:r>
      <w:r w:rsidR="00B13745">
        <w:rPr>
          <w:rFonts w:ascii="Times New Roman" w:hAnsi="Times New Roman" w:cs="Times New Roman"/>
          <w:b w:val="0"/>
          <w:color w:val="auto"/>
          <w:szCs w:val="24"/>
        </w:rPr>
        <w:t xml:space="preserve"> Kimlik Doğrulama Sistemi Yönetmeliği’nde ise </w:t>
      </w:r>
      <w:r w:rsidR="00B13745" w:rsidRPr="006D4CA7">
        <w:rPr>
          <w:rFonts w:ascii="Times New Roman" w:hAnsi="Times New Roman" w:cs="Times New Roman"/>
          <w:color w:val="auto"/>
          <w:szCs w:val="24"/>
        </w:rPr>
        <w:t xml:space="preserve">kimlik doğrulama hizmet sağlayıcısı, elektronik kimlik doğrulama sistemine ilişkin imza oluşturma ve doğrulama verileri ile </w:t>
      </w:r>
      <w:r w:rsidR="006D4CA7" w:rsidRPr="006D4CA7">
        <w:rPr>
          <w:rFonts w:ascii="Times New Roman" w:hAnsi="Times New Roman" w:cs="Times New Roman"/>
          <w:color w:val="auto"/>
          <w:szCs w:val="24"/>
        </w:rPr>
        <w:t>sertifikasını</w:t>
      </w:r>
      <w:r w:rsidR="00B13745" w:rsidRPr="006D4CA7">
        <w:rPr>
          <w:rFonts w:ascii="Times New Roman" w:hAnsi="Times New Roman" w:cs="Times New Roman"/>
          <w:color w:val="auto"/>
          <w:szCs w:val="24"/>
        </w:rPr>
        <w:t xml:space="preserve"> ülke sınırları dışına çıkaramaz şartı </w:t>
      </w:r>
      <w:r w:rsidR="00B13745">
        <w:rPr>
          <w:rFonts w:ascii="Times New Roman" w:hAnsi="Times New Roman" w:cs="Times New Roman"/>
          <w:b w:val="0"/>
          <w:color w:val="auto"/>
          <w:szCs w:val="24"/>
        </w:rPr>
        <w:t xml:space="preserve">da veri yerelleştirmesine örnek olarak gösterilebilir. </w:t>
      </w:r>
      <w:r w:rsidR="006D4CA7">
        <w:rPr>
          <w:rFonts w:ascii="Times New Roman" w:hAnsi="Times New Roman" w:cs="Times New Roman"/>
          <w:b w:val="0"/>
          <w:color w:val="auto"/>
          <w:szCs w:val="24"/>
        </w:rPr>
        <w:t xml:space="preserve"> Bu veri yerelleştirmesi hükümleri de yukarıda ayrıntılarına değinildiği üzere bulut bilişimin </w:t>
      </w:r>
      <w:r w:rsidR="00E7500B">
        <w:rPr>
          <w:rFonts w:ascii="Times New Roman" w:hAnsi="Times New Roman" w:cs="Times New Roman"/>
          <w:b w:val="0"/>
          <w:color w:val="auto"/>
          <w:szCs w:val="24"/>
        </w:rPr>
        <w:t xml:space="preserve">hiç </w:t>
      </w:r>
      <w:r w:rsidR="006D4CA7">
        <w:rPr>
          <w:rFonts w:ascii="Times New Roman" w:hAnsi="Times New Roman" w:cs="Times New Roman"/>
          <w:b w:val="0"/>
          <w:color w:val="auto"/>
          <w:szCs w:val="24"/>
        </w:rPr>
        <w:t>kullanıl</w:t>
      </w:r>
      <w:r w:rsidR="00F0510E">
        <w:rPr>
          <w:rFonts w:ascii="Times New Roman" w:hAnsi="Times New Roman" w:cs="Times New Roman"/>
          <w:b w:val="0"/>
          <w:color w:val="auto"/>
          <w:szCs w:val="24"/>
        </w:rPr>
        <w:t>a</w:t>
      </w:r>
      <w:r w:rsidR="006D4CA7">
        <w:rPr>
          <w:rFonts w:ascii="Times New Roman" w:hAnsi="Times New Roman" w:cs="Times New Roman"/>
          <w:b w:val="0"/>
          <w:color w:val="auto"/>
          <w:szCs w:val="24"/>
        </w:rPr>
        <w:t>mamasına ve</w:t>
      </w:r>
      <w:r w:rsidR="00E7500B">
        <w:rPr>
          <w:rFonts w:ascii="Times New Roman" w:hAnsi="Times New Roman" w:cs="Times New Roman"/>
          <w:b w:val="0"/>
          <w:color w:val="auto"/>
          <w:szCs w:val="24"/>
        </w:rPr>
        <w:t>ya</w:t>
      </w:r>
      <w:r w:rsidR="006D4CA7">
        <w:rPr>
          <w:rFonts w:ascii="Times New Roman" w:hAnsi="Times New Roman" w:cs="Times New Roman"/>
          <w:b w:val="0"/>
          <w:color w:val="auto"/>
          <w:szCs w:val="24"/>
        </w:rPr>
        <w:t xml:space="preserve"> uyum maliyetlerine sebebiyet vermektedir.</w:t>
      </w:r>
    </w:p>
    <w:p w14:paraId="0662E8D8" w14:textId="77777777" w:rsidR="001C3DA1" w:rsidRDefault="001C3DA1" w:rsidP="00B1171D">
      <w:pPr>
        <w:spacing w:after="0" w:line="288" w:lineRule="auto"/>
        <w:jc w:val="both"/>
        <w:rPr>
          <w:rFonts w:ascii="Times New Roman" w:hAnsi="Times New Roman" w:cs="Times New Roman"/>
          <w:b w:val="0"/>
          <w:color w:val="auto"/>
          <w:szCs w:val="24"/>
        </w:rPr>
      </w:pPr>
    </w:p>
    <w:p w14:paraId="5821B433" w14:textId="5D9DB62E" w:rsidR="001C3DA1" w:rsidRDefault="001C3DA1" w:rsidP="004C49B8">
      <w:pPr>
        <w:pStyle w:val="Balk2"/>
      </w:pPr>
      <w:bookmarkStart w:id="5" w:name="_Toc101188852"/>
      <w:r>
        <w:t>3.3. Kamu Kurumlarının Genel Görüş ve Değerlendirmeleri</w:t>
      </w:r>
      <w:bookmarkEnd w:id="5"/>
    </w:p>
    <w:p w14:paraId="190133FC" w14:textId="2D57467B" w:rsidR="004E0AAC" w:rsidRDefault="004E0AAC" w:rsidP="004E0AAC">
      <w:pPr>
        <w:pStyle w:val="ListeParagraf"/>
        <w:spacing w:after="0" w:line="288" w:lineRule="auto"/>
        <w:ind w:left="0"/>
        <w:jc w:val="both"/>
        <w:rPr>
          <w:rFonts w:ascii="Times New Roman" w:eastAsia="Times New Roman" w:hAnsi="Times New Roman" w:cs="Times New Roman"/>
          <w:b w:val="0"/>
          <w:color w:val="auto"/>
          <w:szCs w:val="24"/>
        </w:rPr>
      </w:pPr>
      <w:r>
        <w:rPr>
          <w:rFonts w:ascii="Times New Roman" w:hAnsi="Times New Roman" w:cs="Times New Roman"/>
          <w:b w:val="0"/>
          <w:color w:val="auto"/>
          <w:szCs w:val="24"/>
        </w:rPr>
        <w:t xml:space="preserve">Ülkemizde </w:t>
      </w:r>
      <w:r w:rsidR="00A3545A">
        <w:rPr>
          <w:rFonts w:ascii="Times New Roman" w:hAnsi="Times New Roman" w:cs="Times New Roman"/>
          <w:b w:val="0"/>
          <w:color w:val="auto"/>
          <w:szCs w:val="24"/>
        </w:rPr>
        <w:t xml:space="preserve">kamu kurumları tarafından </w:t>
      </w:r>
      <w:r w:rsidR="007B1026">
        <w:rPr>
          <w:rFonts w:ascii="Times New Roman" w:hAnsi="Times New Roman" w:cs="Times New Roman"/>
          <w:b w:val="0"/>
          <w:color w:val="auto"/>
          <w:szCs w:val="24"/>
        </w:rPr>
        <w:t>veri yerelleştirmesi düzenlemelerinin</w:t>
      </w:r>
      <w:r>
        <w:rPr>
          <w:rFonts w:ascii="Times New Roman" w:hAnsi="Times New Roman" w:cs="Times New Roman"/>
          <w:b w:val="0"/>
          <w:color w:val="auto"/>
          <w:szCs w:val="24"/>
        </w:rPr>
        <w:t xml:space="preserve"> başlangıçta kritik sektörler</w:t>
      </w:r>
      <w:r w:rsidR="008C3DA0">
        <w:rPr>
          <w:rFonts w:ascii="Times New Roman" w:hAnsi="Times New Roman" w:cs="Times New Roman"/>
          <w:b w:val="0"/>
          <w:color w:val="auto"/>
          <w:szCs w:val="24"/>
        </w:rPr>
        <w:t xml:space="preserve"> için uygulanması </w:t>
      </w:r>
      <w:r w:rsidRPr="00335AB1">
        <w:rPr>
          <w:rFonts w:ascii="Times New Roman" w:hAnsi="Times New Roman" w:cs="Times New Roman"/>
          <w:b w:val="0"/>
          <w:color w:val="auto"/>
          <w:szCs w:val="24"/>
        </w:rPr>
        <w:t>eğilim</w:t>
      </w:r>
      <w:r w:rsidR="008C3DA0">
        <w:rPr>
          <w:rFonts w:ascii="Times New Roman" w:hAnsi="Times New Roman" w:cs="Times New Roman"/>
          <w:b w:val="0"/>
          <w:color w:val="auto"/>
          <w:szCs w:val="24"/>
        </w:rPr>
        <w:t>i</w:t>
      </w:r>
      <w:r>
        <w:rPr>
          <w:rFonts w:ascii="Times New Roman" w:hAnsi="Times New Roman" w:cs="Times New Roman"/>
          <w:b w:val="0"/>
          <w:color w:val="auto"/>
          <w:szCs w:val="24"/>
        </w:rPr>
        <w:t>,</w:t>
      </w:r>
      <w:r w:rsidRPr="00335AB1">
        <w:rPr>
          <w:rFonts w:ascii="Times New Roman" w:hAnsi="Times New Roman" w:cs="Times New Roman"/>
          <w:b w:val="0"/>
          <w:color w:val="auto"/>
          <w:szCs w:val="24"/>
        </w:rPr>
        <w:t xml:space="preserve"> </w:t>
      </w:r>
      <w:r w:rsidR="007B1026">
        <w:rPr>
          <w:rFonts w:ascii="Times New Roman" w:hAnsi="Times New Roman" w:cs="Times New Roman"/>
          <w:b w:val="0"/>
          <w:color w:val="auto"/>
          <w:szCs w:val="24"/>
        </w:rPr>
        <w:t xml:space="preserve">giderek </w:t>
      </w:r>
      <w:r w:rsidR="007B1026" w:rsidRPr="00335AB1">
        <w:rPr>
          <w:rFonts w:ascii="Times New Roman" w:hAnsi="Times New Roman" w:cs="Times New Roman"/>
          <w:b w:val="0"/>
          <w:color w:val="auto"/>
          <w:szCs w:val="24"/>
        </w:rPr>
        <w:t xml:space="preserve">artan </w:t>
      </w:r>
      <w:r w:rsidR="007B1026">
        <w:rPr>
          <w:rFonts w:ascii="Times New Roman" w:hAnsi="Times New Roman" w:cs="Times New Roman"/>
          <w:b w:val="0"/>
          <w:color w:val="auto"/>
          <w:szCs w:val="24"/>
        </w:rPr>
        <w:t xml:space="preserve">bir </w:t>
      </w:r>
      <w:r w:rsidR="007B1026" w:rsidRPr="00335AB1">
        <w:rPr>
          <w:rFonts w:ascii="Times New Roman" w:hAnsi="Times New Roman" w:cs="Times New Roman"/>
          <w:b w:val="0"/>
          <w:color w:val="auto"/>
          <w:szCs w:val="24"/>
        </w:rPr>
        <w:t>şekilde diğer sektörler</w:t>
      </w:r>
      <w:r w:rsidR="00A3545A">
        <w:rPr>
          <w:rFonts w:ascii="Times New Roman" w:hAnsi="Times New Roman" w:cs="Times New Roman"/>
          <w:b w:val="0"/>
          <w:color w:val="auto"/>
          <w:szCs w:val="24"/>
        </w:rPr>
        <w:t xml:space="preserve">e de uygulanması </w:t>
      </w:r>
      <w:r w:rsidR="007B1026">
        <w:rPr>
          <w:rFonts w:ascii="Times New Roman" w:hAnsi="Times New Roman" w:cs="Times New Roman"/>
          <w:b w:val="0"/>
          <w:color w:val="auto"/>
          <w:szCs w:val="24"/>
        </w:rPr>
        <w:t>şeklinde değişmiştir</w:t>
      </w:r>
      <w:r>
        <w:rPr>
          <w:rFonts w:ascii="Times New Roman" w:hAnsi="Times New Roman" w:cs="Times New Roman"/>
          <w:b w:val="0"/>
          <w:color w:val="auto"/>
          <w:szCs w:val="24"/>
        </w:rPr>
        <w:t>. Bu durum, i</w:t>
      </w:r>
      <w:r w:rsidR="00E84583">
        <w:rPr>
          <w:rFonts w:ascii="Times New Roman" w:eastAsia="Times New Roman" w:hAnsi="Times New Roman" w:cs="Times New Roman"/>
          <w:b w:val="0"/>
          <w:color w:val="auto"/>
          <w:szCs w:val="24"/>
        </w:rPr>
        <w:t xml:space="preserve">şbu raporun ikinci bölümünde ayrıntılı bir şekilde </w:t>
      </w:r>
      <w:r w:rsidR="000B49E9">
        <w:rPr>
          <w:rFonts w:ascii="Times New Roman" w:eastAsia="Times New Roman" w:hAnsi="Times New Roman" w:cs="Times New Roman"/>
          <w:b w:val="0"/>
          <w:color w:val="auto"/>
          <w:szCs w:val="24"/>
        </w:rPr>
        <w:t>değinildiği üzere</w:t>
      </w:r>
      <w:r w:rsidR="00E84583">
        <w:rPr>
          <w:rFonts w:ascii="Times New Roman" w:eastAsia="Times New Roman" w:hAnsi="Times New Roman" w:cs="Times New Roman"/>
          <w:b w:val="0"/>
          <w:color w:val="auto"/>
          <w:szCs w:val="24"/>
        </w:rPr>
        <w:t xml:space="preserve"> </w:t>
      </w:r>
      <w:r w:rsidRPr="00E84583">
        <w:rPr>
          <w:rFonts w:ascii="Times New Roman" w:eastAsia="Times New Roman" w:hAnsi="Times New Roman" w:cs="Times New Roman"/>
          <w:b w:val="0"/>
          <w:color w:val="auto"/>
          <w:szCs w:val="24"/>
        </w:rPr>
        <w:t>bankacılık, telekomünikasyon, ulaşım, s</w:t>
      </w:r>
      <w:r>
        <w:rPr>
          <w:rFonts w:ascii="Times New Roman" w:eastAsia="Times New Roman" w:hAnsi="Times New Roman" w:cs="Times New Roman"/>
          <w:b w:val="0"/>
          <w:color w:val="auto"/>
          <w:szCs w:val="24"/>
        </w:rPr>
        <w:t>ağlık, finans, ödeme hizmetleri ve sigortacılık gibi f</w:t>
      </w:r>
      <w:r w:rsidRPr="00E84583">
        <w:rPr>
          <w:rFonts w:ascii="Times New Roman" w:eastAsia="Times New Roman" w:hAnsi="Times New Roman" w:cs="Times New Roman"/>
          <w:b w:val="0"/>
          <w:color w:val="auto"/>
          <w:szCs w:val="24"/>
        </w:rPr>
        <w:t>arklı sektörler</w:t>
      </w:r>
      <w:r w:rsidR="007B1026">
        <w:rPr>
          <w:rFonts w:ascii="Times New Roman" w:eastAsia="Times New Roman" w:hAnsi="Times New Roman" w:cs="Times New Roman"/>
          <w:b w:val="0"/>
          <w:color w:val="auto"/>
          <w:szCs w:val="24"/>
        </w:rPr>
        <w:t>in birinci</w:t>
      </w:r>
      <w:r w:rsidR="00A3545A">
        <w:rPr>
          <w:rFonts w:ascii="Times New Roman" w:eastAsia="Times New Roman" w:hAnsi="Times New Roman" w:cs="Times New Roman"/>
          <w:b w:val="0"/>
          <w:color w:val="auto"/>
          <w:szCs w:val="24"/>
        </w:rPr>
        <w:t>l</w:t>
      </w:r>
      <w:r w:rsidR="007B1026">
        <w:rPr>
          <w:rFonts w:ascii="Times New Roman" w:eastAsia="Times New Roman" w:hAnsi="Times New Roman" w:cs="Times New Roman"/>
          <w:b w:val="0"/>
          <w:color w:val="auto"/>
          <w:szCs w:val="24"/>
        </w:rPr>
        <w:t xml:space="preserve"> ve ikincil mevzuatı incelendiğinde </w:t>
      </w:r>
      <w:r>
        <w:rPr>
          <w:rFonts w:ascii="Times New Roman" w:eastAsia="Times New Roman" w:hAnsi="Times New Roman" w:cs="Times New Roman"/>
          <w:b w:val="0"/>
          <w:color w:val="auto"/>
          <w:szCs w:val="24"/>
        </w:rPr>
        <w:t xml:space="preserve">açıkça </w:t>
      </w:r>
      <w:r w:rsidR="007B1026">
        <w:rPr>
          <w:rFonts w:ascii="Times New Roman" w:eastAsia="Times New Roman" w:hAnsi="Times New Roman" w:cs="Times New Roman"/>
          <w:b w:val="0"/>
          <w:color w:val="auto"/>
          <w:szCs w:val="24"/>
        </w:rPr>
        <w:t>görülmektedir.</w:t>
      </w:r>
      <w:r w:rsidR="00E84583">
        <w:rPr>
          <w:rFonts w:ascii="Times New Roman" w:eastAsia="Times New Roman" w:hAnsi="Times New Roman" w:cs="Times New Roman"/>
          <w:b w:val="0"/>
          <w:color w:val="auto"/>
          <w:szCs w:val="24"/>
        </w:rPr>
        <w:t xml:space="preserve"> </w:t>
      </w:r>
    </w:p>
    <w:p w14:paraId="0F429436" w14:textId="77777777" w:rsidR="004E0AAC" w:rsidRDefault="004E0AAC" w:rsidP="004E0AAC">
      <w:pPr>
        <w:pStyle w:val="ListeParagraf"/>
        <w:spacing w:after="0" w:line="288" w:lineRule="auto"/>
        <w:ind w:left="0"/>
        <w:jc w:val="both"/>
        <w:rPr>
          <w:rFonts w:ascii="Times New Roman" w:eastAsia="Times New Roman" w:hAnsi="Times New Roman" w:cs="Times New Roman"/>
          <w:b w:val="0"/>
          <w:color w:val="auto"/>
          <w:szCs w:val="24"/>
        </w:rPr>
      </w:pPr>
    </w:p>
    <w:p w14:paraId="57F87ACF" w14:textId="11F9EAC1" w:rsidR="00E84583" w:rsidRPr="00E84583" w:rsidRDefault="007013FE" w:rsidP="004E0AAC">
      <w:pPr>
        <w:pStyle w:val="ListeParagraf"/>
        <w:spacing w:after="0" w:line="288" w:lineRule="auto"/>
        <w:ind w:left="0"/>
        <w:jc w:val="both"/>
        <w:rPr>
          <w:rFonts w:ascii="Times New Roman" w:eastAsia="Times New Roman" w:hAnsi="Times New Roman" w:cs="Times New Roman"/>
          <w:b w:val="0"/>
          <w:color w:val="auto"/>
          <w:szCs w:val="24"/>
        </w:rPr>
      </w:pPr>
      <w:r>
        <w:rPr>
          <w:rFonts w:ascii="Times New Roman" w:eastAsia="Times New Roman" w:hAnsi="Times New Roman" w:cs="Times New Roman"/>
          <w:b w:val="0"/>
          <w:color w:val="auto"/>
          <w:szCs w:val="24"/>
        </w:rPr>
        <w:t xml:space="preserve">Bir </w:t>
      </w:r>
      <w:r w:rsidR="00D043A4">
        <w:rPr>
          <w:rFonts w:ascii="Times New Roman" w:eastAsia="Times New Roman" w:hAnsi="Times New Roman" w:cs="Times New Roman"/>
          <w:b w:val="0"/>
          <w:color w:val="auto"/>
          <w:szCs w:val="24"/>
        </w:rPr>
        <w:t>kamu kurum</w:t>
      </w:r>
      <w:r>
        <w:rPr>
          <w:rFonts w:ascii="Times New Roman" w:eastAsia="Times New Roman" w:hAnsi="Times New Roman" w:cs="Times New Roman"/>
          <w:b w:val="0"/>
          <w:color w:val="auto"/>
          <w:szCs w:val="24"/>
        </w:rPr>
        <w:t>u</w:t>
      </w:r>
      <w:r w:rsidR="00D043A4">
        <w:rPr>
          <w:rFonts w:ascii="Times New Roman" w:eastAsia="Times New Roman" w:hAnsi="Times New Roman" w:cs="Times New Roman"/>
          <w:b w:val="0"/>
          <w:color w:val="auto"/>
          <w:szCs w:val="24"/>
        </w:rPr>
        <w:t xml:space="preserve"> tarafı</w:t>
      </w:r>
      <w:r w:rsidR="00CD1DB5">
        <w:rPr>
          <w:rFonts w:ascii="Times New Roman" w:eastAsia="Times New Roman" w:hAnsi="Times New Roman" w:cs="Times New Roman"/>
          <w:b w:val="0"/>
          <w:color w:val="auto"/>
          <w:szCs w:val="24"/>
        </w:rPr>
        <w:t xml:space="preserve">ndan veri yerelleştirmesi hükümleri içeren </w:t>
      </w:r>
      <w:r>
        <w:rPr>
          <w:rFonts w:ascii="Times New Roman" w:eastAsia="Times New Roman" w:hAnsi="Times New Roman" w:cs="Times New Roman"/>
          <w:b w:val="0"/>
          <w:color w:val="auto"/>
          <w:szCs w:val="24"/>
        </w:rPr>
        <w:t xml:space="preserve">bir </w:t>
      </w:r>
      <w:r w:rsidR="004E0AAC">
        <w:rPr>
          <w:rFonts w:ascii="Times New Roman" w:eastAsia="Times New Roman" w:hAnsi="Times New Roman" w:cs="Times New Roman"/>
          <w:b w:val="0"/>
          <w:color w:val="auto"/>
          <w:szCs w:val="24"/>
        </w:rPr>
        <w:t>düzenleme</w:t>
      </w:r>
      <w:r>
        <w:rPr>
          <w:rFonts w:ascii="Times New Roman" w:eastAsia="Times New Roman" w:hAnsi="Times New Roman" w:cs="Times New Roman"/>
          <w:b w:val="0"/>
          <w:color w:val="auto"/>
          <w:szCs w:val="24"/>
        </w:rPr>
        <w:t xml:space="preserve">, her ne kadar </w:t>
      </w:r>
      <w:r w:rsidR="004E0AAC">
        <w:rPr>
          <w:rFonts w:ascii="Times New Roman" w:eastAsia="Times New Roman" w:hAnsi="Times New Roman" w:cs="Times New Roman"/>
          <w:b w:val="0"/>
          <w:color w:val="auto"/>
          <w:szCs w:val="24"/>
        </w:rPr>
        <w:t xml:space="preserve">spesifik bir amaca hizmet etmek için oluşturulsa da </w:t>
      </w:r>
      <w:r w:rsidR="00CD1DB5">
        <w:rPr>
          <w:rFonts w:ascii="Times New Roman" w:eastAsia="Times New Roman" w:hAnsi="Times New Roman" w:cs="Times New Roman"/>
          <w:b w:val="0"/>
          <w:color w:val="auto"/>
          <w:szCs w:val="24"/>
        </w:rPr>
        <w:t xml:space="preserve">son zamanlarda </w:t>
      </w:r>
      <w:r w:rsidR="004B1AA8">
        <w:rPr>
          <w:rFonts w:ascii="Times New Roman" w:eastAsia="Times New Roman" w:hAnsi="Times New Roman" w:cs="Times New Roman"/>
          <w:b w:val="0"/>
          <w:color w:val="auto"/>
          <w:szCs w:val="24"/>
        </w:rPr>
        <w:t xml:space="preserve">kamu kurumları tarafından </w:t>
      </w:r>
      <w:r w:rsidR="00CD1DB5">
        <w:rPr>
          <w:rFonts w:ascii="Times New Roman" w:eastAsia="Times New Roman" w:hAnsi="Times New Roman" w:cs="Times New Roman"/>
          <w:b w:val="0"/>
          <w:color w:val="auto"/>
          <w:szCs w:val="24"/>
        </w:rPr>
        <w:t xml:space="preserve">yaygın bir şekilde tercih edilen </w:t>
      </w:r>
      <w:r>
        <w:rPr>
          <w:rFonts w:ascii="Times New Roman" w:eastAsia="Times New Roman" w:hAnsi="Times New Roman" w:cs="Times New Roman"/>
          <w:b w:val="0"/>
          <w:color w:val="auto"/>
          <w:szCs w:val="24"/>
        </w:rPr>
        <w:t>bahse konu</w:t>
      </w:r>
      <w:r w:rsidR="00CD1DB5">
        <w:rPr>
          <w:rFonts w:ascii="Times New Roman" w:eastAsia="Times New Roman" w:hAnsi="Times New Roman" w:cs="Times New Roman"/>
          <w:b w:val="0"/>
          <w:color w:val="auto"/>
          <w:szCs w:val="24"/>
        </w:rPr>
        <w:t xml:space="preserve"> düzenlemelerin </w:t>
      </w:r>
      <w:r w:rsidR="004E0AAC">
        <w:rPr>
          <w:rFonts w:ascii="Times New Roman" w:eastAsia="Times New Roman" w:hAnsi="Times New Roman" w:cs="Times New Roman"/>
          <w:b w:val="0"/>
          <w:color w:val="auto"/>
          <w:szCs w:val="24"/>
        </w:rPr>
        <w:t xml:space="preserve">temel </w:t>
      </w:r>
      <w:r w:rsidR="00E84583" w:rsidRPr="00E84583">
        <w:rPr>
          <w:rFonts w:ascii="Times New Roman" w:eastAsia="Times New Roman" w:hAnsi="Times New Roman" w:cs="Times New Roman"/>
          <w:b w:val="0"/>
          <w:color w:val="auto"/>
          <w:szCs w:val="24"/>
        </w:rPr>
        <w:t>gerekçeleri</w:t>
      </w:r>
      <w:r w:rsidR="004B1AA8">
        <w:rPr>
          <w:rFonts w:ascii="Times New Roman" w:eastAsia="Times New Roman" w:hAnsi="Times New Roman" w:cs="Times New Roman"/>
          <w:b w:val="0"/>
          <w:color w:val="auto"/>
          <w:szCs w:val="24"/>
        </w:rPr>
        <w:t>nin</w:t>
      </w:r>
      <w:r w:rsidR="004E0AAC">
        <w:rPr>
          <w:rFonts w:ascii="Times New Roman" w:eastAsia="Times New Roman" w:hAnsi="Times New Roman" w:cs="Times New Roman"/>
          <w:b w:val="0"/>
          <w:color w:val="auto"/>
          <w:szCs w:val="24"/>
        </w:rPr>
        <w:t xml:space="preserve"> aşağıda belirtilen ana </w:t>
      </w:r>
      <w:r w:rsidR="00D043A4">
        <w:rPr>
          <w:rFonts w:ascii="Times New Roman" w:eastAsia="Times New Roman" w:hAnsi="Times New Roman" w:cs="Times New Roman"/>
          <w:b w:val="0"/>
          <w:color w:val="auto"/>
          <w:szCs w:val="24"/>
        </w:rPr>
        <w:t>hususlar</w:t>
      </w:r>
      <w:r w:rsidR="004E0AAC">
        <w:rPr>
          <w:rFonts w:ascii="Times New Roman" w:eastAsia="Times New Roman" w:hAnsi="Times New Roman" w:cs="Times New Roman"/>
          <w:b w:val="0"/>
          <w:color w:val="auto"/>
          <w:szCs w:val="24"/>
        </w:rPr>
        <w:t xml:space="preserve"> altında toplanabileceği </w:t>
      </w:r>
      <w:r w:rsidR="00E84583" w:rsidRPr="00E84583">
        <w:rPr>
          <w:rFonts w:ascii="Times New Roman" w:eastAsia="Times New Roman" w:hAnsi="Times New Roman" w:cs="Times New Roman"/>
          <w:b w:val="0"/>
          <w:color w:val="auto"/>
          <w:szCs w:val="24"/>
        </w:rPr>
        <w:t>değerlendirilmektedir.</w:t>
      </w:r>
    </w:p>
    <w:p w14:paraId="1F9947E0" w14:textId="77777777" w:rsidR="00F80144" w:rsidRDefault="00F80144" w:rsidP="00B1171D">
      <w:pPr>
        <w:spacing w:after="0" w:line="288" w:lineRule="auto"/>
        <w:jc w:val="both"/>
        <w:rPr>
          <w:rFonts w:ascii="Times New Roman" w:hAnsi="Times New Roman" w:cs="Times New Roman"/>
          <w:b w:val="0"/>
          <w:color w:val="auto"/>
          <w:szCs w:val="24"/>
          <w:highlight w:val="yellow"/>
        </w:rPr>
      </w:pPr>
    </w:p>
    <w:p w14:paraId="56672A39" w14:textId="77777777" w:rsidR="00F80144" w:rsidRPr="008F3287" w:rsidRDefault="00F80144" w:rsidP="008C3DA0">
      <w:pPr>
        <w:pStyle w:val="ListeParagraf"/>
        <w:numPr>
          <w:ilvl w:val="0"/>
          <w:numId w:val="5"/>
        </w:numPr>
        <w:spacing w:after="0" w:line="288" w:lineRule="auto"/>
        <w:ind w:left="426"/>
        <w:jc w:val="both"/>
        <w:rPr>
          <w:rFonts w:ascii="Times New Roman" w:hAnsi="Times New Roman" w:cs="Times New Roman"/>
          <w:color w:val="auto"/>
          <w:szCs w:val="24"/>
        </w:rPr>
      </w:pPr>
      <w:r w:rsidRPr="008F3287">
        <w:rPr>
          <w:rFonts w:ascii="Times New Roman" w:hAnsi="Times New Roman" w:cs="Times New Roman"/>
          <w:color w:val="auto"/>
          <w:szCs w:val="24"/>
        </w:rPr>
        <w:t>Milli güvenlik kaygıları,</w:t>
      </w:r>
    </w:p>
    <w:p w14:paraId="714C20AD" w14:textId="100B75FF" w:rsidR="00F80144" w:rsidRPr="008F3287" w:rsidRDefault="004B1AA8" w:rsidP="008C3DA0">
      <w:pPr>
        <w:pStyle w:val="ListeParagraf"/>
        <w:numPr>
          <w:ilvl w:val="0"/>
          <w:numId w:val="5"/>
        </w:numPr>
        <w:spacing w:after="0" w:line="288" w:lineRule="auto"/>
        <w:ind w:left="426"/>
        <w:jc w:val="both"/>
        <w:rPr>
          <w:rFonts w:ascii="Times New Roman" w:hAnsi="Times New Roman" w:cs="Times New Roman"/>
          <w:color w:val="auto"/>
          <w:szCs w:val="24"/>
        </w:rPr>
      </w:pPr>
      <w:r w:rsidRPr="008F3287">
        <w:rPr>
          <w:rFonts w:ascii="Times New Roman" w:hAnsi="Times New Roman" w:cs="Times New Roman"/>
          <w:color w:val="auto"/>
          <w:szCs w:val="24"/>
        </w:rPr>
        <w:t>Yönetim ilkeleri çerçevesinde işletmeler üzerinde denetim ve i</w:t>
      </w:r>
      <w:r w:rsidR="00F80144" w:rsidRPr="008F3287">
        <w:rPr>
          <w:rFonts w:ascii="Times New Roman" w:hAnsi="Times New Roman" w:cs="Times New Roman"/>
          <w:color w:val="auto"/>
          <w:szCs w:val="24"/>
        </w:rPr>
        <w:t xml:space="preserve">nceleme </w:t>
      </w:r>
      <w:r w:rsidRPr="008F3287">
        <w:rPr>
          <w:rFonts w:ascii="Times New Roman" w:hAnsi="Times New Roman" w:cs="Times New Roman"/>
          <w:color w:val="auto"/>
          <w:szCs w:val="24"/>
        </w:rPr>
        <w:t xml:space="preserve">mekanizmalarının </w:t>
      </w:r>
      <w:r w:rsidR="00D043A4" w:rsidRPr="008F3287">
        <w:rPr>
          <w:rFonts w:ascii="Times New Roman" w:hAnsi="Times New Roman" w:cs="Times New Roman"/>
          <w:color w:val="auto"/>
          <w:szCs w:val="24"/>
        </w:rPr>
        <w:t xml:space="preserve">etkin bir şekilde </w:t>
      </w:r>
      <w:r w:rsidRPr="008F3287">
        <w:rPr>
          <w:rFonts w:ascii="Times New Roman" w:hAnsi="Times New Roman" w:cs="Times New Roman"/>
          <w:color w:val="auto"/>
          <w:szCs w:val="24"/>
        </w:rPr>
        <w:t>kullanılabilmesi</w:t>
      </w:r>
      <w:r w:rsidR="00F80144" w:rsidRPr="008F3287">
        <w:rPr>
          <w:rFonts w:ascii="Times New Roman" w:hAnsi="Times New Roman" w:cs="Times New Roman"/>
          <w:color w:val="auto"/>
          <w:szCs w:val="24"/>
        </w:rPr>
        <w:t xml:space="preserve"> yönünden bilgi ve belgelere hızlı ve kolay erişim (availability),</w:t>
      </w:r>
    </w:p>
    <w:p w14:paraId="27C1D548" w14:textId="1539A8F6" w:rsidR="00D043A4" w:rsidRPr="008F3287" w:rsidRDefault="00F80144" w:rsidP="008C3DA0">
      <w:pPr>
        <w:pStyle w:val="ListeParagraf"/>
        <w:numPr>
          <w:ilvl w:val="0"/>
          <w:numId w:val="5"/>
        </w:numPr>
        <w:spacing w:after="0" w:line="288" w:lineRule="auto"/>
        <w:ind w:left="426"/>
        <w:jc w:val="both"/>
        <w:rPr>
          <w:rFonts w:ascii="Times New Roman" w:hAnsi="Times New Roman" w:cs="Times New Roman"/>
          <w:color w:val="auto"/>
          <w:szCs w:val="24"/>
        </w:rPr>
      </w:pPr>
      <w:r w:rsidRPr="008F3287">
        <w:rPr>
          <w:rFonts w:ascii="Times New Roman" w:hAnsi="Times New Roman" w:cs="Times New Roman"/>
          <w:color w:val="auto"/>
          <w:szCs w:val="24"/>
        </w:rPr>
        <w:t>Veri gizliliğin</w:t>
      </w:r>
      <w:r w:rsidR="008C3DA0" w:rsidRPr="008F3287">
        <w:rPr>
          <w:rFonts w:ascii="Times New Roman" w:hAnsi="Times New Roman" w:cs="Times New Roman"/>
          <w:color w:val="auto"/>
          <w:szCs w:val="24"/>
        </w:rPr>
        <w:t>in (confidentiality) sağlanması,</w:t>
      </w:r>
    </w:p>
    <w:p w14:paraId="43B84C3B" w14:textId="52200345" w:rsidR="00F80144" w:rsidRPr="008F3287" w:rsidRDefault="00F80144" w:rsidP="008C3DA0">
      <w:pPr>
        <w:pStyle w:val="ListeParagraf"/>
        <w:numPr>
          <w:ilvl w:val="0"/>
          <w:numId w:val="5"/>
        </w:numPr>
        <w:spacing w:after="0" w:line="288" w:lineRule="auto"/>
        <w:ind w:left="426"/>
        <w:jc w:val="both"/>
        <w:rPr>
          <w:rFonts w:ascii="Times New Roman" w:hAnsi="Times New Roman" w:cs="Times New Roman"/>
          <w:color w:val="auto"/>
          <w:szCs w:val="24"/>
        </w:rPr>
      </w:pPr>
      <w:r w:rsidRPr="008F3287">
        <w:rPr>
          <w:rFonts w:ascii="Times New Roman" w:hAnsi="Times New Roman" w:cs="Times New Roman"/>
          <w:color w:val="auto"/>
          <w:szCs w:val="24"/>
        </w:rPr>
        <w:t>Verilerin ülke içerisinde kalmasının sağlanarak veriyle ilgili operasyonlara ilişkin yerli katma değerin artırılması.</w:t>
      </w:r>
    </w:p>
    <w:p w14:paraId="22BA651F" w14:textId="061FA541" w:rsidR="00D043A4" w:rsidRDefault="00D043A4" w:rsidP="00D043A4">
      <w:pPr>
        <w:spacing w:after="0" w:line="288" w:lineRule="auto"/>
        <w:jc w:val="both"/>
        <w:rPr>
          <w:rFonts w:ascii="Times New Roman" w:hAnsi="Times New Roman" w:cs="Times New Roman"/>
          <w:b w:val="0"/>
          <w:color w:val="auto"/>
          <w:szCs w:val="24"/>
        </w:rPr>
      </w:pPr>
    </w:p>
    <w:p w14:paraId="55B6A4C9" w14:textId="0AFA21B9" w:rsidR="000B49E9" w:rsidRDefault="008E771B" w:rsidP="00D043A4">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Kamu kurumları tarafından ö</w:t>
      </w:r>
      <w:r w:rsidR="000B49E9">
        <w:rPr>
          <w:rFonts w:ascii="Times New Roman" w:hAnsi="Times New Roman" w:cs="Times New Roman"/>
          <w:b w:val="0"/>
          <w:color w:val="auto"/>
          <w:szCs w:val="24"/>
        </w:rPr>
        <w:t xml:space="preserve">zellikle sistemlerin ve verilerin yurt içinde tutulması sonucunda; </w:t>
      </w:r>
      <w:r w:rsidR="007013FE">
        <w:rPr>
          <w:rFonts w:ascii="Times New Roman" w:hAnsi="Times New Roman" w:cs="Times New Roman"/>
          <w:b w:val="0"/>
          <w:color w:val="auto"/>
          <w:szCs w:val="24"/>
        </w:rPr>
        <w:t xml:space="preserve">ülkenin kritik verilerinin yurtdışına aktarılarak veri işleme, anlamlandırma, yapay zekâ uygulamaları ve istihbarat faaliyetlerinde kullanılmamasının sağlanması, </w:t>
      </w:r>
      <w:r w:rsidR="000B49E9">
        <w:rPr>
          <w:rFonts w:ascii="Times New Roman" w:hAnsi="Times New Roman" w:cs="Times New Roman"/>
          <w:b w:val="0"/>
          <w:color w:val="auto"/>
          <w:szCs w:val="24"/>
        </w:rPr>
        <w:t>ölçek ekonomisinin verdiği avantajla küresel firmaların yerli firmalara karşı haksız rekabet içinde bulunmaları engellenerek yerli firmaların</w:t>
      </w:r>
      <w:r w:rsidR="007013FE">
        <w:rPr>
          <w:rFonts w:ascii="Times New Roman" w:hAnsi="Times New Roman" w:cs="Times New Roman"/>
          <w:b w:val="0"/>
          <w:color w:val="auto"/>
          <w:szCs w:val="24"/>
        </w:rPr>
        <w:t xml:space="preserve"> gelişimlerinin</w:t>
      </w:r>
      <w:r w:rsidR="000B49E9">
        <w:rPr>
          <w:rFonts w:ascii="Times New Roman" w:hAnsi="Times New Roman" w:cs="Times New Roman"/>
          <w:b w:val="0"/>
          <w:color w:val="auto"/>
          <w:szCs w:val="24"/>
        </w:rPr>
        <w:t xml:space="preserve"> desteklen</w:t>
      </w:r>
      <w:r w:rsidR="007013FE">
        <w:rPr>
          <w:rFonts w:ascii="Times New Roman" w:hAnsi="Times New Roman" w:cs="Times New Roman"/>
          <w:b w:val="0"/>
          <w:color w:val="auto"/>
          <w:szCs w:val="24"/>
        </w:rPr>
        <w:t>mesi ve</w:t>
      </w:r>
      <w:r w:rsidR="000B49E9">
        <w:rPr>
          <w:rFonts w:ascii="Times New Roman" w:hAnsi="Times New Roman" w:cs="Times New Roman"/>
          <w:b w:val="0"/>
          <w:color w:val="auto"/>
          <w:szCs w:val="24"/>
        </w:rPr>
        <w:t xml:space="preserve"> yurtiçinde </w:t>
      </w:r>
      <w:r w:rsidR="008F3287">
        <w:rPr>
          <w:rFonts w:ascii="Times New Roman" w:hAnsi="Times New Roman" w:cs="Times New Roman"/>
          <w:b w:val="0"/>
          <w:color w:val="auto"/>
          <w:szCs w:val="24"/>
        </w:rPr>
        <w:t xml:space="preserve">akredite edilmiş veri merkezleri kurulumlarının yapılması </w:t>
      </w:r>
      <w:r w:rsidR="000B49E9">
        <w:rPr>
          <w:rFonts w:ascii="Times New Roman" w:hAnsi="Times New Roman" w:cs="Times New Roman"/>
          <w:b w:val="0"/>
          <w:color w:val="auto"/>
          <w:szCs w:val="24"/>
        </w:rPr>
        <w:t xml:space="preserve">ve </w:t>
      </w:r>
      <w:r w:rsidR="007013FE">
        <w:rPr>
          <w:rFonts w:ascii="Times New Roman" w:hAnsi="Times New Roman" w:cs="Times New Roman"/>
          <w:b w:val="0"/>
          <w:color w:val="auto"/>
          <w:szCs w:val="24"/>
        </w:rPr>
        <w:t>nitelikli</w:t>
      </w:r>
      <w:r w:rsidR="000B49E9">
        <w:rPr>
          <w:rFonts w:ascii="Times New Roman" w:hAnsi="Times New Roman" w:cs="Times New Roman"/>
          <w:b w:val="0"/>
          <w:color w:val="auto"/>
          <w:szCs w:val="24"/>
        </w:rPr>
        <w:t xml:space="preserve"> </w:t>
      </w:r>
      <w:r w:rsidR="007013FE">
        <w:rPr>
          <w:rFonts w:ascii="Times New Roman" w:hAnsi="Times New Roman" w:cs="Times New Roman"/>
          <w:b w:val="0"/>
          <w:color w:val="auto"/>
          <w:szCs w:val="24"/>
        </w:rPr>
        <w:t xml:space="preserve">insan kaynağının </w:t>
      </w:r>
      <w:r w:rsidR="000B49E9">
        <w:rPr>
          <w:rFonts w:ascii="Times New Roman" w:hAnsi="Times New Roman" w:cs="Times New Roman"/>
          <w:b w:val="0"/>
          <w:color w:val="auto"/>
          <w:szCs w:val="24"/>
        </w:rPr>
        <w:t xml:space="preserve">yetiştirilmesi </w:t>
      </w:r>
      <w:r w:rsidR="007013FE">
        <w:rPr>
          <w:rFonts w:ascii="Times New Roman" w:hAnsi="Times New Roman" w:cs="Times New Roman"/>
          <w:b w:val="0"/>
          <w:color w:val="auto"/>
          <w:szCs w:val="24"/>
        </w:rPr>
        <w:t>gibi faydalar</w:t>
      </w:r>
      <w:r>
        <w:rPr>
          <w:rFonts w:ascii="Times New Roman" w:hAnsi="Times New Roman" w:cs="Times New Roman"/>
          <w:b w:val="0"/>
          <w:color w:val="auto"/>
          <w:szCs w:val="24"/>
        </w:rPr>
        <w:t>ın da ülkemize kazandırılacağı ifade edilmektedir.</w:t>
      </w:r>
    </w:p>
    <w:p w14:paraId="59FF7377" w14:textId="77777777" w:rsidR="008C3DA0" w:rsidRDefault="008C3DA0" w:rsidP="00D043A4">
      <w:pPr>
        <w:spacing w:after="0" w:line="288" w:lineRule="auto"/>
        <w:jc w:val="both"/>
        <w:rPr>
          <w:rFonts w:ascii="Times New Roman" w:hAnsi="Times New Roman" w:cs="Times New Roman"/>
          <w:b w:val="0"/>
          <w:color w:val="auto"/>
          <w:szCs w:val="24"/>
        </w:rPr>
      </w:pPr>
    </w:p>
    <w:p w14:paraId="78AAFED1" w14:textId="5D0426C3" w:rsidR="008A2B30" w:rsidRPr="008E771B" w:rsidRDefault="00B40832" w:rsidP="008E771B">
      <w:pPr>
        <w:spacing w:before="120" w:after="12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Diğer taraftan</w:t>
      </w:r>
      <w:r w:rsidR="008C3DA0">
        <w:rPr>
          <w:rFonts w:ascii="Times New Roman" w:hAnsi="Times New Roman" w:cs="Times New Roman"/>
          <w:b w:val="0"/>
          <w:color w:val="auto"/>
          <w:szCs w:val="24"/>
        </w:rPr>
        <w:t>, v</w:t>
      </w:r>
      <w:r w:rsidR="008E771B" w:rsidRPr="008E771B">
        <w:rPr>
          <w:rFonts w:ascii="Times New Roman" w:hAnsi="Times New Roman" w:cs="Times New Roman"/>
          <w:b w:val="0"/>
          <w:color w:val="auto"/>
          <w:szCs w:val="24"/>
        </w:rPr>
        <w:t>eri yerelleştirmes</w:t>
      </w:r>
      <w:r w:rsidR="008E771B">
        <w:rPr>
          <w:rFonts w:ascii="Times New Roman" w:hAnsi="Times New Roman" w:cs="Times New Roman"/>
          <w:b w:val="0"/>
          <w:color w:val="auto"/>
          <w:szCs w:val="24"/>
        </w:rPr>
        <w:t xml:space="preserve">i içeren mevzuat incelendiğinde, </w:t>
      </w:r>
      <w:r w:rsidR="00657AD2" w:rsidRPr="008F3287">
        <w:rPr>
          <w:rFonts w:ascii="Times New Roman" w:hAnsi="Times New Roman" w:cs="Times New Roman"/>
          <w:color w:val="auto"/>
          <w:szCs w:val="24"/>
        </w:rPr>
        <w:t>aynı sektörde</w:t>
      </w:r>
      <w:r w:rsidR="00CB113C" w:rsidRPr="008F3287">
        <w:rPr>
          <w:rFonts w:ascii="Times New Roman" w:hAnsi="Times New Roman" w:cs="Times New Roman"/>
          <w:color w:val="auto"/>
          <w:szCs w:val="24"/>
        </w:rPr>
        <w:t>,</w:t>
      </w:r>
      <w:r w:rsidR="00657AD2" w:rsidRPr="008F3287">
        <w:rPr>
          <w:rFonts w:ascii="Times New Roman" w:hAnsi="Times New Roman" w:cs="Times New Roman"/>
          <w:color w:val="auto"/>
          <w:szCs w:val="24"/>
        </w:rPr>
        <w:t xml:space="preserve"> aynı amaç doğrultusunda ve aynı temel gerekçe ile oluşan mevzuatın uygulanmasında</w:t>
      </w:r>
      <w:r w:rsidR="00CB113C" w:rsidRPr="008F3287">
        <w:rPr>
          <w:rFonts w:ascii="Times New Roman" w:hAnsi="Times New Roman" w:cs="Times New Roman"/>
          <w:color w:val="auto"/>
          <w:szCs w:val="24"/>
        </w:rPr>
        <w:t xml:space="preserve"> kamu kurumları tarafından</w:t>
      </w:r>
      <w:r w:rsidR="00657AD2" w:rsidRPr="008F3287">
        <w:rPr>
          <w:rFonts w:ascii="Times New Roman" w:hAnsi="Times New Roman" w:cs="Times New Roman"/>
          <w:color w:val="auto"/>
          <w:szCs w:val="24"/>
        </w:rPr>
        <w:t xml:space="preserve"> farklı yaklaşımlar sergilenebilmektedir.</w:t>
      </w:r>
      <w:r w:rsidR="00657AD2">
        <w:rPr>
          <w:rFonts w:ascii="Times New Roman" w:hAnsi="Times New Roman" w:cs="Times New Roman"/>
          <w:b w:val="0"/>
          <w:color w:val="auto"/>
          <w:szCs w:val="24"/>
        </w:rPr>
        <w:t xml:space="preserve"> </w:t>
      </w:r>
      <w:r w:rsidR="008E771B">
        <w:rPr>
          <w:rFonts w:ascii="Times New Roman" w:hAnsi="Times New Roman" w:cs="Times New Roman"/>
          <w:b w:val="0"/>
          <w:color w:val="auto"/>
          <w:szCs w:val="24"/>
        </w:rPr>
        <w:t xml:space="preserve">Örneğin, </w:t>
      </w:r>
      <w:r w:rsidR="00A3545A">
        <w:rPr>
          <w:rFonts w:ascii="Times New Roman" w:hAnsi="Times New Roman"/>
          <w:b w:val="0"/>
          <w:color w:val="auto"/>
          <w:szCs w:val="24"/>
        </w:rPr>
        <w:t>yerinde denetim ve inceleme yükümlüğü bulunan f</w:t>
      </w:r>
      <w:r w:rsidR="00A3545A" w:rsidRPr="00EF6254">
        <w:rPr>
          <w:rFonts w:ascii="Times New Roman" w:hAnsi="Times New Roman"/>
          <w:b w:val="0"/>
          <w:color w:val="auto"/>
          <w:szCs w:val="24"/>
        </w:rPr>
        <w:t>inans</w:t>
      </w:r>
      <w:r w:rsidR="00A3545A">
        <w:rPr>
          <w:rFonts w:ascii="Times New Roman" w:hAnsi="Times New Roman"/>
          <w:b w:val="0"/>
          <w:color w:val="auto"/>
          <w:szCs w:val="24"/>
        </w:rPr>
        <w:t>, ödeme sistemleri</w:t>
      </w:r>
      <w:r w:rsidR="00A3545A" w:rsidRPr="00EF6254">
        <w:rPr>
          <w:rFonts w:ascii="Times New Roman" w:hAnsi="Times New Roman"/>
          <w:b w:val="0"/>
          <w:color w:val="auto"/>
          <w:szCs w:val="24"/>
        </w:rPr>
        <w:t xml:space="preserve"> ve bankacılık</w:t>
      </w:r>
      <w:r w:rsidR="00A3545A">
        <w:rPr>
          <w:rFonts w:ascii="Times New Roman" w:hAnsi="Times New Roman"/>
          <w:b w:val="0"/>
          <w:color w:val="auto"/>
          <w:szCs w:val="24"/>
        </w:rPr>
        <w:t xml:space="preserve"> sektörlerinde ilgili </w:t>
      </w:r>
      <w:r w:rsidR="00657AD2">
        <w:rPr>
          <w:rFonts w:ascii="Times New Roman" w:hAnsi="Times New Roman"/>
          <w:b w:val="0"/>
          <w:color w:val="auto"/>
          <w:szCs w:val="24"/>
        </w:rPr>
        <w:t xml:space="preserve">kamu </w:t>
      </w:r>
      <w:r w:rsidR="00A3545A">
        <w:rPr>
          <w:rFonts w:ascii="Times New Roman" w:hAnsi="Times New Roman"/>
          <w:b w:val="0"/>
          <w:color w:val="auto"/>
          <w:szCs w:val="24"/>
        </w:rPr>
        <w:t>kurumlar</w:t>
      </w:r>
      <w:r w:rsidR="00657AD2">
        <w:rPr>
          <w:rFonts w:ascii="Times New Roman" w:hAnsi="Times New Roman"/>
          <w:b w:val="0"/>
          <w:color w:val="auto"/>
          <w:szCs w:val="24"/>
        </w:rPr>
        <w:t>ı</w:t>
      </w:r>
      <w:r w:rsidR="00A3545A">
        <w:rPr>
          <w:rFonts w:ascii="Times New Roman" w:hAnsi="Times New Roman"/>
          <w:b w:val="0"/>
          <w:color w:val="auto"/>
          <w:szCs w:val="24"/>
        </w:rPr>
        <w:t xml:space="preserve"> tarafından yapılacak olan i</w:t>
      </w:r>
      <w:r w:rsidR="00A3545A" w:rsidRPr="00EF6254">
        <w:rPr>
          <w:rFonts w:ascii="Times New Roman" w:hAnsi="Times New Roman"/>
          <w:b w:val="0"/>
          <w:color w:val="auto"/>
          <w:szCs w:val="24"/>
        </w:rPr>
        <w:t>nceleme ve denetimlerde gerekli bilgi, belgelere ve sunuculara hızlı ve kolay erişim</w:t>
      </w:r>
      <w:r w:rsidR="00A3545A">
        <w:rPr>
          <w:rFonts w:ascii="Times New Roman" w:hAnsi="Times New Roman"/>
          <w:b w:val="0"/>
          <w:color w:val="auto"/>
          <w:szCs w:val="24"/>
        </w:rPr>
        <w:t xml:space="preserve">in sağlanması gerekçesiyle veri yerelleştirmesi düzenlemelerine gidilerek bilgi sistemlerinin yurt içinde barındırılması zorunlu tutulmaktadır. </w:t>
      </w:r>
      <w:r w:rsidR="00657AD2">
        <w:rPr>
          <w:rFonts w:ascii="Times New Roman" w:hAnsi="Times New Roman"/>
          <w:b w:val="0"/>
          <w:color w:val="auto"/>
          <w:szCs w:val="24"/>
        </w:rPr>
        <w:t>B</w:t>
      </w:r>
      <w:r w:rsidR="00657AD2">
        <w:rPr>
          <w:rFonts w:ascii="Times New Roman" w:hAnsi="Times New Roman" w:cs="Times New Roman"/>
          <w:b w:val="0"/>
          <w:color w:val="auto"/>
          <w:szCs w:val="24"/>
        </w:rPr>
        <w:t>ir kamu kurumu</w:t>
      </w:r>
      <w:r w:rsidR="002418DF">
        <w:rPr>
          <w:rFonts w:ascii="Times New Roman" w:hAnsi="Times New Roman" w:cs="Times New Roman"/>
          <w:b w:val="0"/>
          <w:color w:val="auto"/>
          <w:szCs w:val="24"/>
        </w:rPr>
        <w:t>n</w:t>
      </w:r>
      <w:r w:rsidR="00657AD2">
        <w:rPr>
          <w:rFonts w:ascii="Times New Roman" w:hAnsi="Times New Roman" w:cs="Times New Roman"/>
          <w:b w:val="0"/>
          <w:color w:val="auto"/>
          <w:szCs w:val="24"/>
        </w:rPr>
        <w:t xml:space="preserve"> s</w:t>
      </w:r>
      <w:r w:rsidR="008E771B">
        <w:rPr>
          <w:rFonts w:ascii="Times New Roman" w:hAnsi="Times New Roman" w:cs="Times New Roman"/>
          <w:b w:val="0"/>
          <w:color w:val="auto"/>
          <w:szCs w:val="24"/>
        </w:rPr>
        <w:t xml:space="preserve">istem yerelleştirmesine ilişkin </w:t>
      </w:r>
      <w:r w:rsidR="008F3287">
        <w:rPr>
          <w:rFonts w:ascii="Times New Roman" w:hAnsi="Times New Roman" w:cs="Times New Roman"/>
          <w:b w:val="0"/>
          <w:color w:val="auto"/>
          <w:szCs w:val="24"/>
        </w:rPr>
        <w:t xml:space="preserve">ilgili mevzuatında </w:t>
      </w:r>
      <w:r w:rsidR="00CB113C">
        <w:rPr>
          <w:rFonts w:ascii="Times New Roman" w:hAnsi="Times New Roman" w:cs="Times New Roman"/>
          <w:b w:val="0"/>
          <w:color w:val="auto"/>
          <w:szCs w:val="24"/>
        </w:rPr>
        <w:t xml:space="preserve">birincil, </w:t>
      </w:r>
      <w:r w:rsidR="008E771B">
        <w:rPr>
          <w:rFonts w:ascii="Times New Roman" w:hAnsi="Times New Roman" w:cs="Times New Roman"/>
          <w:b w:val="0"/>
          <w:color w:val="auto"/>
          <w:szCs w:val="24"/>
        </w:rPr>
        <w:t xml:space="preserve">ikincil </w:t>
      </w:r>
      <w:r w:rsidR="00CB113C">
        <w:rPr>
          <w:rFonts w:ascii="Times New Roman" w:hAnsi="Times New Roman" w:cs="Times New Roman"/>
          <w:b w:val="0"/>
          <w:color w:val="auto"/>
          <w:szCs w:val="24"/>
        </w:rPr>
        <w:t xml:space="preserve">ve yedek </w:t>
      </w:r>
      <w:r w:rsidR="008E771B">
        <w:rPr>
          <w:rFonts w:ascii="Times New Roman" w:hAnsi="Times New Roman" w:cs="Times New Roman"/>
          <w:b w:val="0"/>
          <w:color w:val="auto"/>
          <w:szCs w:val="24"/>
        </w:rPr>
        <w:t xml:space="preserve">sistemlerin </w:t>
      </w:r>
      <w:r w:rsidR="00A3545A">
        <w:rPr>
          <w:rFonts w:ascii="Times New Roman" w:hAnsi="Times New Roman" w:cs="Times New Roman"/>
          <w:b w:val="0"/>
          <w:color w:val="auto"/>
          <w:szCs w:val="24"/>
        </w:rPr>
        <w:t xml:space="preserve">yurtiçinde </w:t>
      </w:r>
      <w:r w:rsidR="002418DF">
        <w:rPr>
          <w:rFonts w:ascii="Times New Roman" w:hAnsi="Times New Roman" w:cs="Times New Roman"/>
          <w:b w:val="0"/>
          <w:color w:val="auto"/>
          <w:szCs w:val="24"/>
        </w:rPr>
        <w:t>barındırılması</w:t>
      </w:r>
      <w:r w:rsidR="00A3545A">
        <w:rPr>
          <w:rFonts w:ascii="Times New Roman" w:hAnsi="Times New Roman" w:cs="Times New Roman"/>
          <w:b w:val="0"/>
          <w:color w:val="auto"/>
          <w:szCs w:val="24"/>
        </w:rPr>
        <w:t xml:space="preserve"> şartı </w:t>
      </w:r>
      <w:r w:rsidR="002418DF">
        <w:rPr>
          <w:rFonts w:ascii="Times New Roman" w:hAnsi="Times New Roman" w:cs="Times New Roman"/>
          <w:b w:val="0"/>
          <w:color w:val="auto"/>
          <w:szCs w:val="24"/>
        </w:rPr>
        <w:t>bulunurken</w:t>
      </w:r>
      <w:r w:rsidR="00CB113C">
        <w:rPr>
          <w:rFonts w:ascii="Times New Roman" w:hAnsi="Times New Roman" w:cs="Times New Roman"/>
          <w:b w:val="0"/>
          <w:color w:val="auto"/>
          <w:szCs w:val="24"/>
        </w:rPr>
        <w:t>;</w:t>
      </w:r>
      <w:r w:rsidR="008E771B">
        <w:rPr>
          <w:rFonts w:ascii="Times New Roman" w:hAnsi="Times New Roman" w:cs="Times New Roman"/>
          <w:b w:val="0"/>
          <w:color w:val="auto"/>
          <w:szCs w:val="24"/>
        </w:rPr>
        <w:t xml:space="preserve"> başka bir kamu kurumu</w:t>
      </w:r>
      <w:r w:rsidR="002418DF">
        <w:rPr>
          <w:rFonts w:ascii="Times New Roman" w:hAnsi="Times New Roman" w:cs="Times New Roman"/>
          <w:b w:val="0"/>
          <w:color w:val="auto"/>
          <w:szCs w:val="24"/>
        </w:rPr>
        <w:t>nun</w:t>
      </w:r>
      <w:r w:rsidR="008F3287">
        <w:rPr>
          <w:rFonts w:ascii="Times New Roman" w:hAnsi="Times New Roman" w:cs="Times New Roman"/>
          <w:b w:val="0"/>
          <w:color w:val="auto"/>
          <w:szCs w:val="24"/>
        </w:rPr>
        <w:t xml:space="preserve"> ilgili mevzuatında</w:t>
      </w:r>
      <w:r w:rsidR="008E771B">
        <w:rPr>
          <w:rFonts w:ascii="Times New Roman" w:hAnsi="Times New Roman" w:cs="Times New Roman"/>
          <w:b w:val="0"/>
          <w:color w:val="auto"/>
          <w:szCs w:val="24"/>
        </w:rPr>
        <w:t xml:space="preserve"> </w:t>
      </w:r>
      <w:r w:rsidR="00A3545A">
        <w:rPr>
          <w:rFonts w:ascii="Times New Roman" w:hAnsi="Times New Roman" w:cs="Times New Roman"/>
          <w:b w:val="0"/>
          <w:color w:val="auto"/>
          <w:szCs w:val="24"/>
        </w:rPr>
        <w:t xml:space="preserve">birincil ve ikincil sistemlerinin yurtiçinde </w:t>
      </w:r>
      <w:r w:rsidR="002418DF">
        <w:rPr>
          <w:rFonts w:ascii="Times New Roman" w:hAnsi="Times New Roman" w:cs="Times New Roman"/>
          <w:b w:val="0"/>
          <w:color w:val="auto"/>
          <w:szCs w:val="24"/>
        </w:rPr>
        <w:t>barındırılması</w:t>
      </w:r>
      <w:r w:rsidR="00A3545A">
        <w:rPr>
          <w:rFonts w:ascii="Times New Roman" w:hAnsi="Times New Roman" w:cs="Times New Roman"/>
          <w:b w:val="0"/>
          <w:color w:val="auto"/>
          <w:szCs w:val="24"/>
        </w:rPr>
        <w:t xml:space="preserve"> şartı getirilme</w:t>
      </w:r>
      <w:r w:rsidR="00657AD2">
        <w:rPr>
          <w:rFonts w:ascii="Times New Roman" w:hAnsi="Times New Roman" w:cs="Times New Roman"/>
          <w:b w:val="0"/>
          <w:color w:val="auto"/>
          <w:szCs w:val="24"/>
        </w:rPr>
        <w:t>sine rağmen</w:t>
      </w:r>
      <w:r w:rsidR="00A3545A">
        <w:rPr>
          <w:rFonts w:ascii="Times New Roman" w:hAnsi="Times New Roman" w:cs="Times New Roman"/>
          <w:b w:val="0"/>
          <w:color w:val="auto"/>
          <w:szCs w:val="24"/>
        </w:rPr>
        <w:t xml:space="preserve"> yedek sistemlerin yurt </w:t>
      </w:r>
      <w:r w:rsidR="00CB113C">
        <w:rPr>
          <w:rFonts w:ascii="Times New Roman" w:hAnsi="Times New Roman" w:cs="Times New Roman"/>
          <w:b w:val="0"/>
          <w:color w:val="auto"/>
          <w:szCs w:val="24"/>
        </w:rPr>
        <w:t xml:space="preserve">dışında barındırılamayacağına </w:t>
      </w:r>
      <w:r w:rsidR="00A3545A">
        <w:rPr>
          <w:rFonts w:ascii="Times New Roman" w:hAnsi="Times New Roman" w:cs="Times New Roman"/>
          <w:b w:val="0"/>
          <w:color w:val="auto"/>
          <w:szCs w:val="24"/>
        </w:rPr>
        <w:t xml:space="preserve">ilişkin herhangi bir </w:t>
      </w:r>
      <w:r w:rsidR="008F3287">
        <w:rPr>
          <w:rFonts w:ascii="Times New Roman" w:hAnsi="Times New Roman" w:cs="Times New Roman"/>
          <w:b w:val="0"/>
          <w:color w:val="auto"/>
          <w:szCs w:val="24"/>
        </w:rPr>
        <w:t>şart</w:t>
      </w:r>
      <w:r w:rsidR="00A3545A">
        <w:rPr>
          <w:rFonts w:ascii="Times New Roman" w:hAnsi="Times New Roman" w:cs="Times New Roman"/>
          <w:b w:val="0"/>
          <w:color w:val="auto"/>
          <w:szCs w:val="24"/>
        </w:rPr>
        <w:t xml:space="preserve"> getirilmemektedir. </w:t>
      </w:r>
      <w:r w:rsidR="008E771B">
        <w:rPr>
          <w:rFonts w:ascii="Times New Roman" w:hAnsi="Times New Roman" w:cs="Times New Roman"/>
          <w:b w:val="0"/>
          <w:color w:val="auto"/>
          <w:szCs w:val="24"/>
        </w:rPr>
        <w:t xml:space="preserve">Nihayetinde bu durum, </w:t>
      </w:r>
      <w:r w:rsidR="00EB2DBE" w:rsidRPr="008F3287">
        <w:rPr>
          <w:rFonts w:ascii="Times New Roman" w:hAnsi="Times New Roman" w:cs="Times New Roman"/>
          <w:color w:val="auto"/>
          <w:szCs w:val="24"/>
        </w:rPr>
        <w:t xml:space="preserve">aynı amaç doğrultusunda ve aynı temel gerekçe ile oluşan mevzuatın uygulanmasında </w:t>
      </w:r>
      <w:r w:rsidR="008E771B" w:rsidRPr="008F3287">
        <w:rPr>
          <w:rFonts w:ascii="Times New Roman" w:hAnsi="Times New Roman" w:cs="Times New Roman"/>
          <w:color w:val="auto"/>
          <w:szCs w:val="24"/>
        </w:rPr>
        <w:t>kimi kamu kurumları</w:t>
      </w:r>
      <w:r w:rsidR="00CB113C" w:rsidRPr="008F3287">
        <w:rPr>
          <w:rFonts w:ascii="Times New Roman" w:hAnsi="Times New Roman" w:cs="Times New Roman"/>
          <w:color w:val="auto"/>
          <w:szCs w:val="24"/>
        </w:rPr>
        <w:t>nın</w:t>
      </w:r>
      <w:r w:rsidR="008E771B" w:rsidRPr="008F3287">
        <w:rPr>
          <w:rFonts w:ascii="Times New Roman" w:hAnsi="Times New Roman" w:cs="Times New Roman"/>
          <w:color w:val="auto"/>
          <w:szCs w:val="24"/>
        </w:rPr>
        <w:t xml:space="preserve"> daha katı bir veri yerelleştirme anlayışı benimse</w:t>
      </w:r>
      <w:r w:rsidR="00EB2DBE" w:rsidRPr="008F3287">
        <w:rPr>
          <w:rFonts w:ascii="Times New Roman" w:hAnsi="Times New Roman" w:cs="Times New Roman"/>
          <w:color w:val="auto"/>
          <w:szCs w:val="24"/>
        </w:rPr>
        <w:t>diğini</w:t>
      </w:r>
      <w:r w:rsidR="008E771B" w:rsidRPr="008F3287">
        <w:rPr>
          <w:rFonts w:ascii="Times New Roman" w:hAnsi="Times New Roman" w:cs="Times New Roman"/>
          <w:color w:val="auto"/>
          <w:szCs w:val="24"/>
        </w:rPr>
        <w:t xml:space="preserve"> </w:t>
      </w:r>
      <w:r w:rsidR="00EB2DBE" w:rsidRPr="008F3287">
        <w:rPr>
          <w:rFonts w:ascii="Times New Roman" w:hAnsi="Times New Roman" w:cs="Times New Roman"/>
          <w:color w:val="auto"/>
          <w:szCs w:val="24"/>
        </w:rPr>
        <w:t>kimi kamu kurumları</w:t>
      </w:r>
      <w:r w:rsidR="00CB113C" w:rsidRPr="008F3287">
        <w:rPr>
          <w:rFonts w:ascii="Times New Roman" w:hAnsi="Times New Roman" w:cs="Times New Roman"/>
          <w:color w:val="auto"/>
          <w:szCs w:val="24"/>
        </w:rPr>
        <w:t xml:space="preserve">nın </w:t>
      </w:r>
      <w:r w:rsidR="00EB2DBE" w:rsidRPr="008F3287">
        <w:rPr>
          <w:rFonts w:ascii="Times New Roman" w:hAnsi="Times New Roman" w:cs="Times New Roman"/>
          <w:color w:val="auto"/>
          <w:szCs w:val="24"/>
        </w:rPr>
        <w:t xml:space="preserve">ise </w:t>
      </w:r>
      <w:r w:rsidR="008E771B" w:rsidRPr="008F3287">
        <w:rPr>
          <w:rFonts w:ascii="Times New Roman" w:hAnsi="Times New Roman" w:cs="Times New Roman"/>
          <w:color w:val="auto"/>
          <w:szCs w:val="24"/>
        </w:rPr>
        <w:t>daha esnek bir veri yerelleştirme anlayışı benimsediğini</w:t>
      </w:r>
      <w:r w:rsidR="00EB2DBE" w:rsidRPr="008F3287">
        <w:rPr>
          <w:rFonts w:ascii="Times New Roman" w:hAnsi="Times New Roman" w:cs="Times New Roman"/>
          <w:color w:val="auto"/>
          <w:szCs w:val="24"/>
        </w:rPr>
        <w:t xml:space="preserve"> </w:t>
      </w:r>
      <w:r w:rsidR="008E771B" w:rsidRPr="008F3287">
        <w:rPr>
          <w:rFonts w:ascii="Times New Roman" w:hAnsi="Times New Roman" w:cs="Times New Roman"/>
          <w:color w:val="auto"/>
          <w:szCs w:val="24"/>
        </w:rPr>
        <w:t>açıkça göstermektedir.</w:t>
      </w:r>
      <w:r w:rsidR="008E771B">
        <w:rPr>
          <w:rFonts w:ascii="Times New Roman" w:hAnsi="Times New Roman" w:cs="Times New Roman"/>
          <w:b w:val="0"/>
          <w:color w:val="auto"/>
          <w:szCs w:val="24"/>
        </w:rPr>
        <w:t xml:space="preserve"> </w:t>
      </w:r>
    </w:p>
    <w:p w14:paraId="0A9DCD11" w14:textId="0C30ACA6" w:rsidR="008A2B30" w:rsidRDefault="00B40832" w:rsidP="00B1171D">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 xml:space="preserve">Her ne kadar aynı sektörde, aynı amaç doğrultusunda ve aynı temel gerekçe ile oluşturulan mevzuatın uygulanmasında kamu kurumları tarafından farklı yaklaşımlar </w:t>
      </w:r>
      <w:r w:rsidR="002418DF">
        <w:rPr>
          <w:rFonts w:ascii="Times New Roman" w:hAnsi="Times New Roman" w:cs="Times New Roman"/>
          <w:b w:val="0"/>
          <w:color w:val="auto"/>
          <w:szCs w:val="24"/>
        </w:rPr>
        <w:t>gösterilse de</w:t>
      </w:r>
      <w:r>
        <w:rPr>
          <w:rFonts w:ascii="Times New Roman" w:hAnsi="Times New Roman" w:cs="Times New Roman"/>
          <w:b w:val="0"/>
          <w:color w:val="auto"/>
          <w:szCs w:val="24"/>
        </w:rPr>
        <w:t xml:space="preserve"> bazı kamu kurumları tarafından önceden benimsenmiş katı veri yerelleştirmesi anlayışlarının </w:t>
      </w:r>
      <w:r w:rsidR="008F3287">
        <w:rPr>
          <w:rFonts w:ascii="Times New Roman" w:hAnsi="Times New Roman" w:cs="Times New Roman"/>
          <w:b w:val="0"/>
          <w:color w:val="auto"/>
          <w:szCs w:val="24"/>
        </w:rPr>
        <w:t xml:space="preserve">güncel teknolojideki ve iş modellerinde değişimler ile </w:t>
      </w:r>
      <w:r>
        <w:rPr>
          <w:rFonts w:ascii="Times New Roman" w:hAnsi="Times New Roman" w:cs="Times New Roman"/>
          <w:b w:val="0"/>
          <w:color w:val="auto"/>
          <w:szCs w:val="24"/>
        </w:rPr>
        <w:t xml:space="preserve">giderek esnekleşmeye başlandığı örnekler de son zamanlarda gündeme gelmektedir.  </w:t>
      </w:r>
      <w:r w:rsidRPr="008F3287">
        <w:rPr>
          <w:rFonts w:ascii="Times New Roman" w:hAnsi="Times New Roman" w:cs="Times New Roman"/>
          <w:color w:val="auto"/>
          <w:szCs w:val="24"/>
        </w:rPr>
        <w:t xml:space="preserve">Örneğin, </w:t>
      </w:r>
      <w:r w:rsidR="0051712D" w:rsidRPr="008F3287">
        <w:rPr>
          <w:rFonts w:ascii="Times New Roman" w:hAnsi="Times New Roman" w:cs="Times New Roman"/>
          <w:color w:val="auto"/>
          <w:szCs w:val="24"/>
        </w:rPr>
        <w:t>1 Aralık 2021 tarihli Resmi Gazete’de yayımlanarak yürürlüğe giren “Ödeme Hizmetleri ve Elektronik Para İhracı ile Ödeme Hizmeti Sağlayıcıları Hakkında Yönetmelik”in 19 uncu maddesi uyarınca PayPal gibi yurt dışında yerleşik ödeme hizmeti sağlayıcıların yurt içinde yerleşik ödeme hizmeti sağlayıcılar ile birlikte ödeme hizmeti sunabilmeleri mümkün kılınmıştır.</w:t>
      </w:r>
      <w:r w:rsidR="0051712D" w:rsidRPr="0051712D">
        <w:rPr>
          <w:rFonts w:ascii="Times New Roman" w:hAnsi="Times New Roman" w:cs="Times New Roman"/>
          <w:b w:val="0"/>
          <w:color w:val="auto"/>
          <w:szCs w:val="24"/>
        </w:rPr>
        <w:t xml:space="preserve"> Söz konusu madde kapsamındaki iş birliği, ödeme hizmeti sağlayıcısının Kanun kapsamına giren ödeme hizmetlerini yurt içinde yerleşik müşterilerine yurt dışında yerleşik tüzel kişi ile birlikte sunması şeklindedir ve sadece gönderen veya alıcıdan en az birisinin yurt dışında bulunduğu ödeme hizmetleri ile sınırlı olacak şekilde yapılabilir. </w:t>
      </w:r>
      <w:r w:rsidR="0051712D" w:rsidRPr="008F3287">
        <w:rPr>
          <w:rFonts w:ascii="Times New Roman" w:hAnsi="Times New Roman" w:cs="Times New Roman"/>
          <w:color w:val="auto"/>
          <w:szCs w:val="24"/>
        </w:rPr>
        <w:t>Kurulacak iş birliği neticesinde sunulacak hizmete ilişkin tüm işlemlerin yurtiçinde yerleşik ödeme hizmeti sağlayıcısının bilgi sistemleri üzerinden geçmesi ve denetim izinlerinin yurtiçinde yerleşik ödeme hizmeti sağlayıcısı tarafından tutulması durumunda, iş birliği yapılacak yurt dışında yerleşik tüzel kişinin bilgi sistemlerinin Türkiye’de bulunma zorunluluğu aranmamaktadır.</w:t>
      </w:r>
    </w:p>
    <w:p w14:paraId="5814DF4B" w14:textId="77777777" w:rsidR="00934CF7" w:rsidRDefault="00934CF7" w:rsidP="00B1171D">
      <w:pPr>
        <w:spacing w:after="0" w:line="288" w:lineRule="auto"/>
        <w:jc w:val="both"/>
        <w:rPr>
          <w:rFonts w:ascii="Times New Roman" w:hAnsi="Times New Roman" w:cs="Times New Roman"/>
          <w:b w:val="0"/>
          <w:color w:val="auto"/>
          <w:szCs w:val="24"/>
        </w:rPr>
      </w:pPr>
    </w:p>
    <w:p w14:paraId="47B02EEC" w14:textId="77777777" w:rsidR="008F3287" w:rsidRDefault="008F3287" w:rsidP="00B1171D">
      <w:pPr>
        <w:spacing w:after="0" w:line="288" w:lineRule="auto"/>
        <w:jc w:val="both"/>
        <w:rPr>
          <w:rFonts w:ascii="Times New Roman" w:hAnsi="Times New Roman" w:cs="Times New Roman"/>
          <w:b w:val="0"/>
          <w:color w:val="auto"/>
          <w:szCs w:val="24"/>
        </w:rPr>
      </w:pPr>
    </w:p>
    <w:p w14:paraId="62D0CE4E" w14:textId="77777777" w:rsidR="008A2B30" w:rsidRDefault="008A2B30" w:rsidP="00B1171D">
      <w:pPr>
        <w:spacing w:after="0" w:line="288" w:lineRule="auto"/>
        <w:jc w:val="both"/>
        <w:rPr>
          <w:rFonts w:ascii="Times New Roman" w:hAnsi="Times New Roman" w:cs="Times New Roman"/>
          <w:b w:val="0"/>
          <w:color w:val="auto"/>
          <w:szCs w:val="24"/>
        </w:rPr>
      </w:pPr>
    </w:p>
    <w:p w14:paraId="7F876AF6" w14:textId="52964912" w:rsidR="00664A0C" w:rsidRDefault="00664A0C">
      <w:pPr>
        <w:rPr>
          <w:rFonts w:ascii="Times New Roman" w:hAnsi="Times New Roman" w:cs="Times New Roman"/>
          <w:b w:val="0"/>
          <w:color w:val="auto"/>
          <w:szCs w:val="24"/>
        </w:rPr>
      </w:pPr>
      <w:r>
        <w:rPr>
          <w:rFonts w:ascii="Times New Roman" w:hAnsi="Times New Roman" w:cs="Times New Roman"/>
          <w:b w:val="0"/>
          <w:color w:val="auto"/>
          <w:szCs w:val="24"/>
        </w:rPr>
        <w:br w:type="page"/>
      </w:r>
    </w:p>
    <w:p w14:paraId="2977451D" w14:textId="03A3CE70" w:rsidR="00A016F8" w:rsidRDefault="005E27F2" w:rsidP="001C3DA1">
      <w:pPr>
        <w:pStyle w:val="Balk1"/>
      </w:pPr>
      <w:bookmarkStart w:id="6" w:name="_Toc101188853"/>
      <w:r>
        <w:t>Uluslararası Kuruluşları</w:t>
      </w:r>
      <w:r w:rsidR="00A44810">
        <w:t>n</w:t>
      </w:r>
      <w:r>
        <w:t xml:space="preserve"> Çalışmaları ve Yaklaşımları</w:t>
      </w:r>
      <w:bookmarkEnd w:id="6"/>
    </w:p>
    <w:p w14:paraId="129F2B1B" w14:textId="2531ABC6" w:rsidR="001D292C" w:rsidRDefault="000462E4" w:rsidP="00B1171D">
      <w:pPr>
        <w:spacing w:after="0" w:line="288" w:lineRule="auto"/>
        <w:jc w:val="both"/>
        <w:rPr>
          <w:rFonts w:ascii="Times New Roman" w:hAnsi="Times New Roman" w:cs="Times New Roman"/>
          <w:b w:val="0"/>
          <w:color w:val="auto"/>
        </w:rPr>
      </w:pPr>
      <w:r>
        <w:rPr>
          <w:rFonts w:ascii="Times New Roman" w:hAnsi="Times New Roman" w:cs="Times New Roman"/>
          <w:b w:val="0"/>
          <w:color w:val="auto"/>
        </w:rPr>
        <w:t>G</w:t>
      </w:r>
      <w:r w:rsidRPr="000E1D22">
        <w:rPr>
          <w:rFonts w:ascii="Times New Roman" w:hAnsi="Times New Roman" w:cs="Times New Roman"/>
          <w:b w:val="0"/>
          <w:color w:val="auto"/>
        </w:rPr>
        <w:t xml:space="preserve">ünümüzde veriye atfedilen değer arttıkça </w:t>
      </w:r>
      <w:r>
        <w:rPr>
          <w:rFonts w:ascii="Times New Roman" w:hAnsi="Times New Roman" w:cs="Times New Roman"/>
          <w:b w:val="0"/>
          <w:color w:val="auto"/>
        </w:rPr>
        <w:t xml:space="preserve">verilerin </w:t>
      </w:r>
      <w:r w:rsidR="00887220">
        <w:rPr>
          <w:rFonts w:ascii="Times New Roman" w:hAnsi="Times New Roman" w:cs="Times New Roman"/>
          <w:b w:val="0"/>
          <w:color w:val="auto"/>
        </w:rPr>
        <w:t xml:space="preserve">yurtdışına </w:t>
      </w:r>
      <w:r>
        <w:rPr>
          <w:rFonts w:ascii="Times New Roman" w:hAnsi="Times New Roman" w:cs="Times New Roman"/>
          <w:b w:val="0"/>
          <w:color w:val="auto"/>
        </w:rPr>
        <w:t xml:space="preserve">aktarımı hususu da giderek önem kazanmış, </w:t>
      </w:r>
      <w:r w:rsidRPr="00684E66">
        <w:rPr>
          <w:rFonts w:ascii="Times New Roman" w:hAnsi="Times New Roman" w:cs="Times New Roman"/>
          <w:b w:val="0"/>
          <w:color w:val="auto"/>
        </w:rPr>
        <w:t xml:space="preserve">verinin serbest dolaşımı konusunda </w:t>
      </w:r>
      <w:r w:rsidR="0030713E">
        <w:rPr>
          <w:rFonts w:ascii="Times New Roman" w:hAnsi="Times New Roman" w:cs="Times New Roman"/>
          <w:b w:val="0"/>
          <w:color w:val="auto"/>
        </w:rPr>
        <w:t xml:space="preserve">AB, </w:t>
      </w:r>
      <w:r w:rsidR="000136C8">
        <w:rPr>
          <w:rFonts w:ascii="Times New Roman" w:hAnsi="Times New Roman" w:cs="Times New Roman"/>
          <w:b w:val="0"/>
          <w:color w:val="auto"/>
        </w:rPr>
        <w:t xml:space="preserve">OECD, </w:t>
      </w:r>
      <w:r>
        <w:rPr>
          <w:rFonts w:ascii="Times New Roman" w:hAnsi="Times New Roman" w:cs="Times New Roman"/>
          <w:b w:val="0"/>
          <w:color w:val="auto"/>
        </w:rPr>
        <w:t>G20</w:t>
      </w:r>
      <w:r w:rsidR="00F0032B">
        <w:rPr>
          <w:rFonts w:ascii="Times New Roman" w:hAnsi="Times New Roman" w:cs="Times New Roman"/>
          <w:b w:val="0"/>
          <w:color w:val="auto"/>
        </w:rPr>
        <w:t>, G7</w:t>
      </w:r>
      <w:r>
        <w:rPr>
          <w:rFonts w:ascii="Times New Roman" w:hAnsi="Times New Roman" w:cs="Times New Roman"/>
          <w:b w:val="0"/>
          <w:color w:val="auto"/>
        </w:rPr>
        <w:t xml:space="preserve"> ve Dünya Ekonomi</w:t>
      </w:r>
      <w:r w:rsidR="00FA2BC2">
        <w:rPr>
          <w:rFonts w:ascii="Times New Roman" w:hAnsi="Times New Roman" w:cs="Times New Roman"/>
          <w:b w:val="0"/>
          <w:color w:val="auto"/>
        </w:rPr>
        <w:t>k</w:t>
      </w:r>
      <w:r>
        <w:rPr>
          <w:rFonts w:ascii="Times New Roman" w:hAnsi="Times New Roman" w:cs="Times New Roman"/>
          <w:b w:val="0"/>
          <w:color w:val="auto"/>
        </w:rPr>
        <w:t xml:space="preserve"> Forumu gibi uluslararası kuruluşlar tarafından çalışmalar başlatılmıştır. </w:t>
      </w:r>
      <w:r w:rsidRPr="004A0F5D">
        <w:rPr>
          <w:rFonts w:ascii="Times New Roman" w:hAnsi="Times New Roman" w:cs="Times New Roman"/>
          <w:b w:val="0"/>
          <w:color w:val="auto"/>
        </w:rPr>
        <w:t xml:space="preserve">Söz konusu </w:t>
      </w:r>
      <w:r w:rsidR="00FF2680">
        <w:rPr>
          <w:rFonts w:ascii="Times New Roman" w:hAnsi="Times New Roman" w:cs="Times New Roman"/>
          <w:b w:val="0"/>
          <w:color w:val="auto"/>
        </w:rPr>
        <w:t>kuruluşlarda</w:t>
      </w:r>
      <w:r w:rsidRPr="004A0F5D">
        <w:rPr>
          <w:rFonts w:ascii="Times New Roman" w:hAnsi="Times New Roman" w:cs="Times New Roman"/>
          <w:b w:val="0"/>
          <w:color w:val="auto"/>
        </w:rPr>
        <w:t xml:space="preserve"> temsil edilen ülkelerin bu husustaki pozisyonları temelde büyük ölçekli teknoloji </w:t>
      </w:r>
      <w:r w:rsidR="00FF2680">
        <w:rPr>
          <w:rFonts w:ascii="Times New Roman" w:hAnsi="Times New Roman" w:cs="Times New Roman"/>
          <w:b w:val="0"/>
          <w:color w:val="auto"/>
        </w:rPr>
        <w:t>işletmelerini</w:t>
      </w:r>
      <w:r w:rsidRPr="004A0F5D">
        <w:rPr>
          <w:rFonts w:ascii="Times New Roman" w:hAnsi="Times New Roman" w:cs="Times New Roman"/>
          <w:b w:val="0"/>
          <w:color w:val="auto"/>
        </w:rPr>
        <w:t xml:space="preserve"> ne ölçüde kontrol edebildiklerine göre şekillenmektedir. ABD ve Japonya gibi</w:t>
      </w:r>
      <w:r w:rsidR="00417189">
        <w:rPr>
          <w:rFonts w:ascii="Times New Roman" w:hAnsi="Times New Roman" w:cs="Times New Roman"/>
          <w:b w:val="0"/>
          <w:color w:val="auto"/>
        </w:rPr>
        <w:t xml:space="preserve"> </w:t>
      </w:r>
      <w:r w:rsidR="009A6201">
        <w:rPr>
          <w:rFonts w:ascii="Times New Roman" w:hAnsi="Times New Roman" w:cs="Times New Roman"/>
          <w:b w:val="0"/>
          <w:color w:val="auto"/>
        </w:rPr>
        <w:t xml:space="preserve">bazı </w:t>
      </w:r>
      <w:r w:rsidR="009A6201" w:rsidRPr="004A0F5D">
        <w:rPr>
          <w:rFonts w:ascii="Times New Roman" w:hAnsi="Times New Roman" w:cs="Times New Roman"/>
          <w:b w:val="0"/>
          <w:color w:val="auto"/>
        </w:rPr>
        <w:t>gelişmiş</w:t>
      </w:r>
      <w:r w:rsidRPr="004A0F5D">
        <w:rPr>
          <w:rFonts w:ascii="Times New Roman" w:hAnsi="Times New Roman" w:cs="Times New Roman"/>
          <w:b w:val="0"/>
          <w:color w:val="auto"/>
        </w:rPr>
        <w:t xml:space="preserve"> ülkeler </w:t>
      </w:r>
      <w:r w:rsidR="00F247E6">
        <w:rPr>
          <w:rFonts w:ascii="Times New Roman" w:hAnsi="Times New Roman" w:cs="Times New Roman"/>
          <w:b w:val="0"/>
          <w:color w:val="auto"/>
        </w:rPr>
        <w:t>yurt dışı</w:t>
      </w:r>
      <w:r w:rsidR="007D689C">
        <w:rPr>
          <w:rFonts w:ascii="Times New Roman" w:hAnsi="Times New Roman" w:cs="Times New Roman"/>
          <w:b w:val="0"/>
          <w:color w:val="auto"/>
        </w:rPr>
        <w:t>na</w:t>
      </w:r>
      <w:r w:rsidRPr="004A0F5D">
        <w:rPr>
          <w:rFonts w:ascii="Times New Roman" w:hAnsi="Times New Roman" w:cs="Times New Roman"/>
          <w:b w:val="0"/>
          <w:color w:val="auto"/>
        </w:rPr>
        <w:t xml:space="preserve"> veri </w:t>
      </w:r>
      <w:r>
        <w:rPr>
          <w:rFonts w:ascii="Times New Roman" w:hAnsi="Times New Roman" w:cs="Times New Roman"/>
          <w:b w:val="0"/>
          <w:color w:val="auto"/>
        </w:rPr>
        <w:t>aktarımlarının</w:t>
      </w:r>
      <w:r w:rsidRPr="004A0F5D">
        <w:rPr>
          <w:rFonts w:ascii="Times New Roman" w:hAnsi="Times New Roman" w:cs="Times New Roman"/>
          <w:b w:val="0"/>
          <w:color w:val="auto"/>
        </w:rPr>
        <w:t xml:space="preserve"> mümkün olduğunca kolaylaştırılması ve </w:t>
      </w:r>
      <w:r w:rsidR="00887220">
        <w:rPr>
          <w:rFonts w:ascii="Times New Roman" w:hAnsi="Times New Roman" w:cs="Times New Roman"/>
          <w:b w:val="0"/>
          <w:color w:val="auto"/>
        </w:rPr>
        <w:t xml:space="preserve">mümkün olduğunca </w:t>
      </w:r>
      <w:r w:rsidRPr="004A0F5D">
        <w:rPr>
          <w:rFonts w:ascii="Times New Roman" w:hAnsi="Times New Roman" w:cs="Times New Roman"/>
          <w:b w:val="0"/>
          <w:color w:val="auto"/>
        </w:rPr>
        <w:t>veri yerelleştirme uygulamalarına gidilmemesi yönünde pozisyon alırken</w:t>
      </w:r>
      <w:r w:rsidR="00417189">
        <w:rPr>
          <w:rFonts w:ascii="Times New Roman" w:hAnsi="Times New Roman" w:cs="Times New Roman"/>
          <w:b w:val="0"/>
          <w:color w:val="auto"/>
        </w:rPr>
        <w:t xml:space="preserve"> kimi AB ülkeleri gibi</w:t>
      </w:r>
      <w:r w:rsidRPr="004A0F5D">
        <w:rPr>
          <w:rFonts w:ascii="Times New Roman" w:hAnsi="Times New Roman" w:cs="Times New Roman"/>
          <w:b w:val="0"/>
          <w:color w:val="auto"/>
        </w:rPr>
        <w:t xml:space="preserve"> gelişmiş </w:t>
      </w:r>
      <w:r w:rsidR="00417189">
        <w:rPr>
          <w:rFonts w:ascii="Times New Roman" w:hAnsi="Times New Roman" w:cs="Times New Roman"/>
          <w:b w:val="0"/>
          <w:color w:val="auto"/>
        </w:rPr>
        <w:t xml:space="preserve">bazı </w:t>
      </w:r>
      <w:r w:rsidRPr="004A0F5D">
        <w:rPr>
          <w:rFonts w:ascii="Times New Roman" w:hAnsi="Times New Roman" w:cs="Times New Roman"/>
          <w:b w:val="0"/>
          <w:color w:val="auto"/>
        </w:rPr>
        <w:t>ülkeler</w:t>
      </w:r>
      <w:r w:rsidR="00425A02">
        <w:rPr>
          <w:rFonts w:ascii="Times New Roman" w:hAnsi="Times New Roman" w:cs="Times New Roman"/>
          <w:b w:val="0"/>
          <w:color w:val="auto"/>
        </w:rPr>
        <w:t xml:space="preserve"> </w:t>
      </w:r>
      <w:r w:rsidRPr="004A0F5D">
        <w:rPr>
          <w:rFonts w:ascii="Times New Roman" w:hAnsi="Times New Roman" w:cs="Times New Roman"/>
          <w:b w:val="0"/>
          <w:color w:val="auto"/>
        </w:rPr>
        <w:t xml:space="preserve">ile gelişmekte olan ülkelerin çoğu ise bu hususta </w:t>
      </w:r>
      <w:r w:rsidR="00C768AD" w:rsidRPr="00C768AD">
        <w:rPr>
          <w:rFonts w:ascii="Times New Roman" w:hAnsi="Times New Roman" w:cs="Times New Roman"/>
          <w:b w:val="0"/>
          <w:color w:val="auto"/>
        </w:rPr>
        <w:t>veri mahremiyeti ve güvenliği ile ticari hayatın</w:t>
      </w:r>
      <w:r w:rsidR="007D689C">
        <w:rPr>
          <w:rFonts w:ascii="Times New Roman" w:hAnsi="Times New Roman" w:cs="Times New Roman"/>
          <w:b w:val="0"/>
          <w:color w:val="auto"/>
        </w:rPr>
        <w:t xml:space="preserve"> gereklilikleri arasında denge</w:t>
      </w:r>
      <w:r w:rsidR="00C768AD" w:rsidRPr="00C768AD">
        <w:rPr>
          <w:rFonts w:ascii="Times New Roman" w:hAnsi="Times New Roman" w:cs="Times New Roman"/>
          <w:b w:val="0"/>
          <w:color w:val="auto"/>
        </w:rPr>
        <w:t xml:space="preserve"> gözetmeyi amaçlayan </w:t>
      </w:r>
      <w:r w:rsidRPr="004A0F5D">
        <w:rPr>
          <w:rFonts w:ascii="Times New Roman" w:hAnsi="Times New Roman" w:cs="Times New Roman"/>
          <w:b w:val="0"/>
          <w:color w:val="auto"/>
        </w:rPr>
        <w:t xml:space="preserve">bir politika benimsemektedir. Bu çekişmenin uluslararası ticareti aksatabileceği endişesiyle </w:t>
      </w:r>
      <w:r>
        <w:rPr>
          <w:rFonts w:ascii="Times New Roman" w:hAnsi="Times New Roman" w:cs="Times New Roman"/>
          <w:b w:val="0"/>
          <w:color w:val="auto"/>
        </w:rPr>
        <w:t xml:space="preserve">uluslararası kuruluşlar </w:t>
      </w:r>
      <w:r w:rsidRPr="004A0F5D">
        <w:rPr>
          <w:rFonts w:ascii="Times New Roman" w:hAnsi="Times New Roman" w:cs="Times New Roman"/>
          <w:b w:val="0"/>
          <w:color w:val="auto"/>
        </w:rPr>
        <w:t xml:space="preserve">ülkelerin güvenlik çekincelerini mümkün mertebe ortadan kaldırabilecek </w:t>
      </w:r>
      <w:r w:rsidR="001D292C" w:rsidRPr="001D292C">
        <w:rPr>
          <w:rFonts w:ascii="Times New Roman" w:hAnsi="Times New Roman" w:cs="Times New Roman"/>
          <w:b w:val="0"/>
          <w:color w:val="auto"/>
        </w:rPr>
        <w:t xml:space="preserve">güvenli ve adil </w:t>
      </w:r>
      <w:r>
        <w:rPr>
          <w:rFonts w:ascii="Times New Roman" w:hAnsi="Times New Roman" w:cs="Times New Roman"/>
          <w:b w:val="0"/>
          <w:color w:val="auto"/>
        </w:rPr>
        <w:t xml:space="preserve">veri aktarımının </w:t>
      </w:r>
      <w:r w:rsidR="001D292C" w:rsidRPr="001D292C">
        <w:rPr>
          <w:rFonts w:ascii="Times New Roman" w:hAnsi="Times New Roman" w:cs="Times New Roman"/>
          <w:b w:val="0"/>
          <w:color w:val="auto"/>
        </w:rPr>
        <w:t xml:space="preserve">sağlanmasını teşvik edici politikalar ve düzenlemeler yapılması yönünde çalışmalar </w:t>
      </w:r>
      <w:r w:rsidR="00417189">
        <w:rPr>
          <w:rFonts w:ascii="Times New Roman" w:hAnsi="Times New Roman" w:cs="Times New Roman"/>
          <w:b w:val="0"/>
          <w:color w:val="auto"/>
        </w:rPr>
        <w:t>yürütmektedir.</w:t>
      </w:r>
      <w:r w:rsidR="001D292C" w:rsidRPr="001D292C">
        <w:rPr>
          <w:rFonts w:ascii="Times New Roman" w:hAnsi="Times New Roman" w:cs="Times New Roman"/>
          <w:b w:val="0"/>
          <w:color w:val="auto"/>
        </w:rPr>
        <w:t xml:space="preserve"> </w:t>
      </w:r>
      <w:r w:rsidR="000136C8">
        <w:rPr>
          <w:rFonts w:ascii="Times New Roman" w:hAnsi="Times New Roman" w:cs="Times New Roman"/>
          <w:b w:val="0"/>
          <w:color w:val="auto"/>
        </w:rPr>
        <w:t>Bu bölümde</w:t>
      </w:r>
      <w:r>
        <w:rPr>
          <w:rFonts w:ascii="Times New Roman" w:hAnsi="Times New Roman" w:cs="Times New Roman"/>
          <w:b w:val="0"/>
          <w:color w:val="auto"/>
        </w:rPr>
        <w:t xml:space="preserve"> </w:t>
      </w:r>
      <w:r w:rsidR="004C29B3">
        <w:rPr>
          <w:rFonts w:ascii="Times New Roman" w:hAnsi="Times New Roman" w:cs="Times New Roman"/>
          <w:b w:val="0"/>
          <w:color w:val="auto"/>
        </w:rPr>
        <w:t xml:space="preserve">AB, </w:t>
      </w:r>
      <w:r w:rsidR="002D5C33">
        <w:rPr>
          <w:rFonts w:ascii="Times New Roman" w:hAnsi="Times New Roman" w:cs="Times New Roman"/>
          <w:b w:val="0"/>
          <w:color w:val="auto"/>
        </w:rPr>
        <w:t xml:space="preserve">OECD, G20, G7 ve </w:t>
      </w:r>
      <w:r w:rsidR="00CE705C">
        <w:rPr>
          <w:rFonts w:ascii="Times New Roman" w:hAnsi="Times New Roman" w:cs="Times New Roman"/>
          <w:b w:val="0"/>
          <w:color w:val="auto"/>
        </w:rPr>
        <w:t>Dünya Ekonomi Forumu’nun konu</w:t>
      </w:r>
      <w:r w:rsidR="00417189">
        <w:rPr>
          <w:rFonts w:ascii="Times New Roman" w:hAnsi="Times New Roman" w:cs="Times New Roman"/>
          <w:b w:val="0"/>
          <w:color w:val="auto"/>
        </w:rPr>
        <w:t>ya ilişkin</w:t>
      </w:r>
      <w:r w:rsidR="00CE705C">
        <w:rPr>
          <w:rFonts w:ascii="Times New Roman" w:hAnsi="Times New Roman" w:cs="Times New Roman"/>
          <w:b w:val="0"/>
          <w:color w:val="auto"/>
        </w:rPr>
        <w:t xml:space="preserve"> ç</w:t>
      </w:r>
      <w:r>
        <w:rPr>
          <w:rFonts w:ascii="Times New Roman" w:hAnsi="Times New Roman" w:cs="Times New Roman"/>
          <w:b w:val="0"/>
          <w:color w:val="auto"/>
        </w:rPr>
        <w:t>alışma</w:t>
      </w:r>
      <w:r w:rsidR="00CE705C">
        <w:rPr>
          <w:rFonts w:ascii="Times New Roman" w:hAnsi="Times New Roman" w:cs="Times New Roman"/>
          <w:b w:val="0"/>
          <w:color w:val="auto"/>
        </w:rPr>
        <w:t xml:space="preserve"> </w:t>
      </w:r>
      <w:r w:rsidR="00CE705C" w:rsidRPr="002E0966">
        <w:rPr>
          <w:rFonts w:ascii="Times New Roman" w:hAnsi="Times New Roman" w:cs="Times New Roman"/>
          <w:b w:val="0"/>
          <w:color w:val="auto"/>
        </w:rPr>
        <w:t>ve yaklaşımlar</w:t>
      </w:r>
      <w:r w:rsidR="005F6558" w:rsidRPr="002E0966">
        <w:rPr>
          <w:rFonts w:ascii="Times New Roman" w:hAnsi="Times New Roman" w:cs="Times New Roman"/>
          <w:b w:val="0"/>
          <w:color w:val="auto"/>
        </w:rPr>
        <w:t>ın</w:t>
      </w:r>
      <w:r w:rsidR="00CE705C" w:rsidRPr="002E0966">
        <w:rPr>
          <w:rFonts w:ascii="Times New Roman" w:hAnsi="Times New Roman" w:cs="Times New Roman"/>
          <w:b w:val="0"/>
          <w:color w:val="auto"/>
        </w:rPr>
        <w:t>a</w:t>
      </w:r>
      <w:r w:rsidR="00BC722B" w:rsidRPr="002E0966">
        <w:rPr>
          <w:rFonts w:ascii="Times New Roman" w:hAnsi="Times New Roman" w:cs="Times New Roman"/>
          <w:b w:val="0"/>
          <w:color w:val="auto"/>
        </w:rPr>
        <w:t xml:space="preserve"> </w:t>
      </w:r>
      <w:r w:rsidRPr="002E0966">
        <w:rPr>
          <w:rFonts w:ascii="Times New Roman" w:hAnsi="Times New Roman" w:cs="Times New Roman"/>
          <w:b w:val="0"/>
          <w:color w:val="auto"/>
        </w:rPr>
        <w:t>yer verilmektedir</w:t>
      </w:r>
      <w:r>
        <w:rPr>
          <w:rFonts w:ascii="Times New Roman" w:hAnsi="Times New Roman" w:cs="Times New Roman"/>
          <w:b w:val="0"/>
          <w:color w:val="auto"/>
        </w:rPr>
        <w:t>.</w:t>
      </w:r>
    </w:p>
    <w:p w14:paraId="7D978A64" w14:textId="77777777" w:rsidR="007D689C" w:rsidRDefault="007D689C" w:rsidP="00B1171D">
      <w:pPr>
        <w:spacing w:after="0" w:line="288" w:lineRule="auto"/>
        <w:jc w:val="both"/>
        <w:rPr>
          <w:rFonts w:ascii="Times New Roman" w:hAnsi="Times New Roman" w:cs="Times New Roman"/>
          <w:b w:val="0"/>
          <w:color w:val="auto"/>
        </w:rPr>
      </w:pPr>
    </w:p>
    <w:p w14:paraId="7F4565EC" w14:textId="4453D3D1" w:rsidR="00C70903" w:rsidRDefault="006A5EDA" w:rsidP="00B1171D">
      <w:pPr>
        <w:spacing w:after="0" w:line="288" w:lineRule="auto"/>
        <w:jc w:val="both"/>
        <w:rPr>
          <w:rFonts w:ascii="Times New Roman" w:hAnsi="Times New Roman" w:cs="Times New Roman"/>
          <w:b w:val="0"/>
          <w:color w:val="auto"/>
        </w:rPr>
      </w:pPr>
      <w:r w:rsidRPr="00834E6B">
        <w:rPr>
          <w:rFonts w:ascii="Times New Roman" w:hAnsi="Times New Roman" w:cs="Times New Roman"/>
          <w:b w:val="0"/>
          <w:color w:val="auto"/>
        </w:rPr>
        <w:t>OECD</w:t>
      </w:r>
      <w:r w:rsidR="00834E6B">
        <w:rPr>
          <w:rFonts w:ascii="Times New Roman" w:hAnsi="Times New Roman" w:cs="Times New Roman"/>
          <w:b w:val="0"/>
          <w:color w:val="auto"/>
        </w:rPr>
        <w:t>,</w:t>
      </w:r>
      <w:r w:rsidR="001D292C" w:rsidRPr="00834E6B">
        <w:rPr>
          <w:rFonts w:ascii="Times New Roman" w:hAnsi="Times New Roman" w:cs="Times New Roman"/>
          <w:b w:val="0"/>
          <w:color w:val="auto"/>
        </w:rPr>
        <w:t xml:space="preserve"> birçok ü</w:t>
      </w:r>
      <w:r w:rsidR="00834E6B">
        <w:rPr>
          <w:rFonts w:ascii="Times New Roman" w:hAnsi="Times New Roman" w:cs="Times New Roman"/>
          <w:b w:val="0"/>
          <w:color w:val="auto"/>
        </w:rPr>
        <w:t>lke</w:t>
      </w:r>
      <w:r w:rsidR="00887220">
        <w:rPr>
          <w:rFonts w:ascii="Times New Roman" w:hAnsi="Times New Roman" w:cs="Times New Roman"/>
          <w:b w:val="0"/>
          <w:color w:val="auto"/>
        </w:rPr>
        <w:t>nin dikkate aldığı p</w:t>
      </w:r>
      <w:r w:rsidR="00834E6B">
        <w:rPr>
          <w:rFonts w:ascii="Times New Roman" w:hAnsi="Times New Roman" w:cs="Times New Roman"/>
          <w:b w:val="0"/>
          <w:color w:val="auto"/>
        </w:rPr>
        <w:t xml:space="preserve">olitika, </w:t>
      </w:r>
      <w:r w:rsidR="00C70903" w:rsidRPr="00834E6B">
        <w:rPr>
          <w:rFonts w:ascii="Times New Roman" w:hAnsi="Times New Roman" w:cs="Times New Roman"/>
          <w:b w:val="0"/>
          <w:color w:val="auto"/>
        </w:rPr>
        <w:t>tavsiye kararı</w:t>
      </w:r>
      <w:r w:rsidR="00834E6B">
        <w:rPr>
          <w:rFonts w:ascii="Times New Roman" w:hAnsi="Times New Roman" w:cs="Times New Roman"/>
          <w:b w:val="0"/>
          <w:color w:val="auto"/>
        </w:rPr>
        <w:t xml:space="preserve"> ve</w:t>
      </w:r>
      <w:r w:rsidR="00C70903" w:rsidRPr="00834E6B">
        <w:rPr>
          <w:rFonts w:ascii="Times New Roman" w:hAnsi="Times New Roman" w:cs="Times New Roman"/>
          <w:b w:val="0"/>
          <w:color w:val="auto"/>
        </w:rPr>
        <w:t xml:space="preserve"> </w:t>
      </w:r>
      <w:r w:rsidR="001D292C" w:rsidRPr="00834E6B">
        <w:rPr>
          <w:rFonts w:ascii="Times New Roman" w:hAnsi="Times New Roman" w:cs="Times New Roman"/>
          <w:b w:val="0"/>
          <w:color w:val="auto"/>
        </w:rPr>
        <w:t>rehber hazırlayan</w:t>
      </w:r>
      <w:r w:rsidR="00887220">
        <w:rPr>
          <w:rFonts w:ascii="Times New Roman" w:hAnsi="Times New Roman" w:cs="Times New Roman"/>
          <w:b w:val="0"/>
          <w:color w:val="auto"/>
        </w:rPr>
        <w:t xml:space="preserve"> bir</w:t>
      </w:r>
      <w:r w:rsidR="001D292C" w:rsidRPr="00834E6B">
        <w:rPr>
          <w:rFonts w:ascii="Times New Roman" w:hAnsi="Times New Roman" w:cs="Times New Roman"/>
          <w:b w:val="0"/>
          <w:color w:val="auto"/>
        </w:rPr>
        <w:t xml:space="preserve"> uluslararası kuruluş </w:t>
      </w:r>
      <w:r w:rsidR="00834E6B">
        <w:rPr>
          <w:rFonts w:ascii="Times New Roman" w:hAnsi="Times New Roman" w:cs="Times New Roman"/>
          <w:b w:val="0"/>
          <w:color w:val="auto"/>
        </w:rPr>
        <w:t xml:space="preserve">olması </w:t>
      </w:r>
      <w:r w:rsidR="001D292C" w:rsidRPr="00834E6B">
        <w:rPr>
          <w:rFonts w:ascii="Times New Roman" w:hAnsi="Times New Roman" w:cs="Times New Roman"/>
          <w:b w:val="0"/>
          <w:color w:val="auto"/>
        </w:rPr>
        <w:t xml:space="preserve">statüsüyle, dijital veri kapsamındaki </w:t>
      </w:r>
      <w:r w:rsidR="00291FE0">
        <w:rPr>
          <w:rFonts w:ascii="Times New Roman" w:hAnsi="Times New Roman" w:cs="Times New Roman"/>
          <w:b w:val="0"/>
          <w:color w:val="auto"/>
        </w:rPr>
        <w:t xml:space="preserve">küresel </w:t>
      </w:r>
      <w:r w:rsidR="00417189">
        <w:rPr>
          <w:rFonts w:ascii="Times New Roman" w:hAnsi="Times New Roman" w:cs="Times New Roman"/>
          <w:b w:val="0"/>
          <w:color w:val="auto"/>
        </w:rPr>
        <w:t xml:space="preserve">politikaların </w:t>
      </w:r>
      <w:r w:rsidR="00417189" w:rsidRPr="00834E6B">
        <w:rPr>
          <w:rFonts w:ascii="Times New Roman" w:hAnsi="Times New Roman" w:cs="Times New Roman"/>
          <w:b w:val="0"/>
          <w:color w:val="auto"/>
        </w:rPr>
        <w:t>seyrinde</w:t>
      </w:r>
      <w:r w:rsidR="001D292C" w:rsidRPr="00834E6B">
        <w:rPr>
          <w:rFonts w:ascii="Times New Roman" w:hAnsi="Times New Roman" w:cs="Times New Roman"/>
          <w:b w:val="0"/>
          <w:color w:val="auto"/>
        </w:rPr>
        <w:t xml:space="preserve"> önemli bir yere sahiptir. </w:t>
      </w:r>
      <w:r w:rsidR="00C70903" w:rsidRPr="00834E6B">
        <w:rPr>
          <w:rFonts w:ascii="Times New Roman" w:hAnsi="Times New Roman" w:cs="Times New Roman"/>
          <w:b w:val="0"/>
          <w:color w:val="auto"/>
        </w:rPr>
        <w:t xml:space="preserve">OECD tarafından </w:t>
      </w:r>
      <w:r w:rsidRPr="00834E6B">
        <w:rPr>
          <w:rFonts w:ascii="Times New Roman" w:hAnsi="Times New Roman" w:cs="Times New Roman"/>
          <w:b w:val="0"/>
          <w:color w:val="auto"/>
        </w:rPr>
        <w:t xml:space="preserve">verinin ekonomik değeri ve küresel </w:t>
      </w:r>
      <w:r w:rsidR="005E629A">
        <w:rPr>
          <w:rFonts w:ascii="Times New Roman" w:hAnsi="Times New Roman" w:cs="Times New Roman"/>
          <w:b w:val="0"/>
          <w:color w:val="auto"/>
        </w:rPr>
        <w:t>ticarete</w:t>
      </w:r>
      <w:r w:rsidR="00870918">
        <w:rPr>
          <w:rFonts w:ascii="Times New Roman" w:hAnsi="Times New Roman" w:cs="Times New Roman"/>
          <w:b w:val="0"/>
          <w:color w:val="auto"/>
        </w:rPr>
        <w:t xml:space="preserve"> </w:t>
      </w:r>
      <w:r w:rsidRPr="00834E6B">
        <w:rPr>
          <w:rFonts w:ascii="Times New Roman" w:hAnsi="Times New Roman" w:cs="Times New Roman"/>
          <w:b w:val="0"/>
          <w:color w:val="auto"/>
        </w:rPr>
        <w:t>etkisi erken dönemde incele</w:t>
      </w:r>
      <w:r w:rsidR="00C70903" w:rsidRPr="00834E6B">
        <w:rPr>
          <w:rFonts w:ascii="Times New Roman" w:hAnsi="Times New Roman" w:cs="Times New Roman"/>
          <w:b w:val="0"/>
          <w:color w:val="auto"/>
        </w:rPr>
        <w:t>n</w:t>
      </w:r>
      <w:r w:rsidRPr="00834E6B">
        <w:rPr>
          <w:rFonts w:ascii="Times New Roman" w:hAnsi="Times New Roman" w:cs="Times New Roman"/>
          <w:b w:val="0"/>
          <w:color w:val="auto"/>
        </w:rPr>
        <w:t xml:space="preserve">meye </w:t>
      </w:r>
      <w:r w:rsidR="00834E6B" w:rsidRPr="00834E6B">
        <w:rPr>
          <w:rFonts w:ascii="Times New Roman" w:hAnsi="Times New Roman" w:cs="Times New Roman"/>
          <w:b w:val="0"/>
          <w:color w:val="auto"/>
        </w:rPr>
        <w:t xml:space="preserve">başlanmış, bünyesinde </w:t>
      </w:r>
      <w:r w:rsidR="00834E6B" w:rsidRPr="00834E6B">
        <w:rPr>
          <w:rFonts w:ascii="Times New Roman" w:hAnsi="Times New Roman" w:cs="Times New Roman"/>
          <w:b w:val="0"/>
          <w:color w:val="000000"/>
          <w:szCs w:val="24"/>
        </w:rPr>
        <w:t xml:space="preserve">dijital veri çalışmaları </w:t>
      </w:r>
      <w:r w:rsidR="00834E6B">
        <w:rPr>
          <w:rFonts w:ascii="Times New Roman" w:hAnsi="Times New Roman" w:cs="Times New Roman"/>
          <w:b w:val="0"/>
          <w:color w:val="000000"/>
          <w:szCs w:val="24"/>
        </w:rPr>
        <w:t>kapsamında</w:t>
      </w:r>
      <w:r w:rsidR="00834E6B" w:rsidRPr="00834E6B">
        <w:rPr>
          <w:rFonts w:ascii="Times New Roman" w:hAnsi="Times New Roman" w:cs="Times New Roman"/>
          <w:b w:val="0"/>
          <w:color w:val="000000"/>
          <w:szCs w:val="24"/>
        </w:rPr>
        <w:t xml:space="preserve"> Dijital Ekonomi Politikaları Komitesi (</w:t>
      </w:r>
      <w:r w:rsidR="0023370B" w:rsidRPr="001D292C">
        <w:rPr>
          <w:rFonts w:ascii="Times New Roman" w:hAnsi="Times New Roman" w:cs="Times New Roman"/>
          <w:b w:val="0"/>
          <w:color w:val="auto"/>
        </w:rPr>
        <w:t>The Comm</w:t>
      </w:r>
      <w:r w:rsidR="0023370B">
        <w:rPr>
          <w:rFonts w:ascii="Times New Roman" w:hAnsi="Times New Roman" w:cs="Times New Roman"/>
          <w:b w:val="0"/>
          <w:color w:val="auto"/>
        </w:rPr>
        <w:t>ittee on Digital Economy Policy</w:t>
      </w:r>
      <w:r w:rsidR="0023370B" w:rsidRPr="00834E6B">
        <w:rPr>
          <w:rFonts w:ascii="Times New Roman" w:hAnsi="Times New Roman" w:cs="Times New Roman"/>
          <w:b w:val="0"/>
          <w:color w:val="000000"/>
          <w:szCs w:val="24"/>
        </w:rPr>
        <w:t xml:space="preserve"> </w:t>
      </w:r>
      <w:r w:rsidR="0023370B">
        <w:rPr>
          <w:rFonts w:ascii="Times New Roman" w:hAnsi="Times New Roman" w:cs="Times New Roman"/>
          <w:b w:val="0"/>
          <w:color w:val="000000"/>
          <w:szCs w:val="24"/>
        </w:rPr>
        <w:t xml:space="preserve">- </w:t>
      </w:r>
      <w:r w:rsidR="00834E6B" w:rsidRPr="00834E6B">
        <w:rPr>
          <w:rFonts w:ascii="Times New Roman" w:hAnsi="Times New Roman" w:cs="Times New Roman"/>
          <w:b w:val="0"/>
          <w:color w:val="000000"/>
          <w:szCs w:val="24"/>
        </w:rPr>
        <w:t>CDEP) ve bu komitenin altında</w:t>
      </w:r>
      <w:r w:rsidR="00834E6B">
        <w:rPr>
          <w:rFonts w:ascii="Times New Roman" w:hAnsi="Times New Roman" w:cs="Times New Roman"/>
          <w:b w:val="0"/>
          <w:color w:val="000000"/>
          <w:szCs w:val="24"/>
        </w:rPr>
        <w:t xml:space="preserve"> Veri Yönetişimi ve Gizliliği Çalışma Grubu</w:t>
      </w:r>
      <w:r w:rsidR="00834E6B" w:rsidRPr="00834E6B">
        <w:rPr>
          <w:rFonts w:ascii="Times New Roman" w:hAnsi="Times New Roman" w:cs="Times New Roman"/>
          <w:b w:val="0"/>
          <w:color w:val="auto"/>
        </w:rPr>
        <w:t xml:space="preserve"> </w:t>
      </w:r>
      <w:r w:rsidR="00834E6B">
        <w:rPr>
          <w:rFonts w:ascii="Times New Roman" w:hAnsi="Times New Roman" w:cs="Times New Roman"/>
          <w:b w:val="0"/>
          <w:color w:val="auto"/>
        </w:rPr>
        <w:t>(</w:t>
      </w:r>
      <w:r w:rsidR="0023370B" w:rsidRPr="0023370B">
        <w:rPr>
          <w:rFonts w:ascii="Times New Roman" w:hAnsi="Times New Roman" w:cs="Times New Roman"/>
          <w:b w:val="0"/>
          <w:color w:val="auto"/>
        </w:rPr>
        <w:t>Working Party Data Governance and Privacy</w:t>
      </w:r>
      <w:r w:rsidR="0023370B">
        <w:rPr>
          <w:rFonts w:ascii="Times New Roman" w:hAnsi="Times New Roman" w:cs="Times New Roman"/>
          <w:b w:val="0"/>
          <w:color w:val="auto"/>
        </w:rPr>
        <w:t>-</w:t>
      </w:r>
      <w:r w:rsidR="00834E6B" w:rsidRPr="0023370B">
        <w:rPr>
          <w:rFonts w:ascii="Times New Roman" w:hAnsi="Times New Roman" w:cs="Times New Roman"/>
          <w:b w:val="0"/>
          <w:color w:val="auto"/>
        </w:rPr>
        <w:t>W</w:t>
      </w:r>
      <w:r w:rsidR="00834E6B" w:rsidRPr="00834E6B">
        <w:rPr>
          <w:rFonts w:ascii="Times New Roman" w:hAnsi="Times New Roman" w:cs="Times New Roman"/>
          <w:b w:val="0"/>
          <w:color w:val="000000"/>
          <w:szCs w:val="24"/>
        </w:rPr>
        <w:t xml:space="preserve">PDGP) oluşturulmuş </w:t>
      </w:r>
      <w:r w:rsidR="00C70903" w:rsidRPr="00834E6B">
        <w:rPr>
          <w:rFonts w:ascii="Times New Roman" w:hAnsi="Times New Roman" w:cs="Times New Roman"/>
          <w:b w:val="0"/>
          <w:color w:val="auto"/>
        </w:rPr>
        <w:t>ve</w:t>
      </w:r>
      <w:r w:rsidR="00834E6B">
        <w:rPr>
          <w:rFonts w:ascii="Times New Roman" w:hAnsi="Times New Roman" w:cs="Times New Roman"/>
          <w:b w:val="0"/>
          <w:color w:val="auto"/>
        </w:rPr>
        <w:t xml:space="preserve"> ülkelere veri aktarımı hususunda</w:t>
      </w:r>
      <w:r w:rsidR="00834E6B" w:rsidRPr="00834E6B">
        <w:rPr>
          <w:rFonts w:ascii="Times New Roman" w:hAnsi="Times New Roman" w:cs="Times New Roman"/>
          <w:b w:val="0"/>
          <w:color w:val="auto"/>
        </w:rPr>
        <w:t xml:space="preserve"> yön verebilecek</w:t>
      </w:r>
      <w:r w:rsidR="00C70903" w:rsidRPr="00834E6B">
        <w:rPr>
          <w:rFonts w:ascii="Times New Roman" w:hAnsi="Times New Roman" w:cs="Times New Roman"/>
          <w:b w:val="0"/>
          <w:color w:val="auto"/>
        </w:rPr>
        <w:t xml:space="preserve"> birçok tavsiye kararı</w:t>
      </w:r>
      <w:r w:rsidR="00C70903" w:rsidRPr="00834E6B">
        <w:rPr>
          <w:rStyle w:val="DipnotBavurusu"/>
          <w:rFonts w:ascii="Times New Roman" w:hAnsi="Times New Roman" w:cs="Times New Roman"/>
          <w:b w:val="0"/>
          <w:color w:val="auto"/>
        </w:rPr>
        <w:footnoteReference w:id="12"/>
      </w:r>
      <w:r w:rsidR="00C70903" w:rsidRPr="00834E6B">
        <w:rPr>
          <w:rFonts w:ascii="Times New Roman" w:hAnsi="Times New Roman" w:cs="Times New Roman"/>
          <w:b w:val="0"/>
          <w:color w:val="auto"/>
        </w:rPr>
        <w:t xml:space="preserve"> </w:t>
      </w:r>
      <w:r w:rsidR="00834E6B">
        <w:rPr>
          <w:rFonts w:ascii="Times New Roman" w:hAnsi="Times New Roman" w:cs="Times New Roman"/>
          <w:b w:val="0"/>
          <w:color w:val="auto"/>
        </w:rPr>
        <w:t>yayımlanmıştır</w:t>
      </w:r>
      <w:r w:rsidR="007D689C">
        <w:rPr>
          <w:rFonts w:ascii="Times New Roman" w:hAnsi="Times New Roman" w:cs="Times New Roman"/>
          <w:b w:val="0"/>
          <w:color w:val="auto"/>
        </w:rPr>
        <w:t xml:space="preserve">. </w:t>
      </w:r>
    </w:p>
    <w:p w14:paraId="0DB3C330" w14:textId="77777777" w:rsidR="007D689C" w:rsidRPr="00834E6B" w:rsidRDefault="007D689C" w:rsidP="00B1171D">
      <w:pPr>
        <w:spacing w:after="0" w:line="288" w:lineRule="auto"/>
        <w:jc w:val="both"/>
        <w:rPr>
          <w:rFonts w:ascii="Times New Roman" w:hAnsi="Times New Roman" w:cs="Times New Roman"/>
          <w:b w:val="0"/>
          <w:color w:val="auto"/>
        </w:rPr>
      </w:pPr>
    </w:p>
    <w:p w14:paraId="24641B01" w14:textId="1A017357" w:rsidR="001D292C" w:rsidRDefault="00DD1D70" w:rsidP="00B1171D">
      <w:pPr>
        <w:spacing w:after="0" w:line="288" w:lineRule="auto"/>
        <w:jc w:val="both"/>
        <w:rPr>
          <w:rFonts w:ascii="Times New Roman" w:hAnsi="Times New Roman" w:cs="Times New Roman"/>
          <w:b w:val="0"/>
          <w:color w:val="auto"/>
        </w:rPr>
      </w:pPr>
      <w:r>
        <w:rPr>
          <w:rFonts w:ascii="Times New Roman" w:hAnsi="Times New Roman" w:cs="Times New Roman"/>
          <w:b w:val="0"/>
          <w:color w:val="auto"/>
        </w:rPr>
        <w:t xml:space="preserve">OECD tarafından </w:t>
      </w:r>
      <w:r w:rsidR="001E66DE">
        <w:rPr>
          <w:rFonts w:ascii="Times New Roman" w:hAnsi="Times New Roman" w:cs="Times New Roman"/>
          <w:b w:val="0"/>
          <w:color w:val="auto"/>
        </w:rPr>
        <w:t>erken dönemde yurt dışına veri akt</w:t>
      </w:r>
      <w:r w:rsidR="00FF2680">
        <w:rPr>
          <w:rFonts w:ascii="Times New Roman" w:hAnsi="Times New Roman" w:cs="Times New Roman"/>
          <w:b w:val="0"/>
          <w:color w:val="auto"/>
        </w:rPr>
        <w:t>arımının ehemmiyeti anlaşılarak</w:t>
      </w:r>
      <w:r w:rsidR="00E61074">
        <w:rPr>
          <w:rFonts w:ascii="Times New Roman" w:hAnsi="Times New Roman" w:cs="Times New Roman"/>
          <w:b w:val="0"/>
          <w:color w:val="auto"/>
        </w:rPr>
        <w:t xml:space="preserve"> </w:t>
      </w:r>
      <w:r w:rsidR="00C70903" w:rsidRPr="00732E52">
        <w:rPr>
          <w:rFonts w:ascii="Times New Roman" w:hAnsi="Times New Roman" w:cs="Times New Roman"/>
          <w:color w:val="auto"/>
        </w:rPr>
        <w:t xml:space="preserve">uluslararası veri </w:t>
      </w:r>
      <w:r w:rsidR="00834E6B" w:rsidRPr="00732E52">
        <w:rPr>
          <w:rFonts w:ascii="Times New Roman" w:hAnsi="Times New Roman" w:cs="Times New Roman"/>
          <w:color w:val="auto"/>
        </w:rPr>
        <w:t>aktarımını</w:t>
      </w:r>
      <w:r w:rsidR="00C70903" w:rsidRPr="00732E52">
        <w:rPr>
          <w:rFonts w:ascii="Times New Roman" w:hAnsi="Times New Roman" w:cs="Times New Roman"/>
          <w:color w:val="auto"/>
        </w:rPr>
        <w:t xml:space="preserve"> kolaylaştırıcı düzenlemelere yön vermek adına</w:t>
      </w:r>
      <w:r w:rsidR="00C70903" w:rsidRPr="001D292C">
        <w:rPr>
          <w:rFonts w:ascii="Times New Roman" w:hAnsi="Times New Roman" w:cs="Times New Roman"/>
          <w:b w:val="0"/>
          <w:color w:val="auto"/>
        </w:rPr>
        <w:t>, Dijit</w:t>
      </w:r>
      <w:r w:rsidR="0023370B">
        <w:rPr>
          <w:rFonts w:ascii="Times New Roman" w:hAnsi="Times New Roman" w:cs="Times New Roman"/>
          <w:b w:val="0"/>
          <w:color w:val="auto"/>
        </w:rPr>
        <w:t>al Ekonomi Politikası Komitesi</w:t>
      </w:r>
      <w:r w:rsidR="00C70903" w:rsidRPr="001D292C">
        <w:rPr>
          <w:rFonts w:ascii="Times New Roman" w:hAnsi="Times New Roman" w:cs="Times New Roman"/>
          <w:b w:val="0"/>
          <w:color w:val="auto"/>
        </w:rPr>
        <w:t>, Bilimsel ve Teknolojik Politika Komitesi (The Committee for Scientific and Technological Policy -</w:t>
      </w:r>
      <w:r w:rsidR="0050250F">
        <w:rPr>
          <w:rFonts w:ascii="Times New Roman" w:hAnsi="Times New Roman" w:cs="Times New Roman"/>
          <w:b w:val="0"/>
          <w:color w:val="auto"/>
        </w:rPr>
        <w:t xml:space="preserve"> </w:t>
      </w:r>
      <w:r w:rsidR="00C70903" w:rsidRPr="001D292C">
        <w:rPr>
          <w:rFonts w:ascii="Times New Roman" w:hAnsi="Times New Roman" w:cs="Times New Roman"/>
          <w:b w:val="0"/>
          <w:color w:val="auto"/>
        </w:rPr>
        <w:t>CSTP) ve Kamu Yönetimi Komitesi (The Public Governance Committee</w:t>
      </w:r>
      <w:r w:rsidR="0050250F">
        <w:rPr>
          <w:rFonts w:ascii="Times New Roman" w:hAnsi="Times New Roman" w:cs="Times New Roman"/>
          <w:b w:val="0"/>
          <w:color w:val="auto"/>
        </w:rPr>
        <w:t xml:space="preserve"> </w:t>
      </w:r>
      <w:r w:rsidR="00C70903" w:rsidRPr="001D292C">
        <w:rPr>
          <w:rFonts w:ascii="Times New Roman" w:hAnsi="Times New Roman" w:cs="Times New Roman"/>
          <w:b w:val="0"/>
          <w:color w:val="auto"/>
        </w:rPr>
        <w:t>-</w:t>
      </w:r>
      <w:r w:rsidR="0050250F">
        <w:rPr>
          <w:rFonts w:ascii="Times New Roman" w:hAnsi="Times New Roman" w:cs="Times New Roman"/>
          <w:b w:val="0"/>
          <w:color w:val="auto"/>
        </w:rPr>
        <w:t xml:space="preserve"> </w:t>
      </w:r>
      <w:r w:rsidR="00C70903" w:rsidRPr="001D292C">
        <w:rPr>
          <w:rFonts w:ascii="Times New Roman" w:hAnsi="Times New Roman" w:cs="Times New Roman"/>
          <w:b w:val="0"/>
          <w:color w:val="auto"/>
        </w:rPr>
        <w:t>PGC) tarafından</w:t>
      </w:r>
      <w:r w:rsidR="00E61074">
        <w:rPr>
          <w:rFonts w:ascii="Times New Roman" w:hAnsi="Times New Roman" w:cs="Times New Roman"/>
          <w:b w:val="0"/>
          <w:color w:val="auto"/>
        </w:rPr>
        <w:t xml:space="preserve"> ortaklaşa olarak geliştirilen “</w:t>
      </w:r>
      <w:r w:rsidR="00C70903" w:rsidRPr="00732E52">
        <w:rPr>
          <w:rFonts w:ascii="Times New Roman" w:hAnsi="Times New Roman" w:cs="Times New Roman"/>
          <w:color w:val="auto"/>
        </w:rPr>
        <w:t>Verilere Erişimin ve Paylaşımın Geliştirilmesine İlişkin Konsey Tavsiyesi</w:t>
      </w:r>
      <w:r w:rsidR="00834E6B">
        <w:rPr>
          <w:rStyle w:val="DipnotBavurusu"/>
          <w:rFonts w:ascii="Times New Roman" w:hAnsi="Times New Roman" w:cs="Times New Roman"/>
          <w:b w:val="0"/>
          <w:color w:val="auto"/>
        </w:rPr>
        <w:footnoteReference w:id="13"/>
      </w:r>
      <w:r w:rsidR="00E61074">
        <w:rPr>
          <w:rFonts w:ascii="Times New Roman" w:hAnsi="Times New Roman" w:cs="Times New Roman"/>
          <w:b w:val="0"/>
          <w:color w:val="auto"/>
        </w:rPr>
        <w:t>”</w:t>
      </w:r>
      <w:r w:rsidR="00C70903" w:rsidRPr="001D292C">
        <w:rPr>
          <w:rFonts w:ascii="Times New Roman" w:hAnsi="Times New Roman" w:cs="Times New Roman"/>
          <w:b w:val="0"/>
          <w:color w:val="auto"/>
        </w:rPr>
        <w:t xml:space="preserve"> kararı </w:t>
      </w:r>
      <w:r w:rsidR="00213BFE">
        <w:rPr>
          <w:rFonts w:ascii="Times New Roman" w:hAnsi="Times New Roman" w:cs="Times New Roman"/>
          <w:b w:val="0"/>
          <w:color w:val="auto"/>
        </w:rPr>
        <w:t xml:space="preserve">Ekim 2021 tarihinde </w:t>
      </w:r>
      <w:r w:rsidR="00834E6B">
        <w:rPr>
          <w:rFonts w:ascii="Times New Roman" w:hAnsi="Times New Roman" w:cs="Times New Roman"/>
          <w:b w:val="0"/>
          <w:color w:val="auto"/>
        </w:rPr>
        <w:t>alınmıştır.</w:t>
      </w:r>
      <w:r>
        <w:rPr>
          <w:rFonts w:ascii="Times New Roman" w:hAnsi="Times New Roman" w:cs="Times New Roman"/>
          <w:b w:val="0"/>
          <w:color w:val="auto"/>
        </w:rPr>
        <w:t xml:space="preserve"> Bu t</w:t>
      </w:r>
      <w:r w:rsidR="001D292C" w:rsidRPr="001D292C">
        <w:rPr>
          <w:rFonts w:ascii="Times New Roman" w:hAnsi="Times New Roman" w:cs="Times New Roman"/>
          <w:b w:val="0"/>
          <w:color w:val="auto"/>
        </w:rPr>
        <w:t>avsiye kararı</w:t>
      </w:r>
      <w:r>
        <w:rPr>
          <w:rFonts w:ascii="Times New Roman" w:hAnsi="Times New Roman" w:cs="Times New Roman"/>
          <w:b w:val="0"/>
          <w:color w:val="auto"/>
        </w:rPr>
        <w:t>nda</w:t>
      </w:r>
      <w:r w:rsidR="001D292C" w:rsidRPr="001D292C">
        <w:rPr>
          <w:rFonts w:ascii="Times New Roman" w:hAnsi="Times New Roman" w:cs="Times New Roman"/>
          <w:b w:val="0"/>
          <w:color w:val="auto"/>
        </w:rPr>
        <w:t xml:space="preserve"> hükümetlerin, bireylerin ve kuruluşların haklarını koruyup aynı zamanda meşru çıkar ve hedeflerini göz önünde bulundurarak, dijital verilere erişim ve verilerin paylaşımı düzenlemelerinden nasıl maksimum fayda sağlanab</w:t>
      </w:r>
      <w:r w:rsidR="00CE705C">
        <w:rPr>
          <w:rFonts w:ascii="Times New Roman" w:hAnsi="Times New Roman" w:cs="Times New Roman"/>
          <w:b w:val="0"/>
          <w:color w:val="auto"/>
        </w:rPr>
        <w:t>ileceğine ilişkin genel ilkeler</w:t>
      </w:r>
      <w:r w:rsidR="001D292C" w:rsidRPr="001D292C">
        <w:rPr>
          <w:rFonts w:ascii="Times New Roman" w:hAnsi="Times New Roman" w:cs="Times New Roman"/>
          <w:b w:val="0"/>
          <w:color w:val="auto"/>
        </w:rPr>
        <w:t xml:space="preserve"> ve politika</w:t>
      </w:r>
      <w:r>
        <w:rPr>
          <w:rFonts w:ascii="Times New Roman" w:hAnsi="Times New Roman" w:cs="Times New Roman"/>
          <w:b w:val="0"/>
          <w:color w:val="auto"/>
        </w:rPr>
        <w:t>lar belirlenmiştir.</w:t>
      </w:r>
      <w:r w:rsidR="001D292C" w:rsidRPr="001D292C">
        <w:rPr>
          <w:rFonts w:ascii="Times New Roman" w:hAnsi="Times New Roman" w:cs="Times New Roman"/>
          <w:b w:val="0"/>
          <w:color w:val="auto"/>
        </w:rPr>
        <w:t xml:space="preserve"> </w:t>
      </w:r>
      <w:r>
        <w:rPr>
          <w:rFonts w:ascii="Times New Roman" w:hAnsi="Times New Roman" w:cs="Times New Roman"/>
          <w:b w:val="0"/>
          <w:color w:val="auto"/>
        </w:rPr>
        <w:t>Söz konusu tavsiye kararında</w:t>
      </w:r>
      <w:r w:rsidR="00732E52">
        <w:rPr>
          <w:rFonts w:ascii="Times New Roman" w:hAnsi="Times New Roman" w:cs="Times New Roman"/>
          <w:b w:val="0"/>
          <w:color w:val="auto"/>
        </w:rPr>
        <w:t>ki</w:t>
      </w:r>
      <w:r>
        <w:rPr>
          <w:rFonts w:ascii="Times New Roman" w:hAnsi="Times New Roman" w:cs="Times New Roman"/>
          <w:b w:val="0"/>
          <w:color w:val="auto"/>
        </w:rPr>
        <w:t xml:space="preserve"> önemli hususlar</w:t>
      </w:r>
      <w:r w:rsidR="000136C8">
        <w:rPr>
          <w:rFonts w:ascii="Times New Roman" w:hAnsi="Times New Roman" w:cs="Times New Roman"/>
          <w:b w:val="0"/>
          <w:color w:val="auto"/>
        </w:rPr>
        <w:t xml:space="preserve"> </w:t>
      </w:r>
      <w:r>
        <w:rPr>
          <w:rFonts w:ascii="Times New Roman" w:hAnsi="Times New Roman" w:cs="Times New Roman"/>
          <w:b w:val="0"/>
          <w:color w:val="auto"/>
        </w:rPr>
        <w:t xml:space="preserve">aşağıda </w:t>
      </w:r>
      <w:r w:rsidR="007D689C">
        <w:rPr>
          <w:rFonts w:ascii="Times New Roman" w:hAnsi="Times New Roman" w:cs="Times New Roman"/>
          <w:b w:val="0"/>
          <w:color w:val="auto"/>
        </w:rPr>
        <w:t>sunulmaktadır;</w:t>
      </w:r>
    </w:p>
    <w:p w14:paraId="7CA2CCB8" w14:textId="77777777" w:rsidR="007D689C" w:rsidRDefault="007D689C" w:rsidP="00B1171D">
      <w:pPr>
        <w:spacing w:after="0" w:line="288" w:lineRule="auto"/>
        <w:jc w:val="both"/>
        <w:rPr>
          <w:rFonts w:ascii="Times New Roman" w:hAnsi="Times New Roman" w:cs="Times New Roman"/>
          <w:b w:val="0"/>
          <w:color w:val="auto"/>
        </w:rPr>
      </w:pPr>
    </w:p>
    <w:p w14:paraId="2F6CAA0A" w14:textId="77777777" w:rsidR="001D292C" w:rsidRPr="00732E52" w:rsidRDefault="001D292C" w:rsidP="00B1171D">
      <w:pPr>
        <w:pStyle w:val="ListeParagraf"/>
        <w:numPr>
          <w:ilvl w:val="0"/>
          <w:numId w:val="10"/>
        </w:numPr>
        <w:spacing w:after="0" w:line="288" w:lineRule="auto"/>
        <w:ind w:hanging="357"/>
        <w:jc w:val="both"/>
        <w:rPr>
          <w:rFonts w:ascii="Times New Roman" w:hAnsi="Times New Roman" w:cs="Times New Roman"/>
          <w:b w:val="0"/>
        </w:rPr>
      </w:pPr>
      <w:r w:rsidRPr="00732E52">
        <w:rPr>
          <w:rFonts w:ascii="Times New Roman" w:hAnsi="Times New Roman" w:cs="Times New Roman"/>
        </w:rPr>
        <w:t>Veri Ekosisteminde Güveni</w:t>
      </w:r>
      <w:r w:rsidR="00DD1D70" w:rsidRPr="00732E52">
        <w:rPr>
          <w:rFonts w:ascii="Times New Roman" w:hAnsi="Times New Roman" w:cs="Times New Roman"/>
        </w:rPr>
        <w:t>n</w:t>
      </w:r>
      <w:r w:rsidRPr="00732E52">
        <w:rPr>
          <w:rFonts w:ascii="Times New Roman" w:hAnsi="Times New Roman" w:cs="Times New Roman"/>
        </w:rPr>
        <w:t xml:space="preserve"> Güçlendir</w:t>
      </w:r>
      <w:r w:rsidR="00DD1D70" w:rsidRPr="00732E52">
        <w:rPr>
          <w:rFonts w:ascii="Times New Roman" w:hAnsi="Times New Roman" w:cs="Times New Roman"/>
        </w:rPr>
        <w:t>ilmesi</w:t>
      </w:r>
    </w:p>
    <w:p w14:paraId="76C40FB4" w14:textId="77777777" w:rsidR="00CE705C" w:rsidRPr="000136C8" w:rsidRDefault="001D292C" w:rsidP="00B1171D">
      <w:pPr>
        <w:pStyle w:val="ListeParagraf"/>
        <w:numPr>
          <w:ilvl w:val="0"/>
          <w:numId w:val="13"/>
        </w:numPr>
        <w:spacing w:after="0" w:line="288" w:lineRule="auto"/>
        <w:ind w:hanging="357"/>
        <w:jc w:val="both"/>
        <w:rPr>
          <w:rFonts w:ascii="Times New Roman" w:hAnsi="Times New Roman" w:cs="Times New Roman"/>
          <w:b w:val="0"/>
          <w:color w:val="auto"/>
        </w:rPr>
      </w:pPr>
      <w:r w:rsidRPr="000136C8">
        <w:rPr>
          <w:rFonts w:ascii="Times New Roman" w:hAnsi="Times New Roman" w:cs="Times New Roman"/>
          <w:b w:val="0"/>
          <w:color w:val="auto"/>
        </w:rPr>
        <w:t>İlgili tüm paydaşların güçlendirilmesi ve veri ekosisteminin güvenilirliğini artırma çabalarına proaktif olarak katılımlarının desteklenmesi</w:t>
      </w:r>
      <w:r w:rsidR="00DD1D70" w:rsidRPr="000136C8">
        <w:rPr>
          <w:rFonts w:ascii="Times New Roman" w:hAnsi="Times New Roman" w:cs="Times New Roman"/>
          <w:b w:val="0"/>
          <w:color w:val="auto"/>
        </w:rPr>
        <w:t>,</w:t>
      </w:r>
    </w:p>
    <w:p w14:paraId="5A9B76EF" w14:textId="77777777" w:rsidR="00DD1D70" w:rsidRPr="00732E52" w:rsidRDefault="001D292C" w:rsidP="00B1171D">
      <w:pPr>
        <w:pStyle w:val="ListeParagraf"/>
        <w:numPr>
          <w:ilvl w:val="0"/>
          <w:numId w:val="13"/>
        </w:numPr>
        <w:spacing w:after="0" w:line="288" w:lineRule="auto"/>
        <w:ind w:hanging="357"/>
        <w:jc w:val="both"/>
        <w:rPr>
          <w:rFonts w:ascii="Times New Roman" w:hAnsi="Times New Roman" w:cs="Times New Roman"/>
          <w:color w:val="auto"/>
        </w:rPr>
      </w:pPr>
      <w:r w:rsidRPr="00732E52">
        <w:rPr>
          <w:rFonts w:ascii="Times New Roman" w:hAnsi="Times New Roman" w:cs="Times New Roman"/>
          <w:color w:val="auto"/>
        </w:rPr>
        <w:t>Veri erişimine ve paylaşımına yönelik stratejik bir hükümet yaklaşımının benimsenmesi</w:t>
      </w:r>
      <w:r w:rsidR="00DD1D70" w:rsidRPr="00732E52">
        <w:rPr>
          <w:rFonts w:ascii="Times New Roman" w:hAnsi="Times New Roman" w:cs="Times New Roman"/>
          <w:color w:val="auto"/>
        </w:rPr>
        <w:t>,</w:t>
      </w:r>
    </w:p>
    <w:p w14:paraId="192E831F" w14:textId="2A965E82" w:rsidR="001D292C" w:rsidRDefault="001D292C" w:rsidP="00B1171D">
      <w:pPr>
        <w:pStyle w:val="ListeParagraf"/>
        <w:numPr>
          <w:ilvl w:val="0"/>
          <w:numId w:val="13"/>
        </w:numPr>
        <w:spacing w:after="0" w:line="288" w:lineRule="auto"/>
        <w:ind w:hanging="357"/>
        <w:jc w:val="both"/>
        <w:rPr>
          <w:rFonts w:ascii="Times New Roman" w:hAnsi="Times New Roman" w:cs="Times New Roman"/>
          <w:b w:val="0"/>
          <w:color w:val="auto"/>
        </w:rPr>
      </w:pPr>
      <w:r w:rsidRPr="00DD1D70">
        <w:rPr>
          <w:rFonts w:ascii="Times New Roman" w:hAnsi="Times New Roman" w:cs="Times New Roman"/>
          <w:b w:val="0"/>
          <w:color w:val="auto"/>
        </w:rPr>
        <w:t xml:space="preserve">Birey ve kuruluşların haklarını koruyup aynı zamanda veri yönetişimi sorumluluğu kültürünü teşvik etmek ve mümkün kılmak doğrultusunda meşru çıkar ve hedefleri göz önünde bulundurarak </w:t>
      </w:r>
      <w:r w:rsidRPr="00FF2680">
        <w:rPr>
          <w:rFonts w:ascii="Times New Roman" w:hAnsi="Times New Roman" w:cs="Times New Roman"/>
          <w:color w:val="auto"/>
        </w:rPr>
        <w:t>veri erişiminin ve paylaşımının maksimuma çıkarılması</w:t>
      </w:r>
      <w:r w:rsidR="00DD1D70">
        <w:rPr>
          <w:rFonts w:ascii="Times New Roman" w:hAnsi="Times New Roman" w:cs="Times New Roman"/>
          <w:b w:val="0"/>
          <w:color w:val="auto"/>
        </w:rPr>
        <w:t>,</w:t>
      </w:r>
    </w:p>
    <w:p w14:paraId="2868FD00" w14:textId="77777777" w:rsidR="000136C8" w:rsidRDefault="000136C8" w:rsidP="00B1171D">
      <w:pPr>
        <w:pStyle w:val="ListeParagraf"/>
        <w:spacing w:after="0" w:line="288" w:lineRule="auto"/>
        <w:jc w:val="both"/>
        <w:rPr>
          <w:rFonts w:ascii="Times New Roman" w:hAnsi="Times New Roman" w:cs="Times New Roman"/>
          <w:b w:val="0"/>
          <w:color w:val="auto"/>
        </w:rPr>
      </w:pPr>
    </w:p>
    <w:p w14:paraId="5EBEC071" w14:textId="77777777" w:rsidR="001D292C" w:rsidRPr="00732E52" w:rsidRDefault="001D292C" w:rsidP="00B1171D">
      <w:pPr>
        <w:pStyle w:val="ListeParagraf"/>
        <w:numPr>
          <w:ilvl w:val="0"/>
          <w:numId w:val="10"/>
        </w:numPr>
        <w:spacing w:after="0" w:line="288" w:lineRule="auto"/>
        <w:ind w:hanging="357"/>
        <w:jc w:val="both"/>
        <w:rPr>
          <w:rFonts w:ascii="Times New Roman" w:hAnsi="Times New Roman" w:cs="Times New Roman"/>
        </w:rPr>
      </w:pPr>
      <w:r w:rsidRPr="00732E52">
        <w:rPr>
          <w:rFonts w:ascii="Times New Roman" w:hAnsi="Times New Roman" w:cs="Times New Roman"/>
        </w:rPr>
        <w:t xml:space="preserve">Veriye Yatırımın Teşvik Edilmesi ve Veriye Erişimin ve Paylaşımın Teşvik Edilmesi </w:t>
      </w:r>
    </w:p>
    <w:p w14:paraId="56E987EA" w14:textId="77777777" w:rsidR="00DD1D70" w:rsidRPr="00732E52" w:rsidRDefault="001D292C" w:rsidP="00B1171D">
      <w:pPr>
        <w:pStyle w:val="ListeParagraf"/>
        <w:numPr>
          <w:ilvl w:val="0"/>
          <w:numId w:val="14"/>
        </w:numPr>
        <w:spacing w:after="0" w:line="288" w:lineRule="auto"/>
        <w:ind w:hanging="357"/>
        <w:jc w:val="both"/>
        <w:rPr>
          <w:rFonts w:ascii="Times New Roman" w:hAnsi="Times New Roman" w:cs="Times New Roman"/>
          <w:color w:val="auto"/>
        </w:rPr>
      </w:pPr>
      <w:r w:rsidRPr="00732E52">
        <w:rPr>
          <w:rFonts w:ascii="Times New Roman" w:hAnsi="Times New Roman" w:cs="Times New Roman"/>
          <w:color w:val="auto"/>
        </w:rPr>
        <w:t>Veri erişimi ve paylaşımı için sürdürülebilir iş modellerinin ve pazarlarının geliştirilmesi ve benimsenmesi için gerekli koşulların ve tutarlı teşvik mekanizmalarının sağlanması</w:t>
      </w:r>
      <w:r w:rsidR="00DD1D70" w:rsidRPr="00732E52">
        <w:rPr>
          <w:rFonts w:ascii="Times New Roman" w:hAnsi="Times New Roman" w:cs="Times New Roman"/>
          <w:color w:val="auto"/>
        </w:rPr>
        <w:t>,</w:t>
      </w:r>
    </w:p>
    <w:p w14:paraId="5810062E" w14:textId="77777777" w:rsidR="000136C8" w:rsidRPr="000136C8" w:rsidRDefault="000136C8" w:rsidP="00B1171D">
      <w:pPr>
        <w:pStyle w:val="ListeParagraf"/>
        <w:spacing w:after="0" w:line="288" w:lineRule="auto"/>
        <w:jc w:val="both"/>
        <w:rPr>
          <w:rFonts w:ascii="Times New Roman" w:hAnsi="Times New Roman" w:cs="Times New Roman"/>
          <w:b w:val="0"/>
          <w:color w:val="auto"/>
        </w:rPr>
      </w:pPr>
    </w:p>
    <w:p w14:paraId="79C9FB4F" w14:textId="77777777" w:rsidR="001D292C" w:rsidRPr="00732E52" w:rsidRDefault="001D292C" w:rsidP="00B1171D">
      <w:pPr>
        <w:pStyle w:val="ListeParagraf"/>
        <w:numPr>
          <w:ilvl w:val="0"/>
          <w:numId w:val="10"/>
        </w:numPr>
        <w:spacing w:after="0" w:line="288" w:lineRule="auto"/>
        <w:ind w:hanging="357"/>
        <w:jc w:val="both"/>
        <w:rPr>
          <w:rFonts w:ascii="Times New Roman" w:hAnsi="Times New Roman" w:cs="Times New Roman"/>
        </w:rPr>
      </w:pPr>
      <w:r w:rsidRPr="00732E52">
        <w:rPr>
          <w:rFonts w:ascii="Times New Roman" w:hAnsi="Times New Roman" w:cs="Times New Roman"/>
        </w:rPr>
        <w:t>Toplum Genelinde Etkili ve Sorumlu Veri Erişimin</w:t>
      </w:r>
      <w:r w:rsidR="00DD1D70" w:rsidRPr="00732E52">
        <w:rPr>
          <w:rFonts w:ascii="Times New Roman" w:hAnsi="Times New Roman" w:cs="Times New Roman"/>
        </w:rPr>
        <w:t>in, Paylaşımının ve Kullanımının</w:t>
      </w:r>
      <w:r w:rsidRPr="00732E52">
        <w:rPr>
          <w:rFonts w:ascii="Times New Roman" w:hAnsi="Times New Roman" w:cs="Times New Roman"/>
        </w:rPr>
        <w:t xml:space="preserve"> </w:t>
      </w:r>
      <w:r w:rsidR="00DD1D70" w:rsidRPr="00732E52">
        <w:rPr>
          <w:rFonts w:ascii="Times New Roman" w:hAnsi="Times New Roman" w:cs="Times New Roman"/>
        </w:rPr>
        <w:t>Geliştirilmesi</w:t>
      </w:r>
    </w:p>
    <w:p w14:paraId="54BAF56B" w14:textId="65B47392" w:rsidR="001D292C" w:rsidRPr="000136C8" w:rsidRDefault="001D292C" w:rsidP="00B1171D">
      <w:pPr>
        <w:pStyle w:val="ListeParagraf"/>
        <w:numPr>
          <w:ilvl w:val="0"/>
          <w:numId w:val="15"/>
        </w:numPr>
        <w:spacing w:after="0" w:line="288" w:lineRule="auto"/>
        <w:ind w:hanging="357"/>
        <w:jc w:val="both"/>
        <w:rPr>
          <w:rFonts w:ascii="Times New Roman" w:hAnsi="Times New Roman" w:cs="Times New Roman"/>
          <w:b w:val="0"/>
          <w:color w:val="auto"/>
        </w:rPr>
      </w:pPr>
      <w:r w:rsidRPr="00732E52">
        <w:rPr>
          <w:rFonts w:ascii="Times New Roman" w:hAnsi="Times New Roman" w:cs="Times New Roman"/>
          <w:color w:val="auto"/>
        </w:rPr>
        <w:t>Sınır ötesi veri erişimi ve güvenli veri paylaşımı için koşulların iyileştirilmesi</w:t>
      </w:r>
      <w:r w:rsidR="00DD1D70" w:rsidRPr="000136C8">
        <w:rPr>
          <w:rFonts w:ascii="Times New Roman" w:hAnsi="Times New Roman" w:cs="Times New Roman"/>
          <w:b w:val="0"/>
          <w:color w:val="auto"/>
        </w:rPr>
        <w:t>,</w:t>
      </w:r>
      <w:r w:rsidRPr="000136C8">
        <w:rPr>
          <w:rFonts w:ascii="Times New Roman" w:hAnsi="Times New Roman" w:cs="Times New Roman"/>
          <w:b w:val="0"/>
          <w:color w:val="auto"/>
        </w:rPr>
        <w:t xml:space="preserve"> </w:t>
      </w:r>
    </w:p>
    <w:p w14:paraId="2365DD1E" w14:textId="77777777" w:rsidR="00CE705C" w:rsidRPr="000136C8" w:rsidRDefault="00CE705C" w:rsidP="00B1171D">
      <w:pPr>
        <w:pStyle w:val="ListeParagraf"/>
        <w:numPr>
          <w:ilvl w:val="0"/>
          <w:numId w:val="15"/>
        </w:numPr>
        <w:spacing w:after="0" w:line="288" w:lineRule="auto"/>
        <w:ind w:hanging="357"/>
        <w:jc w:val="both"/>
        <w:rPr>
          <w:rFonts w:ascii="Times New Roman" w:hAnsi="Times New Roman" w:cs="Times New Roman"/>
          <w:b w:val="0"/>
          <w:color w:val="auto"/>
        </w:rPr>
      </w:pPr>
      <w:r w:rsidRPr="000136C8">
        <w:rPr>
          <w:rFonts w:ascii="Times New Roman" w:hAnsi="Times New Roman" w:cs="Times New Roman"/>
          <w:b w:val="0"/>
          <w:color w:val="auto"/>
        </w:rPr>
        <w:t xml:space="preserve">Kamu ve özel sektörde, </w:t>
      </w:r>
      <w:r w:rsidR="001D292C" w:rsidRPr="000136C8">
        <w:rPr>
          <w:rFonts w:ascii="Times New Roman" w:hAnsi="Times New Roman" w:cs="Times New Roman"/>
          <w:b w:val="0"/>
          <w:color w:val="auto"/>
        </w:rPr>
        <w:t xml:space="preserve">kuruluşların </w:t>
      </w:r>
      <w:r w:rsidRPr="000136C8">
        <w:rPr>
          <w:rFonts w:ascii="Times New Roman" w:hAnsi="Times New Roman" w:cs="Times New Roman"/>
          <w:b w:val="0"/>
          <w:color w:val="auto"/>
        </w:rPr>
        <w:t>b</w:t>
      </w:r>
      <w:r w:rsidR="001D292C" w:rsidRPr="000136C8">
        <w:rPr>
          <w:rFonts w:ascii="Times New Roman" w:hAnsi="Times New Roman" w:cs="Times New Roman"/>
          <w:b w:val="0"/>
          <w:color w:val="auto"/>
        </w:rPr>
        <w:t>irbirleri arasında verilerin bulunabilirliğini</w:t>
      </w:r>
      <w:r w:rsidRPr="000136C8">
        <w:rPr>
          <w:rFonts w:ascii="Times New Roman" w:hAnsi="Times New Roman" w:cs="Times New Roman"/>
          <w:b w:val="0"/>
          <w:color w:val="auto"/>
        </w:rPr>
        <w:t>n</w:t>
      </w:r>
      <w:r w:rsidR="001D292C" w:rsidRPr="000136C8">
        <w:rPr>
          <w:rFonts w:ascii="Times New Roman" w:hAnsi="Times New Roman" w:cs="Times New Roman"/>
          <w:b w:val="0"/>
          <w:color w:val="auto"/>
        </w:rPr>
        <w:t>, erişilebilirliğini</w:t>
      </w:r>
      <w:r w:rsidRPr="000136C8">
        <w:rPr>
          <w:rFonts w:ascii="Times New Roman" w:hAnsi="Times New Roman" w:cs="Times New Roman"/>
          <w:b w:val="0"/>
          <w:color w:val="auto"/>
        </w:rPr>
        <w:t>n</w:t>
      </w:r>
      <w:r w:rsidR="001D292C" w:rsidRPr="000136C8">
        <w:rPr>
          <w:rFonts w:ascii="Times New Roman" w:hAnsi="Times New Roman" w:cs="Times New Roman"/>
          <w:b w:val="0"/>
          <w:color w:val="auto"/>
        </w:rPr>
        <w:t>, birlikte çalışabilirliğini</w:t>
      </w:r>
      <w:r w:rsidRPr="000136C8">
        <w:rPr>
          <w:rFonts w:ascii="Times New Roman" w:hAnsi="Times New Roman" w:cs="Times New Roman"/>
          <w:b w:val="0"/>
          <w:color w:val="auto"/>
        </w:rPr>
        <w:t>n</w:t>
      </w:r>
      <w:r w:rsidR="001D292C" w:rsidRPr="000136C8">
        <w:rPr>
          <w:rFonts w:ascii="Times New Roman" w:hAnsi="Times New Roman" w:cs="Times New Roman"/>
          <w:b w:val="0"/>
          <w:color w:val="auto"/>
        </w:rPr>
        <w:t xml:space="preserve"> ve yeniden kullanılabilirliğini</w:t>
      </w:r>
      <w:r w:rsidRPr="000136C8">
        <w:rPr>
          <w:rFonts w:ascii="Times New Roman" w:hAnsi="Times New Roman" w:cs="Times New Roman"/>
          <w:b w:val="0"/>
          <w:color w:val="auto"/>
        </w:rPr>
        <w:t>n</w:t>
      </w:r>
      <w:r w:rsidR="001D292C" w:rsidRPr="000136C8">
        <w:rPr>
          <w:rFonts w:ascii="Times New Roman" w:hAnsi="Times New Roman" w:cs="Times New Roman"/>
          <w:b w:val="0"/>
          <w:color w:val="auto"/>
        </w:rPr>
        <w:t xml:space="preserve"> teşvik e</w:t>
      </w:r>
      <w:r w:rsidRPr="000136C8">
        <w:rPr>
          <w:rFonts w:ascii="Times New Roman" w:hAnsi="Times New Roman" w:cs="Times New Roman"/>
          <w:b w:val="0"/>
          <w:color w:val="auto"/>
        </w:rPr>
        <w:t>dilmesi</w:t>
      </w:r>
      <w:r w:rsidR="00DD1D70" w:rsidRPr="000136C8">
        <w:rPr>
          <w:rFonts w:ascii="Times New Roman" w:hAnsi="Times New Roman" w:cs="Times New Roman"/>
          <w:b w:val="0"/>
          <w:color w:val="auto"/>
        </w:rPr>
        <w:t>,</w:t>
      </w:r>
      <w:r w:rsidR="001D292C" w:rsidRPr="000136C8">
        <w:rPr>
          <w:rFonts w:ascii="Times New Roman" w:hAnsi="Times New Roman" w:cs="Times New Roman"/>
          <w:b w:val="0"/>
          <w:color w:val="auto"/>
        </w:rPr>
        <w:t xml:space="preserve"> </w:t>
      </w:r>
    </w:p>
    <w:p w14:paraId="15E09A2C" w14:textId="77777777" w:rsidR="000136C8" w:rsidRDefault="001D292C" w:rsidP="00B1171D">
      <w:pPr>
        <w:pStyle w:val="ListeParagraf"/>
        <w:numPr>
          <w:ilvl w:val="0"/>
          <w:numId w:val="15"/>
        </w:numPr>
        <w:spacing w:after="0" w:line="288" w:lineRule="auto"/>
        <w:ind w:hanging="357"/>
        <w:jc w:val="both"/>
        <w:rPr>
          <w:rFonts w:ascii="Times New Roman" w:hAnsi="Times New Roman" w:cs="Times New Roman"/>
          <w:b w:val="0"/>
          <w:color w:val="auto"/>
        </w:rPr>
      </w:pPr>
      <w:r w:rsidRPr="00CE705C">
        <w:rPr>
          <w:rFonts w:ascii="Times New Roman" w:hAnsi="Times New Roman" w:cs="Times New Roman"/>
          <w:b w:val="0"/>
          <w:color w:val="auto"/>
        </w:rPr>
        <w:t>Verileri etkin ve veri döngüsü içerisinde sorumlu bir şekilde kullanmak için tüm paydaşların kapasitesini</w:t>
      </w:r>
      <w:r w:rsidR="000136C8">
        <w:rPr>
          <w:rFonts w:ascii="Times New Roman" w:hAnsi="Times New Roman" w:cs="Times New Roman"/>
          <w:b w:val="0"/>
          <w:color w:val="auto"/>
        </w:rPr>
        <w:t>n</w:t>
      </w:r>
      <w:r w:rsidRPr="00CE705C">
        <w:rPr>
          <w:rFonts w:ascii="Times New Roman" w:hAnsi="Times New Roman" w:cs="Times New Roman"/>
          <w:b w:val="0"/>
          <w:color w:val="auto"/>
        </w:rPr>
        <w:t xml:space="preserve"> artır</w:t>
      </w:r>
      <w:r w:rsidR="000136C8">
        <w:rPr>
          <w:rFonts w:ascii="Times New Roman" w:hAnsi="Times New Roman" w:cs="Times New Roman"/>
          <w:b w:val="0"/>
          <w:color w:val="auto"/>
        </w:rPr>
        <w:t>ılması.</w:t>
      </w:r>
    </w:p>
    <w:p w14:paraId="775D03A9" w14:textId="77777777" w:rsidR="007D689C" w:rsidRDefault="007D689C" w:rsidP="00B1171D">
      <w:pPr>
        <w:spacing w:after="0" w:line="288" w:lineRule="auto"/>
        <w:jc w:val="both"/>
        <w:rPr>
          <w:rFonts w:ascii="Times New Roman" w:hAnsi="Times New Roman" w:cs="Times New Roman"/>
          <w:b w:val="0"/>
          <w:color w:val="auto"/>
        </w:rPr>
      </w:pPr>
    </w:p>
    <w:p w14:paraId="1E217239" w14:textId="77777777" w:rsidR="0050250F" w:rsidRDefault="0050250F" w:rsidP="00B1171D">
      <w:pPr>
        <w:spacing w:after="0" w:line="288" w:lineRule="auto"/>
        <w:jc w:val="both"/>
        <w:rPr>
          <w:rFonts w:ascii="Times New Roman" w:hAnsi="Times New Roman" w:cs="Times New Roman"/>
          <w:b w:val="0"/>
          <w:color w:val="auto"/>
        </w:rPr>
      </w:pPr>
      <w:r>
        <w:rPr>
          <w:rFonts w:ascii="Times New Roman" w:hAnsi="Times New Roman" w:cs="Times New Roman"/>
          <w:b w:val="0"/>
          <w:color w:val="auto"/>
        </w:rPr>
        <w:t>“</w:t>
      </w:r>
      <w:r w:rsidR="00D47EBF" w:rsidRPr="00D47EBF">
        <w:rPr>
          <w:rFonts w:ascii="Times New Roman" w:hAnsi="Times New Roman" w:cs="Times New Roman"/>
          <w:b w:val="0"/>
          <w:color w:val="auto"/>
        </w:rPr>
        <w:t>OECD Veri Yerelleştirme Eğilimleri ve Zorluklar</w:t>
      </w:r>
      <w:r w:rsidR="00873C13">
        <w:rPr>
          <w:rFonts w:ascii="Times New Roman" w:hAnsi="Times New Roman" w:cs="Times New Roman"/>
          <w:b w:val="0"/>
          <w:color w:val="auto"/>
        </w:rPr>
        <w:t>ı</w:t>
      </w:r>
      <w:r w:rsidR="00D47EBF">
        <w:rPr>
          <w:rFonts w:ascii="Times New Roman" w:hAnsi="Times New Roman" w:cs="Times New Roman"/>
          <w:b w:val="0"/>
          <w:color w:val="auto"/>
        </w:rPr>
        <w:t xml:space="preserve"> (Data Localization Trends and Challanges: Considirations </w:t>
      </w:r>
      <w:r w:rsidR="0069508A">
        <w:rPr>
          <w:rFonts w:ascii="Times New Roman" w:hAnsi="Times New Roman" w:cs="Times New Roman"/>
          <w:b w:val="0"/>
          <w:color w:val="auto"/>
        </w:rPr>
        <w:t xml:space="preserve">for </w:t>
      </w:r>
      <w:r w:rsidR="00873C13">
        <w:rPr>
          <w:rFonts w:ascii="Times New Roman" w:hAnsi="Times New Roman" w:cs="Times New Roman"/>
          <w:b w:val="0"/>
          <w:color w:val="auto"/>
        </w:rPr>
        <w:t>t</w:t>
      </w:r>
      <w:r w:rsidR="0069508A">
        <w:rPr>
          <w:rFonts w:ascii="Times New Roman" w:hAnsi="Times New Roman" w:cs="Times New Roman"/>
          <w:b w:val="0"/>
          <w:color w:val="auto"/>
        </w:rPr>
        <w:t>he review of the Privacy Guidelines</w:t>
      </w:r>
      <w:r w:rsidR="00D47EBF">
        <w:rPr>
          <w:rFonts w:ascii="Times New Roman" w:hAnsi="Times New Roman" w:cs="Times New Roman"/>
          <w:b w:val="0"/>
          <w:color w:val="auto"/>
        </w:rPr>
        <w:t>)</w:t>
      </w:r>
      <w:r w:rsidR="00D47EBF" w:rsidRPr="00D47EBF">
        <w:rPr>
          <w:rFonts w:ascii="Times New Roman" w:hAnsi="Times New Roman" w:cs="Times New Roman"/>
          <w:b w:val="0"/>
          <w:color w:val="auto"/>
        </w:rPr>
        <w:t xml:space="preserve">’’ adlı </w:t>
      </w:r>
      <w:r>
        <w:rPr>
          <w:rFonts w:ascii="Times New Roman" w:hAnsi="Times New Roman" w:cs="Times New Roman"/>
          <w:b w:val="0"/>
          <w:color w:val="auto"/>
        </w:rPr>
        <w:t>raporda</w:t>
      </w:r>
      <w:r w:rsidR="00D47EBF" w:rsidRPr="00D47EBF">
        <w:rPr>
          <w:rFonts w:ascii="Times New Roman" w:hAnsi="Times New Roman" w:cs="Times New Roman"/>
          <w:b w:val="0"/>
          <w:color w:val="auto"/>
        </w:rPr>
        <w:t xml:space="preserve"> </w:t>
      </w:r>
      <w:r>
        <w:rPr>
          <w:rFonts w:ascii="Times New Roman" w:hAnsi="Times New Roman" w:cs="Times New Roman"/>
          <w:b w:val="0"/>
          <w:color w:val="auto"/>
        </w:rPr>
        <w:t>da</w:t>
      </w:r>
      <w:r w:rsidR="00D47EBF" w:rsidRPr="00D47EBF">
        <w:rPr>
          <w:rFonts w:ascii="Times New Roman" w:hAnsi="Times New Roman" w:cs="Times New Roman"/>
          <w:b w:val="0"/>
          <w:color w:val="auto"/>
        </w:rPr>
        <w:t xml:space="preserve"> veri gizliliği yasalarının, sınır ötesi veri akışına ilişkin getirdiği etkinin, veri yerelleştirmesini gerektirip gerektirmediği konusunun ayrıca ele alınıp değerlendirilmesi önerilmiştir. Veri yerelleştirme, bazı durumlarda veri gizliliğini korurken bazı durumlarda ise veri gizliliğine zarar verebileceğinden, </w:t>
      </w:r>
      <w:r w:rsidR="00D47EBF" w:rsidRPr="003C1BFD">
        <w:rPr>
          <w:rFonts w:ascii="Times New Roman" w:hAnsi="Times New Roman" w:cs="Times New Roman"/>
          <w:color w:val="auto"/>
        </w:rPr>
        <w:t xml:space="preserve">herhangi bir veri yerelleştirmesinin veri gizliliği üzerindeki etkisinin değerlendirilmesinin bütünsel ve </w:t>
      </w:r>
      <w:r w:rsidR="00873C13">
        <w:rPr>
          <w:rFonts w:ascii="Times New Roman" w:hAnsi="Times New Roman" w:cs="Times New Roman"/>
          <w:color w:val="auto"/>
        </w:rPr>
        <w:t>bağlama</w:t>
      </w:r>
      <w:r w:rsidR="00D47EBF" w:rsidRPr="003C1BFD">
        <w:rPr>
          <w:rFonts w:ascii="Times New Roman" w:hAnsi="Times New Roman" w:cs="Times New Roman"/>
          <w:color w:val="auto"/>
        </w:rPr>
        <w:t xml:space="preserve"> özel </w:t>
      </w:r>
      <w:r w:rsidR="0069508A" w:rsidRPr="003C1BFD">
        <w:rPr>
          <w:rFonts w:ascii="Times New Roman" w:hAnsi="Times New Roman" w:cs="Times New Roman"/>
          <w:color w:val="auto"/>
        </w:rPr>
        <w:t>yapılması</w:t>
      </w:r>
      <w:r w:rsidR="00D47EBF" w:rsidRPr="003C1BFD">
        <w:rPr>
          <w:rFonts w:ascii="Times New Roman" w:hAnsi="Times New Roman" w:cs="Times New Roman"/>
          <w:color w:val="auto"/>
        </w:rPr>
        <w:t xml:space="preserve"> gerekliliği değerlendirilmiştir</w:t>
      </w:r>
      <w:r w:rsidR="00D47EBF">
        <w:rPr>
          <w:rFonts w:ascii="Times New Roman" w:hAnsi="Times New Roman" w:cs="Times New Roman"/>
          <w:b w:val="0"/>
          <w:color w:val="auto"/>
        </w:rPr>
        <w:t>.</w:t>
      </w:r>
      <w:r w:rsidR="00FD5F1E">
        <w:rPr>
          <w:rStyle w:val="DipnotBavurusu"/>
          <w:rFonts w:ascii="Times New Roman" w:hAnsi="Times New Roman" w:cs="Times New Roman"/>
          <w:b w:val="0"/>
          <w:color w:val="auto"/>
        </w:rPr>
        <w:footnoteReference w:id="14"/>
      </w:r>
      <w:r>
        <w:rPr>
          <w:rFonts w:ascii="Times New Roman" w:hAnsi="Times New Roman" w:cs="Times New Roman"/>
          <w:b w:val="0"/>
          <w:color w:val="auto"/>
        </w:rPr>
        <w:t xml:space="preserve"> </w:t>
      </w:r>
    </w:p>
    <w:p w14:paraId="5FF9A186" w14:textId="02D40855" w:rsidR="00F0032B" w:rsidRDefault="001D292C" w:rsidP="00B1171D">
      <w:pPr>
        <w:spacing w:after="0" w:line="288" w:lineRule="auto"/>
        <w:jc w:val="both"/>
        <w:rPr>
          <w:rFonts w:ascii="Times New Roman" w:hAnsi="Times New Roman" w:cs="Times New Roman"/>
          <w:b w:val="0"/>
          <w:color w:val="auto"/>
        </w:rPr>
      </w:pPr>
      <w:r w:rsidRPr="002D5C33">
        <w:rPr>
          <w:rFonts w:ascii="Times New Roman" w:hAnsi="Times New Roman" w:cs="Times New Roman"/>
          <w:b w:val="0"/>
          <w:color w:val="auto"/>
        </w:rPr>
        <w:t xml:space="preserve">G20 </w:t>
      </w:r>
      <w:r w:rsidR="002D5C33">
        <w:rPr>
          <w:rFonts w:ascii="Times New Roman" w:hAnsi="Times New Roman" w:cs="Times New Roman"/>
          <w:b w:val="0"/>
          <w:color w:val="auto"/>
        </w:rPr>
        <w:t>tarafında</w:t>
      </w:r>
      <w:r w:rsidR="000136C8" w:rsidRPr="002D5C33">
        <w:rPr>
          <w:rFonts w:ascii="Times New Roman" w:hAnsi="Times New Roman" w:cs="Times New Roman"/>
          <w:b w:val="0"/>
          <w:color w:val="auto"/>
        </w:rPr>
        <w:t xml:space="preserve"> ise </w:t>
      </w:r>
      <w:r w:rsidR="002D5C33">
        <w:rPr>
          <w:rFonts w:ascii="Times New Roman" w:hAnsi="Times New Roman" w:cs="Times New Roman"/>
          <w:b w:val="0"/>
          <w:color w:val="auto"/>
        </w:rPr>
        <w:t>e</w:t>
      </w:r>
      <w:r w:rsidR="002D5C33" w:rsidRPr="002D5C33">
        <w:rPr>
          <w:rFonts w:ascii="Times New Roman" w:hAnsi="Times New Roman" w:cs="Times New Roman"/>
          <w:b w:val="0"/>
          <w:color w:val="auto"/>
        </w:rPr>
        <w:t>konomik büyümenin, kalkınmanın ve sosyal refahın sağlayıcısı olarak verilerin etkin kullanımının kritik</w:t>
      </w:r>
      <w:r w:rsidR="0016028C">
        <w:rPr>
          <w:rFonts w:ascii="Times New Roman" w:hAnsi="Times New Roman" w:cs="Times New Roman"/>
          <w:b w:val="0"/>
          <w:color w:val="auto"/>
        </w:rPr>
        <w:t xml:space="preserve"> rol oynadığı</w:t>
      </w:r>
      <w:r w:rsidR="0016028C">
        <w:rPr>
          <w:rStyle w:val="DipnotBavurusu"/>
          <w:rFonts w:ascii="Times New Roman" w:hAnsi="Times New Roman" w:cs="Times New Roman"/>
          <w:b w:val="0"/>
          <w:color w:val="auto"/>
        </w:rPr>
        <w:footnoteReference w:id="15"/>
      </w:r>
      <w:r w:rsidR="0016028C">
        <w:rPr>
          <w:rFonts w:ascii="Times New Roman" w:hAnsi="Times New Roman" w:cs="Times New Roman"/>
          <w:b w:val="0"/>
          <w:color w:val="auto"/>
        </w:rPr>
        <w:t xml:space="preserve"> </w:t>
      </w:r>
      <w:r w:rsidR="00020BA5">
        <w:rPr>
          <w:rFonts w:ascii="Times New Roman" w:hAnsi="Times New Roman" w:cs="Times New Roman"/>
          <w:b w:val="0"/>
          <w:color w:val="auto"/>
        </w:rPr>
        <w:t>konusunda hem</w:t>
      </w:r>
      <w:r w:rsidR="002D5C33" w:rsidRPr="002D5C33">
        <w:rPr>
          <w:rFonts w:ascii="Times New Roman" w:hAnsi="Times New Roman" w:cs="Times New Roman"/>
          <w:b w:val="0"/>
          <w:color w:val="auto"/>
        </w:rPr>
        <w:t>fikir olan liderler</w:t>
      </w:r>
      <w:r w:rsidR="0016028C">
        <w:rPr>
          <w:rFonts w:ascii="Times New Roman" w:hAnsi="Times New Roman" w:cs="Times New Roman"/>
          <w:b w:val="0"/>
          <w:color w:val="auto"/>
        </w:rPr>
        <w:t xml:space="preserve"> tarafından</w:t>
      </w:r>
      <w:r w:rsidR="002D5C33" w:rsidRPr="002D5C33">
        <w:rPr>
          <w:rFonts w:ascii="Times New Roman" w:hAnsi="Times New Roman" w:cs="Times New Roman"/>
          <w:b w:val="0"/>
          <w:color w:val="auto"/>
        </w:rPr>
        <w:t>,</w:t>
      </w:r>
      <w:r w:rsidR="002D5C33">
        <w:rPr>
          <w:rFonts w:ascii="Times New Roman" w:hAnsi="Times New Roman" w:cs="Times New Roman"/>
          <w:b w:val="0"/>
          <w:color w:val="auto"/>
        </w:rPr>
        <w:t xml:space="preserve"> </w:t>
      </w:r>
      <w:r w:rsidR="002D5C33" w:rsidRPr="002D5C33">
        <w:rPr>
          <w:rFonts w:ascii="Times New Roman" w:hAnsi="Times New Roman" w:cs="Times New Roman"/>
          <w:b w:val="0"/>
          <w:color w:val="auto"/>
        </w:rPr>
        <w:t>özellikle dijitalleşme</w:t>
      </w:r>
      <w:r w:rsidR="0071309A">
        <w:rPr>
          <w:rFonts w:ascii="Times New Roman" w:hAnsi="Times New Roman" w:cs="Times New Roman"/>
          <w:b w:val="0"/>
          <w:color w:val="auto"/>
        </w:rPr>
        <w:t>nin</w:t>
      </w:r>
      <w:r w:rsidR="002D5C33" w:rsidRPr="002D5C33">
        <w:rPr>
          <w:rFonts w:ascii="Times New Roman" w:hAnsi="Times New Roman" w:cs="Times New Roman"/>
          <w:b w:val="0"/>
          <w:color w:val="auto"/>
        </w:rPr>
        <w:t xml:space="preserve"> herkesin yararına kullanılması</w:t>
      </w:r>
      <w:r w:rsidR="0071309A">
        <w:rPr>
          <w:rFonts w:ascii="Times New Roman" w:hAnsi="Times New Roman" w:cs="Times New Roman"/>
          <w:b w:val="0"/>
          <w:color w:val="auto"/>
        </w:rPr>
        <w:t xml:space="preserve"> için</w:t>
      </w:r>
      <w:r w:rsidR="002D5C33" w:rsidRPr="002D5C33">
        <w:rPr>
          <w:rFonts w:ascii="Times New Roman" w:hAnsi="Times New Roman" w:cs="Times New Roman"/>
          <w:b w:val="0"/>
          <w:color w:val="auto"/>
        </w:rPr>
        <w:t xml:space="preserve"> </w:t>
      </w:r>
      <w:r w:rsidR="000136C8" w:rsidRPr="002D5C33">
        <w:rPr>
          <w:rFonts w:ascii="Times New Roman" w:hAnsi="Times New Roman" w:cs="Times New Roman"/>
          <w:b w:val="0"/>
          <w:color w:val="auto"/>
        </w:rPr>
        <w:t>verinin güvenli serbest dolaşımına (</w:t>
      </w:r>
      <w:r w:rsidR="0016028C" w:rsidRPr="0016028C">
        <w:rPr>
          <w:rFonts w:ascii="Times New Roman" w:hAnsi="Times New Roman" w:cs="Times New Roman"/>
          <w:b w:val="0"/>
          <w:color w:val="000000"/>
          <w:szCs w:val="24"/>
        </w:rPr>
        <w:t xml:space="preserve">Digitalization, </w:t>
      </w:r>
      <w:r w:rsidR="000136C8" w:rsidRPr="0016028C">
        <w:rPr>
          <w:rFonts w:ascii="Times New Roman" w:hAnsi="Times New Roman" w:cs="Times New Roman"/>
          <w:b w:val="0"/>
          <w:color w:val="auto"/>
        </w:rPr>
        <w:t>Data</w:t>
      </w:r>
      <w:r w:rsidR="000136C8" w:rsidRPr="002D5C33">
        <w:rPr>
          <w:rFonts w:ascii="Times New Roman" w:hAnsi="Times New Roman" w:cs="Times New Roman"/>
          <w:b w:val="0"/>
          <w:color w:val="auto"/>
        </w:rPr>
        <w:t xml:space="preserve"> Free Flow With Trust) ilişkin çalışmalar </w:t>
      </w:r>
      <w:r w:rsidR="002D5C33">
        <w:rPr>
          <w:rFonts w:ascii="Times New Roman" w:hAnsi="Times New Roman" w:cs="Times New Roman"/>
          <w:b w:val="0"/>
          <w:color w:val="auto"/>
        </w:rPr>
        <w:t>yürütülmektedir</w:t>
      </w:r>
      <w:r w:rsidR="002D5C33" w:rsidRPr="002D5C33">
        <w:rPr>
          <w:rFonts w:ascii="Times New Roman" w:hAnsi="Times New Roman" w:cs="Times New Roman"/>
          <w:b w:val="0"/>
          <w:color w:val="auto"/>
        </w:rPr>
        <w:t xml:space="preserve">.  </w:t>
      </w:r>
      <w:r w:rsidR="00F0032B">
        <w:rPr>
          <w:rFonts w:ascii="Times New Roman" w:hAnsi="Times New Roman" w:cs="Times New Roman"/>
          <w:b w:val="0"/>
          <w:color w:val="auto"/>
        </w:rPr>
        <w:t>Bu çalışma kapsamında</w:t>
      </w:r>
      <w:r w:rsidR="00417189">
        <w:rPr>
          <w:rFonts w:ascii="Times New Roman" w:hAnsi="Times New Roman" w:cs="Times New Roman"/>
          <w:b w:val="0"/>
          <w:color w:val="auto"/>
        </w:rPr>
        <w:t xml:space="preserve"> aşağıda sunulan hususlar üzerind</w:t>
      </w:r>
      <w:r w:rsidR="00020BA5">
        <w:rPr>
          <w:rFonts w:ascii="Times New Roman" w:hAnsi="Times New Roman" w:cs="Times New Roman"/>
          <w:b w:val="0"/>
          <w:color w:val="auto"/>
        </w:rPr>
        <w:t>e durulmuştur;</w:t>
      </w:r>
    </w:p>
    <w:p w14:paraId="46625D42" w14:textId="77777777" w:rsidR="007D689C" w:rsidRDefault="007D689C" w:rsidP="00B1171D">
      <w:pPr>
        <w:spacing w:after="0" w:line="288" w:lineRule="auto"/>
        <w:jc w:val="both"/>
        <w:rPr>
          <w:rFonts w:ascii="Times New Roman" w:hAnsi="Times New Roman" w:cs="Times New Roman"/>
          <w:b w:val="0"/>
          <w:color w:val="auto"/>
        </w:rPr>
      </w:pPr>
    </w:p>
    <w:p w14:paraId="412BB828" w14:textId="1A77B02B" w:rsidR="00F0032B" w:rsidRPr="007A277A" w:rsidRDefault="00F0032B" w:rsidP="00B1171D">
      <w:pPr>
        <w:pStyle w:val="ListeParagraf"/>
        <w:numPr>
          <w:ilvl w:val="0"/>
          <w:numId w:val="20"/>
        </w:numPr>
        <w:spacing w:after="0" w:line="288" w:lineRule="auto"/>
        <w:ind w:left="426"/>
        <w:jc w:val="both"/>
        <w:rPr>
          <w:rFonts w:ascii="Times New Roman" w:hAnsi="Times New Roman" w:cs="Times New Roman"/>
          <w:b w:val="0"/>
          <w:color w:val="auto"/>
        </w:rPr>
      </w:pPr>
      <w:r w:rsidRPr="007A277A">
        <w:rPr>
          <w:rFonts w:ascii="Times New Roman" w:hAnsi="Times New Roman" w:cs="Times New Roman"/>
          <w:b w:val="0"/>
          <w:color w:val="auto"/>
        </w:rPr>
        <w:t>Y</w:t>
      </w:r>
      <w:r w:rsidR="0016028C" w:rsidRPr="007A277A">
        <w:rPr>
          <w:rFonts w:ascii="Times New Roman" w:hAnsi="Times New Roman" w:cs="Times New Roman"/>
          <w:b w:val="0"/>
          <w:color w:val="auto"/>
        </w:rPr>
        <w:t>urt dışına veri aktarımının</w:t>
      </w:r>
      <w:r w:rsidR="002D5C33" w:rsidRPr="007A277A">
        <w:rPr>
          <w:rFonts w:ascii="Times New Roman" w:hAnsi="Times New Roman" w:cs="Times New Roman"/>
          <w:b w:val="0"/>
          <w:color w:val="auto"/>
        </w:rPr>
        <w:t xml:space="preserve"> beraberinde getirdiği gizlilik, verilerin korunması, fikri mülkiyet hakları ve güvenlik gibi zorluklar ile mücadele e</w:t>
      </w:r>
      <w:r w:rsidR="0016028C" w:rsidRPr="007A277A">
        <w:rPr>
          <w:rFonts w:ascii="Times New Roman" w:hAnsi="Times New Roman" w:cs="Times New Roman"/>
          <w:b w:val="0"/>
          <w:color w:val="auto"/>
        </w:rPr>
        <w:t>dil</w:t>
      </w:r>
      <w:r w:rsidRPr="007A277A">
        <w:rPr>
          <w:rFonts w:ascii="Times New Roman" w:hAnsi="Times New Roman" w:cs="Times New Roman"/>
          <w:b w:val="0"/>
          <w:color w:val="auto"/>
        </w:rPr>
        <w:t>mesi</w:t>
      </w:r>
      <w:r w:rsidR="0071309A" w:rsidRPr="007A277A">
        <w:rPr>
          <w:rFonts w:ascii="Times New Roman" w:hAnsi="Times New Roman" w:cs="Times New Roman"/>
          <w:b w:val="0"/>
          <w:color w:val="auto"/>
        </w:rPr>
        <w:t>,</w:t>
      </w:r>
    </w:p>
    <w:p w14:paraId="596214E8" w14:textId="7CAE1AB7" w:rsidR="00F0032B" w:rsidRDefault="00F0032B" w:rsidP="00B1171D">
      <w:pPr>
        <w:pStyle w:val="ListeParagraf"/>
        <w:numPr>
          <w:ilvl w:val="0"/>
          <w:numId w:val="20"/>
        </w:numPr>
        <w:spacing w:after="0" w:line="288" w:lineRule="auto"/>
        <w:ind w:left="426"/>
        <w:jc w:val="both"/>
        <w:rPr>
          <w:rFonts w:ascii="Times New Roman" w:hAnsi="Times New Roman" w:cs="Times New Roman"/>
          <w:b w:val="0"/>
          <w:color w:val="auto"/>
        </w:rPr>
      </w:pPr>
      <w:r w:rsidRPr="00F0032B">
        <w:rPr>
          <w:rFonts w:ascii="Times New Roman" w:hAnsi="Times New Roman" w:cs="Times New Roman"/>
          <w:b w:val="0"/>
          <w:color w:val="auto"/>
        </w:rPr>
        <w:t>V</w:t>
      </w:r>
      <w:r w:rsidR="002D5C33" w:rsidRPr="00F0032B">
        <w:rPr>
          <w:rFonts w:ascii="Times New Roman" w:hAnsi="Times New Roman" w:cs="Times New Roman"/>
          <w:b w:val="0"/>
          <w:color w:val="auto"/>
        </w:rPr>
        <w:t>erinin serbest akışını desteklemek için tüketici ve işletmeler aras</w:t>
      </w:r>
      <w:r w:rsidRPr="00F0032B">
        <w:rPr>
          <w:rFonts w:ascii="Times New Roman" w:hAnsi="Times New Roman" w:cs="Times New Roman"/>
          <w:b w:val="0"/>
          <w:color w:val="auto"/>
        </w:rPr>
        <w:t>ında güvenin güçlendirilmesi</w:t>
      </w:r>
      <w:r w:rsidR="0071309A">
        <w:rPr>
          <w:rFonts w:ascii="Times New Roman" w:hAnsi="Times New Roman" w:cs="Times New Roman"/>
          <w:b w:val="0"/>
          <w:color w:val="auto"/>
        </w:rPr>
        <w:t>,</w:t>
      </w:r>
    </w:p>
    <w:p w14:paraId="617B40D3" w14:textId="77777777" w:rsidR="0071309A" w:rsidRDefault="00F0032B" w:rsidP="00B1171D">
      <w:pPr>
        <w:pStyle w:val="ListeParagraf"/>
        <w:numPr>
          <w:ilvl w:val="0"/>
          <w:numId w:val="20"/>
        </w:numPr>
        <w:spacing w:after="0" w:line="288" w:lineRule="auto"/>
        <w:ind w:left="426"/>
        <w:jc w:val="both"/>
        <w:rPr>
          <w:rFonts w:ascii="Times New Roman" w:hAnsi="Times New Roman" w:cs="Times New Roman"/>
          <w:b w:val="0"/>
          <w:color w:val="auto"/>
        </w:rPr>
      </w:pPr>
      <w:r w:rsidRPr="0071309A">
        <w:rPr>
          <w:rFonts w:ascii="Times New Roman" w:hAnsi="Times New Roman" w:cs="Times New Roman"/>
          <w:b w:val="0"/>
          <w:color w:val="auto"/>
        </w:rPr>
        <w:t>U</w:t>
      </w:r>
      <w:r w:rsidR="002D5C33" w:rsidRPr="0071309A">
        <w:rPr>
          <w:rFonts w:ascii="Times New Roman" w:hAnsi="Times New Roman" w:cs="Times New Roman"/>
          <w:b w:val="0"/>
          <w:color w:val="auto"/>
        </w:rPr>
        <w:t xml:space="preserve">lusal </w:t>
      </w:r>
      <w:r w:rsidRPr="0071309A">
        <w:rPr>
          <w:rFonts w:ascii="Times New Roman" w:hAnsi="Times New Roman" w:cs="Times New Roman"/>
          <w:b w:val="0"/>
          <w:color w:val="auto"/>
        </w:rPr>
        <w:t>ve</w:t>
      </w:r>
      <w:r w:rsidR="002D5C33" w:rsidRPr="0071309A">
        <w:rPr>
          <w:rFonts w:ascii="Times New Roman" w:hAnsi="Times New Roman" w:cs="Times New Roman"/>
          <w:b w:val="0"/>
          <w:color w:val="auto"/>
        </w:rPr>
        <w:t xml:space="preserve"> uluslararası yasal çerçevelere saygı gösterilmesi</w:t>
      </w:r>
      <w:r w:rsidR="0071309A" w:rsidRPr="0071309A">
        <w:rPr>
          <w:rFonts w:ascii="Times New Roman" w:hAnsi="Times New Roman" w:cs="Times New Roman"/>
          <w:b w:val="0"/>
          <w:color w:val="auto"/>
        </w:rPr>
        <w:t>,</w:t>
      </w:r>
      <w:r w:rsidR="0071309A">
        <w:rPr>
          <w:rFonts w:ascii="Times New Roman" w:hAnsi="Times New Roman" w:cs="Times New Roman"/>
          <w:b w:val="0"/>
          <w:color w:val="auto"/>
        </w:rPr>
        <w:t xml:space="preserve"> y</w:t>
      </w:r>
      <w:r w:rsidR="002D5C33" w:rsidRPr="0071309A">
        <w:rPr>
          <w:rFonts w:ascii="Times New Roman" w:hAnsi="Times New Roman" w:cs="Times New Roman"/>
          <w:b w:val="0"/>
          <w:color w:val="auto"/>
        </w:rPr>
        <w:t>asal çerçevelerin birlikte çalışılabilirliğini teşvik etmek için iş birliğini</w:t>
      </w:r>
      <w:r w:rsidR="0071309A">
        <w:rPr>
          <w:rFonts w:ascii="Times New Roman" w:hAnsi="Times New Roman" w:cs="Times New Roman"/>
          <w:b w:val="0"/>
          <w:color w:val="auto"/>
        </w:rPr>
        <w:t>n</w:t>
      </w:r>
      <w:r w:rsidR="002D5C33" w:rsidRPr="0071309A">
        <w:rPr>
          <w:rFonts w:ascii="Times New Roman" w:hAnsi="Times New Roman" w:cs="Times New Roman"/>
          <w:b w:val="0"/>
          <w:color w:val="auto"/>
        </w:rPr>
        <w:t xml:space="preserve"> teşvik ed</w:t>
      </w:r>
      <w:r w:rsidR="0071309A">
        <w:rPr>
          <w:rFonts w:ascii="Times New Roman" w:hAnsi="Times New Roman" w:cs="Times New Roman"/>
          <w:b w:val="0"/>
          <w:color w:val="auto"/>
        </w:rPr>
        <w:t>ilmesi,</w:t>
      </w:r>
    </w:p>
    <w:p w14:paraId="45A56296" w14:textId="14075853" w:rsidR="0071309A" w:rsidRDefault="0071309A" w:rsidP="00B1171D">
      <w:pPr>
        <w:pStyle w:val="ListeParagraf"/>
        <w:numPr>
          <w:ilvl w:val="0"/>
          <w:numId w:val="20"/>
        </w:numPr>
        <w:spacing w:after="0" w:line="288" w:lineRule="auto"/>
        <w:ind w:left="426"/>
        <w:jc w:val="both"/>
        <w:rPr>
          <w:rFonts w:ascii="Times New Roman" w:hAnsi="Times New Roman" w:cs="Times New Roman"/>
          <w:b w:val="0"/>
          <w:color w:val="auto"/>
        </w:rPr>
      </w:pPr>
      <w:r>
        <w:rPr>
          <w:rFonts w:ascii="Times New Roman" w:hAnsi="Times New Roman" w:cs="Times New Roman"/>
          <w:b w:val="0"/>
          <w:color w:val="auto"/>
        </w:rPr>
        <w:t>Y</w:t>
      </w:r>
      <w:r w:rsidR="002D5C33" w:rsidRPr="0071309A">
        <w:rPr>
          <w:rFonts w:ascii="Times New Roman" w:hAnsi="Times New Roman" w:cs="Times New Roman"/>
          <w:b w:val="0"/>
          <w:color w:val="auto"/>
        </w:rPr>
        <w:t>enilikçi, çevik, esnek ve etkili düzenleyici yaklaşımları</w:t>
      </w:r>
      <w:r>
        <w:rPr>
          <w:rFonts w:ascii="Times New Roman" w:hAnsi="Times New Roman" w:cs="Times New Roman"/>
          <w:b w:val="0"/>
          <w:color w:val="auto"/>
        </w:rPr>
        <w:t>n</w:t>
      </w:r>
      <w:r w:rsidR="002D5C33" w:rsidRPr="0071309A">
        <w:rPr>
          <w:rFonts w:ascii="Times New Roman" w:hAnsi="Times New Roman" w:cs="Times New Roman"/>
          <w:b w:val="0"/>
          <w:color w:val="auto"/>
        </w:rPr>
        <w:t xml:space="preserve"> ve çerçeveleri</w:t>
      </w:r>
      <w:r>
        <w:rPr>
          <w:rFonts w:ascii="Times New Roman" w:hAnsi="Times New Roman" w:cs="Times New Roman"/>
          <w:b w:val="0"/>
          <w:color w:val="auto"/>
        </w:rPr>
        <w:t>n</w:t>
      </w:r>
      <w:r w:rsidR="002D5C33" w:rsidRPr="0071309A">
        <w:rPr>
          <w:rFonts w:ascii="Times New Roman" w:hAnsi="Times New Roman" w:cs="Times New Roman"/>
          <w:b w:val="0"/>
          <w:color w:val="auto"/>
        </w:rPr>
        <w:t xml:space="preserve"> </w:t>
      </w:r>
      <w:r>
        <w:rPr>
          <w:rFonts w:ascii="Times New Roman" w:hAnsi="Times New Roman" w:cs="Times New Roman"/>
          <w:b w:val="0"/>
          <w:color w:val="auto"/>
        </w:rPr>
        <w:t>dijital çağa uyarlanması</w:t>
      </w:r>
      <w:r w:rsidR="006677B4">
        <w:rPr>
          <w:rFonts w:ascii="Times New Roman" w:hAnsi="Times New Roman" w:cs="Times New Roman"/>
          <w:b w:val="0"/>
          <w:color w:val="auto"/>
        </w:rPr>
        <w:t>.</w:t>
      </w:r>
    </w:p>
    <w:p w14:paraId="298802E3" w14:textId="77777777" w:rsidR="007A277A" w:rsidRDefault="007A277A" w:rsidP="00B1171D">
      <w:pPr>
        <w:spacing w:after="0" w:line="288" w:lineRule="auto"/>
        <w:jc w:val="both"/>
        <w:rPr>
          <w:rFonts w:ascii="Times New Roman" w:hAnsi="Times New Roman" w:cs="Times New Roman"/>
          <w:b w:val="0"/>
          <w:color w:val="auto"/>
        </w:rPr>
      </w:pPr>
    </w:p>
    <w:p w14:paraId="35D74C50" w14:textId="0CF1B872" w:rsidR="001D292C" w:rsidRDefault="006F01A3" w:rsidP="00B1171D">
      <w:pPr>
        <w:spacing w:after="0" w:line="288" w:lineRule="auto"/>
        <w:jc w:val="both"/>
        <w:rPr>
          <w:rFonts w:ascii="Times New Roman" w:hAnsi="Times New Roman" w:cs="Times New Roman"/>
          <w:b w:val="0"/>
          <w:color w:val="auto"/>
        </w:rPr>
      </w:pPr>
      <w:r>
        <w:rPr>
          <w:rFonts w:ascii="Times New Roman" w:hAnsi="Times New Roman" w:cs="Times New Roman"/>
          <w:b w:val="0"/>
          <w:color w:val="auto"/>
        </w:rPr>
        <w:t>Dünya Ekonomi</w:t>
      </w:r>
      <w:r w:rsidR="0026369E">
        <w:rPr>
          <w:rFonts w:ascii="Times New Roman" w:hAnsi="Times New Roman" w:cs="Times New Roman"/>
          <w:b w:val="0"/>
          <w:color w:val="auto"/>
        </w:rPr>
        <w:t>k</w:t>
      </w:r>
      <w:r>
        <w:rPr>
          <w:rFonts w:ascii="Times New Roman" w:hAnsi="Times New Roman" w:cs="Times New Roman"/>
          <w:b w:val="0"/>
          <w:color w:val="auto"/>
        </w:rPr>
        <w:t xml:space="preserve"> Forumu </w:t>
      </w:r>
      <w:r w:rsidR="000136C8">
        <w:rPr>
          <w:rFonts w:ascii="Times New Roman" w:hAnsi="Times New Roman" w:cs="Times New Roman"/>
          <w:b w:val="0"/>
          <w:color w:val="auto"/>
        </w:rPr>
        <w:t xml:space="preserve">tarafından </w:t>
      </w:r>
      <w:r w:rsidR="00963A79">
        <w:rPr>
          <w:rFonts w:ascii="Times New Roman" w:hAnsi="Times New Roman" w:cs="Times New Roman"/>
          <w:b w:val="0"/>
          <w:color w:val="auto"/>
        </w:rPr>
        <w:t>konu kapsamında düzenli olarak çeşitli raporların yayımlanmasının yanı sıra</w:t>
      </w:r>
      <w:r w:rsidR="001D292C" w:rsidRPr="001D292C">
        <w:rPr>
          <w:rFonts w:ascii="Times New Roman" w:hAnsi="Times New Roman" w:cs="Times New Roman"/>
          <w:b w:val="0"/>
          <w:color w:val="auto"/>
        </w:rPr>
        <w:t xml:space="preserve"> “Teknoloji Yönetişiminin Geleceğini Şekillendirmek: Veri Politikası (Shaping the Future of Technology Governance: Data Policy</w:t>
      </w:r>
      <w:r w:rsidR="0071309A">
        <w:rPr>
          <w:rStyle w:val="DipnotBavurusu"/>
          <w:rFonts w:ascii="Times New Roman" w:hAnsi="Times New Roman" w:cs="Times New Roman"/>
          <w:b w:val="0"/>
          <w:color w:val="auto"/>
        </w:rPr>
        <w:footnoteReference w:id="16"/>
      </w:r>
      <w:r w:rsidR="001D292C" w:rsidRPr="001D292C">
        <w:rPr>
          <w:rFonts w:ascii="Times New Roman" w:hAnsi="Times New Roman" w:cs="Times New Roman"/>
          <w:b w:val="0"/>
          <w:color w:val="auto"/>
        </w:rPr>
        <w:t xml:space="preserve">)” </w:t>
      </w:r>
      <w:r w:rsidR="005E0DDA">
        <w:rPr>
          <w:rFonts w:ascii="Times New Roman" w:hAnsi="Times New Roman" w:cs="Times New Roman"/>
          <w:b w:val="0"/>
          <w:color w:val="auto"/>
        </w:rPr>
        <w:t>isimli</w:t>
      </w:r>
      <w:r w:rsidR="001D292C" w:rsidRPr="001D292C">
        <w:rPr>
          <w:rFonts w:ascii="Times New Roman" w:hAnsi="Times New Roman" w:cs="Times New Roman"/>
          <w:b w:val="0"/>
          <w:color w:val="auto"/>
        </w:rPr>
        <w:t xml:space="preserve"> bir platform </w:t>
      </w:r>
      <w:r w:rsidR="00963A79">
        <w:rPr>
          <w:rFonts w:ascii="Times New Roman" w:hAnsi="Times New Roman" w:cs="Times New Roman"/>
          <w:b w:val="0"/>
          <w:color w:val="auto"/>
        </w:rPr>
        <w:t xml:space="preserve">kurulmuştur. </w:t>
      </w:r>
      <w:r w:rsidR="001D292C" w:rsidRPr="001D292C">
        <w:rPr>
          <w:rFonts w:ascii="Times New Roman" w:hAnsi="Times New Roman" w:cs="Times New Roman"/>
          <w:b w:val="0"/>
          <w:color w:val="auto"/>
        </w:rPr>
        <w:t xml:space="preserve"> Bu platform; kullanıcıları veri ekonomisiyle ilişkili risklerden korurken topluma fayda sağlamak için veri kullanımını en üst düzeye çıkarmaya odaklanmaktadır.  </w:t>
      </w:r>
      <w:r w:rsidR="00963A79">
        <w:rPr>
          <w:rFonts w:ascii="Times New Roman" w:hAnsi="Times New Roman" w:cs="Times New Roman"/>
          <w:b w:val="0"/>
          <w:color w:val="auto"/>
        </w:rPr>
        <w:t>Platformun a</w:t>
      </w:r>
      <w:r w:rsidR="001D292C" w:rsidRPr="001D292C">
        <w:rPr>
          <w:rFonts w:ascii="Times New Roman" w:hAnsi="Times New Roman" w:cs="Times New Roman"/>
          <w:b w:val="0"/>
          <w:color w:val="auto"/>
        </w:rPr>
        <w:t>macı ise inovasyonu teşvik etmek ve verilerin sorumlu kullanımını hızlandırmak için ileriye dönük, birlikte çalışabilir ve güvenilir veri politikalarının tasarlanması, denenmesi ve ölçeklendirilmesidir.</w:t>
      </w:r>
    </w:p>
    <w:p w14:paraId="61E37F80" w14:textId="77777777" w:rsidR="007A277A" w:rsidRPr="001D292C" w:rsidRDefault="007A277A" w:rsidP="00B1171D">
      <w:pPr>
        <w:spacing w:after="0" w:line="288" w:lineRule="auto"/>
        <w:jc w:val="both"/>
        <w:rPr>
          <w:rFonts w:ascii="Times New Roman" w:hAnsi="Times New Roman" w:cs="Times New Roman"/>
          <w:b w:val="0"/>
          <w:color w:val="auto"/>
        </w:rPr>
      </w:pPr>
    </w:p>
    <w:p w14:paraId="1F9767D0" w14:textId="5498A700" w:rsidR="001D292C" w:rsidRDefault="00963A79" w:rsidP="00B1171D">
      <w:pPr>
        <w:spacing w:after="0" w:line="288" w:lineRule="auto"/>
        <w:jc w:val="both"/>
        <w:rPr>
          <w:rFonts w:ascii="Times New Roman" w:hAnsi="Times New Roman" w:cs="Times New Roman"/>
          <w:b w:val="0"/>
          <w:color w:val="auto"/>
        </w:rPr>
      </w:pPr>
      <w:r>
        <w:rPr>
          <w:rFonts w:ascii="Times New Roman" w:hAnsi="Times New Roman" w:cs="Times New Roman"/>
          <w:b w:val="0"/>
          <w:color w:val="auto"/>
        </w:rPr>
        <w:t xml:space="preserve">Ayrıca </w:t>
      </w:r>
      <w:r w:rsidR="00A30095">
        <w:rPr>
          <w:rFonts w:ascii="Times New Roman" w:hAnsi="Times New Roman" w:cs="Times New Roman"/>
          <w:b w:val="0"/>
          <w:color w:val="auto"/>
        </w:rPr>
        <w:t xml:space="preserve">Dünya Ekonomi Forumu </w:t>
      </w:r>
      <w:r>
        <w:rPr>
          <w:rFonts w:ascii="Times New Roman" w:hAnsi="Times New Roman" w:cs="Times New Roman"/>
          <w:b w:val="0"/>
          <w:color w:val="auto"/>
        </w:rPr>
        <w:t>tarafından “</w:t>
      </w:r>
      <w:r w:rsidR="001D292C" w:rsidRPr="001D292C">
        <w:rPr>
          <w:rFonts w:ascii="Times New Roman" w:hAnsi="Times New Roman" w:cs="Times New Roman"/>
          <w:b w:val="0"/>
          <w:color w:val="auto"/>
        </w:rPr>
        <w:t>Uluslararası Veri Akışında Yol Haritası: Dijital Ekonomide Rekabetçiliği Yakalamak (A Roadmap for CrossBorder Data Flows: Future-Proofing Readiness and Coope</w:t>
      </w:r>
      <w:r>
        <w:rPr>
          <w:rFonts w:ascii="Times New Roman" w:hAnsi="Times New Roman" w:cs="Times New Roman"/>
          <w:b w:val="0"/>
          <w:color w:val="auto"/>
        </w:rPr>
        <w:t>ration in the New Data Economy</w:t>
      </w:r>
      <w:r w:rsidR="0071309A">
        <w:rPr>
          <w:rStyle w:val="DipnotBavurusu"/>
          <w:rFonts w:ascii="Times New Roman" w:hAnsi="Times New Roman" w:cs="Times New Roman"/>
          <w:b w:val="0"/>
          <w:color w:val="auto"/>
        </w:rPr>
        <w:footnoteReference w:id="17"/>
      </w:r>
      <w:r>
        <w:rPr>
          <w:rFonts w:ascii="Times New Roman" w:hAnsi="Times New Roman" w:cs="Times New Roman"/>
          <w:b w:val="0"/>
          <w:color w:val="auto"/>
        </w:rPr>
        <w:t>)”</w:t>
      </w:r>
      <w:r w:rsidR="001D292C" w:rsidRPr="001D292C">
        <w:rPr>
          <w:rFonts w:ascii="Times New Roman" w:hAnsi="Times New Roman" w:cs="Times New Roman"/>
          <w:b w:val="0"/>
          <w:color w:val="auto"/>
        </w:rPr>
        <w:t xml:space="preserve"> </w:t>
      </w:r>
      <w:r>
        <w:rPr>
          <w:rFonts w:ascii="Times New Roman" w:hAnsi="Times New Roman" w:cs="Times New Roman"/>
          <w:b w:val="0"/>
          <w:color w:val="auto"/>
        </w:rPr>
        <w:t>adlı bir</w:t>
      </w:r>
      <w:r w:rsidR="001D292C" w:rsidRPr="001D292C">
        <w:rPr>
          <w:rFonts w:ascii="Times New Roman" w:hAnsi="Times New Roman" w:cs="Times New Roman"/>
          <w:b w:val="0"/>
          <w:color w:val="auto"/>
        </w:rPr>
        <w:t xml:space="preserve"> rapor</w:t>
      </w:r>
      <w:r>
        <w:rPr>
          <w:rFonts w:ascii="Times New Roman" w:hAnsi="Times New Roman" w:cs="Times New Roman"/>
          <w:b w:val="0"/>
          <w:color w:val="auto"/>
        </w:rPr>
        <w:t xml:space="preserve"> hazırlanarak </w:t>
      </w:r>
      <w:r w:rsidR="001D292C" w:rsidRPr="001D292C">
        <w:rPr>
          <w:rFonts w:ascii="Times New Roman" w:hAnsi="Times New Roman" w:cs="Times New Roman"/>
          <w:b w:val="0"/>
          <w:color w:val="auto"/>
        </w:rPr>
        <w:t xml:space="preserve">uluslararası veri </w:t>
      </w:r>
      <w:r>
        <w:rPr>
          <w:rFonts w:ascii="Times New Roman" w:hAnsi="Times New Roman" w:cs="Times New Roman"/>
          <w:b w:val="0"/>
          <w:color w:val="auto"/>
        </w:rPr>
        <w:t>aktarımının</w:t>
      </w:r>
      <w:r w:rsidR="001D292C" w:rsidRPr="001D292C">
        <w:rPr>
          <w:rFonts w:ascii="Times New Roman" w:hAnsi="Times New Roman" w:cs="Times New Roman"/>
          <w:b w:val="0"/>
          <w:color w:val="auto"/>
        </w:rPr>
        <w:t xml:space="preserve"> dijital ekonomideki durumuna yer verilm</w:t>
      </w:r>
      <w:r>
        <w:rPr>
          <w:rFonts w:ascii="Times New Roman" w:hAnsi="Times New Roman" w:cs="Times New Roman"/>
          <w:b w:val="0"/>
          <w:color w:val="auto"/>
        </w:rPr>
        <w:t>iştir. Aşağıdaki tabloda yer aldığı üzere bu raporda u</w:t>
      </w:r>
      <w:r w:rsidR="001D292C" w:rsidRPr="001D292C">
        <w:rPr>
          <w:rFonts w:ascii="Times New Roman" w:hAnsi="Times New Roman" w:cs="Times New Roman"/>
          <w:b w:val="0"/>
          <w:color w:val="auto"/>
        </w:rPr>
        <w:t xml:space="preserve">luslararası veri akışında etkinliğin sağlanması için başarıya giden bir yol haritası oluşturmuştur. </w:t>
      </w:r>
    </w:p>
    <w:p w14:paraId="00AF324C" w14:textId="77777777" w:rsidR="00FF2680" w:rsidRDefault="00FF2680" w:rsidP="00B1171D">
      <w:pPr>
        <w:spacing w:after="0" w:line="288" w:lineRule="auto"/>
        <w:jc w:val="both"/>
        <w:rPr>
          <w:rFonts w:ascii="Times New Roman" w:hAnsi="Times New Roman" w:cs="Times New Roman"/>
          <w:b w:val="0"/>
          <w:color w:val="auto"/>
        </w:rPr>
      </w:pPr>
    </w:p>
    <w:p w14:paraId="52DB8315" w14:textId="21B3902F" w:rsidR="00FF2680" w:rsidRPr="007A277A" w:rsidRDefault="00FF2680" w:rsidP="00B1171D">
      <w:pPr>
        <w:pStyle w:val="ResimYazs"/>
        <w:spacing w:after="0" w:line="288" w:lineRule="auto"/>
        <w:jc w:val="center"/>
        <w:rPr>
          <w:rFonts w:ascii="Times New Roman" w:hAnsi="Times New Roman" w:cs="Times New Roman"/>
          <w:b w:val="0"/>
          <w:color w:val="auto"/>
          <w:sz w:val="24"/>
        </w:rPr>
      </w:pPr>
      <w:r w:rsidRPr="007A277A">
        <w:rPr>
          <w:rFonts w:ascii="Times New Roman" w:hAnsi="Times New Roman" w:cs="Times New Roman"/>
          <w:i w:val="0"/>
          <w:sz w:val="24"/>
        </w:rPr>
        <w:t xml:space="preserve">Tablo </w:t>
      </w:r>
      <w:r w:rsidRPr="007A277A">
        <w:rPr>
          <w:rFonts w:ascii="Times New Roman" w:hAnsi="Times New Roman" w:cs="Times New Roman"/>
          <w:i w:val="0"/>
          <w:sz w:val="24"/>
        </w:rPr>
        <w:fldChar w:fldCharType="begin"/>
      </w:r>
      <w:r w:rsidRPr="007A277A">
        <w:rPr>
          <w:rFonts w:ascii="Times New Roman" w:hAnsi="Times New Roman" w:cs="Times New Roman"/>
          <w:i w:val="0"/>
          <w:sz w:val="24"/>
        </w:rPr>
        <w:instrText xml:space="preserve"> SEQ Tablo \* ARABIC </w:instrText>
      </w:r>
      <w:r w:rsidRPr="007A277A">
        <w:rPr>
          <w:rFonts w:ascii="Times New Roman" w:hAnsi="Times New Roman" w:cs="Times New Roman"/>
          <w:i w:val="0"/>
          <w:sz w:val="24"/>
        </w:rPr>
        <w:fldChar w:fldCharType="separate"/>
      </w:r>
      <w:r w:rsidR="00C15395">
        <w:rPr>
          <w:rFonts w:ascii="Times New Roman" w:hAnsi="Times New Roman" w:cs="Times New Roman"/>
          <w:i w:val="0"/>
          <w:noProof/>
          <w:sz w:val="24"/>
        </w:rPr>
        <w:t>2</w:t>
      </w:r>
      <w:r w:rsidRPr="007A277A">
        <w:rPr>
          <w:rFonts w:ascii="Times New Roman" w:hAnsi="Times New Roman" w:cs="Times New Roman"/>
          <w:i w:val="0"/>
          <w:sz w:val="24"/>
        </w:rPr>
        <w:fldChar w:fldCharType="end"/>
      </w:r>
      <w:r w:rsidRPr="007A277A">
        <w:rPr>
          <w:rFonts w:ascii="Times New Roman" w:hAnsi="Times New Roman" w:cs="Times New Roman"/>
          <w:i w:val="0"/>
          <w:sz w:val="24"/>
        </w:rPr>
        <w:t>: Dünya Ekonomi Forumu -Uluslararası Veri Akışında Yol Haritası</w:t>
      </w:r>
    </w:p>
    <w:tbl>
      <w:tblPr>
        <w:tblW w:w="9206" w:type="dxa"/>
        <w:tblCellMar>
          <w:top w:w="15" w:type="dxa"/>
          <w:left w:w="15" w:type="dxa"/>
          <w:bottom w:w="15" w:type="dxa"/>
          <w:right w:w="15" w:type="dxa"/>
        </w:tblCellMar>
        <w:tblLook w:val="04A0" w:firstRow="1" w:lastRow="0" w:firstColumn="1" w:lastColumn="0" w:noHBand="0" w:noVBand="1"/>
      </w:tblPr>
      <w:tblGrid>
        <w:gridCol w:w="3817"/>
        <w:gridCol w:w="5389"/>
      </w:tblGrid>
      <w:tr w:rsidR="00963A79" w:rsidRPr="00963A79" w14:paraId="6CFCDA18" w14:textId="77777777" w:rsidTr="00963A79">
        <w:trPr>
          <w:trHeight w:val="10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766CBC" w14:textId="77777777" w:rsidR="00963A79" w:rsidRPr="00775F8D" w:rsidRDefault="00963A79" w:rsidP="00B1171D">
            <w:pPr>
              <w:pStyle w:val="ListeParagraf"/>
              <w:numPr>
                <w:ilvl w:val="0"/>
                <w:numId w:val="26"/>
              </w:numPr>
              <w:spacing w:after="0" w:line="288" w:lineRule="auto"/>
              <w:rPr>
                <w:rFonts w:ascii="Times New Roman" w:eastAsia="Times New Roman" w:hAnsi="Times New Roman" w:cs="Times New Roman"/>
                <w:color w:val="auto"/>
                <w:szCs w:val="24"/>
                <w:lang w:eastAsia="tr-TR"/>
              </w:rPr>
            </w:pPr>
            <w:r w:rsidRPr="00775F8D">
              <w:rPr>
                <w:rFonts w:ascii="Times New Roman" w:eastAsia="Times New Roman" w:hAnsi="Times New Roman" w:cs="Times New Roman"/>
                <w:color w:val="auto"/>
                <w:szCs w:val="24"/>
                <w:lang w:eastAsia="tr-TR"/>
              </w:rPr>
              <w:t>Güvenin yeniden inşası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6176D" w14:textId="77777777" w:rsidR="00963A79" w:rsidRPr="00963A79" w:rsidRDefault="00963A79" w:rsidP="00B1171D">
            <w:pPr>
              <w:spacing w:after="0" w:line="288" w:lineRule="auto"/>
              <w:ind w:left="643"/>
              <w:textAlignment w:val="baseline"/>
              <w:rPr>
                <w:rFonts w:ascii="Times New Roman" w:eastAsia="Times New Roman" w:hAnsi="Times New Roman" w:cs="Times New Roman"/>
                <w:b w:val="0"/>
                <w:color w:val="auto"/>
                <w:szCs w:val="24"/>
                <w:lang w:eastAsia="tr-TR"/>
              </w:rPr>
            </w:pPr>
          </w:p>
          <w:p w14:paraId="662D941A" w14:textId="7B0CE37A" w:rsidR="00963A79" w:rsidRPr="00963A79" w:rsidRDefault="00963A79" w:rsidP="00B1171D">
            <w:pPr>
              <w:numPr>
                <w:ilvl w:val="0"/>
                <w:numId w:val="16"/>
              </w:numPr>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Veri akışını serbest bırak</w:t>
            </w:r>
            <w:r w:rsidR="00775F8D">
              <w:rPr>
                <w:rFonts w:ascii="Times New Roman" w:eastAsia="Times New Roman" w:hAnsi="Times New Roman" w:cs="Times New Roman"/>
                <w:b w:val="0"/>
                <w:color w:val="auto"/>
                <w:szCs w:val="24"/>
                <w:lang w:eastAsia="tr-TR"/>
              </w:rPr>
              <w:t>.</w:t>
            </w:r>
          </w:p>
          <w:p w14:paraId="7D978BAC" w14:textId="387FAD2A" w:rsidR="00963A79" w:rsidRPr="00963A79" w:rsidRDefault="00963A79" w:rsidP="00B1171D">
            <w:pPr>
              <w:numPr>
                <w:ilvl w:val="0"/>
                <w:numId w:val="16"/>
              </w:numPr>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Veriyi korumaya al</w:t>
            </w:r>
            <w:r w:rsidR="00775F8D">
              <w:rPr>
                <w:rFonts w:ascii="Times New Roman" w:eastAsia="Times New Roman" w:hAnsi="Times New Roman" w:cs="Times New Roman"/>
                <w:b w:val="0"/>
                <w:color w:val="auto"/>
                <w:szCs w:val="24"/>
                <w:lang w:eastAsia="tr-TR"/>
              </w:rPr>
              <w:t>.</w:t>
            </w:r>
          </w:p>
          <w:p w14:paraId="39D64AB5" w14:textId="15230930" w:rsidR="00963A79" w:rsidRPr="00963A79" w:rsidRDefault="00963A79" w:rsidP="00B1171D">
            <w:pPr>
              <w:numPr>
                <w:ilvl w:val="0"/>
                <w:numId w:val="16"/>
              </w:numPr>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Siber güvenliği sağla</w:t>
            </w:r>
            <w:r w:rsidR="00775F8D">
              <w:rPr>
                <w:rFonts w:ascii="Times New Roman" w:eastAsia="Times New Roman" w:hAnsi="Times New Roman" w:cs="Times New Roman"/>
                <w:b w:val="0"/>
                <w:color w:val="auto"/>
                <w:szCs w:val="24"/>
                <w:lang w:eastAsia="tr-TR"/>
              </w:rPr>
              <w:t>.</w:t>
            </w:r>
          </w:p>
        </w:tc>
      </w:tr>
      <w:tr w:rsidR="00963A79" w:rsidRPr="00963A79" w14:paraId="4A732E3B" w14:textId="77777777" w:rsidTr="00963A79">
        <w:trPr>
          <w:trHeight w:val="23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47AA7A" w14:textId="685B7AF0" w:rsidR="00963A79" w:rsidRPr="00775F8D" w:rsidRDefault="00963A79" w:rsidP="00B1171D">
            <w:pPr>
              <w:pStyle w:val="ListeParagraf"/>
              <w:numPr>
                <w:ilvl w:val="0"/>
                <w:numId w:val="26"/>
              </w:numPr>
              <w:spacing w:after="0" w:line="288" w:lineRule="auto"/>
              <w:rPr>
                <w:rFonts w:ascii="Times New Roman" w:hAnsi="Times New Roman" w:cs="Times New Roman"/>
                <w:color w:val="auto"/>
                <w:szCs w:val="24"/>
                <w:vertAlign w:val="superscript"/>
              </w:rPr>
            </w:pPr>
            <w:r w:rsidRPr="00775F8D">
              <w:rPr>
                <w:rFonts w:ascii="Times New Roman" w:eastAsia="Times New Roman" w:hAnsi="Times New Roman" w:cs="Times New Roman"/>
                <w:color w:val="auto"/>
                <w:szCs w:val="24"/>
                <w:lang w:eastAsia="tr-TR"/>
              </w:rPr>
              <w:t>Ülkelerarası işbirliğinin teşviki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3E98E" w14:textId="77777777" w:rsidR="00963A79" w:rsidRPr="00963A79" w:rsidRDefault="00963A79" w:rsidP="00B1171D">
            <w:pPr>
              <w:tabs>
                <w:tab w:val="num" w:pos="720"/>
              </w:tabs>
              <w:spacing w:after="0" w:line="288" w:lineRule="auto"/>
              <w:ind w:left="643"/>
              <w:textAlignment w:val="baseline"/>
              <w:rPr>
                <w:rFonts w:ascii="Times New Roman" w:eastAsia="Times New Roman" w:hAnsi="Times New Roman" w:cs="Times New Roman"/>
                <w:b w:val="0"/>
                <w:color w:val="auto"/>
                <w:szCs w:val="24"/>
                <w:lang w:eastAsia="tr-TR"/>
              </w:rPr>
            </w:pPr>
          </w:p>
          <w:p w14:paraId="5F03C141" w14:textId="7BB3877E" w:rsidR="00963A79" w:rsidRPr="00963A79" w:rsidRDefault="00963A79" w:rsidP="00B1171D">
            <w:pPr>
              <w:numPr>
                <w:ilvl w:val="0"/>
                <w:numId w:val="16"/>
              </w:numPr>
              <w:tabs>
                <w:tab w:val="num" w:pos="720"/>
              </w:tabs>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Ülkeler arasında hesap verebilirliği sağlamlaştır</w:t>
            </w:r>
            <w:r w:rsidR="00775F8D">
              <w:rPr>
                <w:rFonts w:ascii="Times New Roman" w:eastAsia="Times New Roman" w:hAnsi="Times New Roman" w:cs="Times New Roman"/>
                <w:b w:val="0"/>
                <w:color w:val="auto"/>
                <w:szCs w:val="24"/>
                <w:lang w:eastAsia="tr-TR"/>
              </w:rPr>
              <w:t>.</w:t>
            </w:r>
          </w:p>
          <w:p w14:paraId="2E19BE32" w14:textId="04212F45" w:rsidR="00963A79" w:rsidRPr="00963A79" w:rsidRDefault="00963A79" w:rsidP="00B1171D">
            <w:pPr>
              <w:numPr>
                <w:ilvl w:val="0"/>
                <w:numId w:val="16"/>
              </w:numPr>
              <w:tabs>
                <w:tab w:val="num" w:pos="720"/>
              </w:tabs>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 xml:space="preserve">Bağlantı kalitesini, ülkelerarası işlerliği, veri taşınabilirliğini ve </w:t>
            </w:r>
            <w:r w:rsidR="0059640F">
              <w:rPr>
                <w:rFonts w:ascii="Times New Roman" w:eastAsia="Times New Roman" w:hAnsi="Times New Roman" w:cs="Times New Roman"/>
                <w:b w:val="0"/>
                <w:color w:val="auto"/>
                <w:szCs w:val="24"/>
                <w:lang w:eastAsia="tr-TR"/>
              </w:rPr>
              <w:t>bütünlüğü</w:t>
            </w:r>
            <w:r w:rsidRPr="00963A79">
              <w:rPr>
                <w:rFonts w:ascii="Times New Roman" w:eastAsia="Times New Roman" w:hAnsi="Times New Roman" w:cs="Times New Roman"/>
                <w:b w:val="0"/>
                <w:color w:val="auto"/>
                <w:szCs w:val="24"/>
                <w:lang w:eastAsia="tr-TR"/>
              </w:rPr>
              <w:t xml:space="preserve"> koru</w:t>
            </w:r>
            <w:r w:rsidR="00775F8D">
              <w:rPr>
                <w:rFonts w:ascii="Times New Roman" w:eastAsia="Times New Roman" w:hAnsi="Times New Roman" w:cs="Times New Roman"/>
                <w:b w:val="0"/>
                <w:color w:val="auto"/>
                <w:szCs w:val="24"/>
                <w:lang w:eastAsia="tr-TR"/>
              </w:rPr>
              <w:t>.</w:t>
            </w:r>
          </w:p>
          <w:p w14:paraId="2CA24700" w14:textId="3913C717" w:rsidR="00963A79" w:rsidRPr="00963A79" w:rsidRDefault="00963A79" w:rsidP="00B1171D">
            <w:pPr>
              <w:numPr>
                <w:ilvl w:val="0"/>
                <w:numId w:val="16"/>
              </w:numPr>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Bağlantı kalitesi (Bağlantısallık, 5G politikaları ve yüksek performanslı bilgi işlem)</w:t>
            </w:r>
          </w:p>
          <w:p w14:paraId="688AA5BC" w14:textId="675B6A8E" w:rsidR="00963A79" w:rsidRPr="00963A79" w:rsidRDefault="00963A79" w:rsidP="00B1171D">
            <w:pPr>
              <w:numPr>
                <w:ilvl w:val="0"/>
                <w:numId w:val="16"/>
              </w:numPr>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 xml:space="preserve">Teknik uyumluluk </w:t>
            </w:r>
          </w:p>
          <w:p w14:paraId="2A051C3A" w14:textId="74792A5F" w:rsidR="00963A79" w:rsidRPr="00963A79" w:rsidRDefault="00963A79" w:rsidP="00B1171D">
            <w:pPr>
              <w:numPr>
                <w:ilvl w:val="0"/>
                <w:numId w:val="16"/>
              </w:numPr>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Veri taşınabilirliği</w:t>
            </w:r>
          </w:p>
          <w:p w14:paraId="2118AB5F" w14:textId="0350006A" w:rsidR="00963A79" w:rsidRPr="00963A79" w:rsidRDefault="00963A79" w:rsidP="00B1171D">
            <w:pPr>
              <w:numPr>
                <w:ilvl w:val="0"/>
                <w:numId w:val="16"/>
              </w:numPr>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 xml:space="preserve">Veri </w:t>
            </w:r>
            <w:r w:rsidR="0059640F">
              <w:rPr>
                <w:rFonts w:ascii="Times New Roman" w:eastAsia="Times New Roman" w:hAnsi="Times New Roman" w:cs="Times New Roman"/>
                <w:b w:val="0"/>
                <w:color w:val="auto"/>
                <w:szCs w:val="24"/>
                <w:lang w:eastAsia="tr-TR"/>
              </w:rPr>
              <w:t>b</w:t>
            </w:r>
            <w:r w:rsidR="00787612">
              <w:rPr>
                <w:rFonts w:ascii="Times New Roman" w:eastAsia="Times New Roman" w:hAnsi="Times New Roman" w:cs="Times New Roman"/>
                <w:b w:val="0"/>
                <w:color w:val="auto"/>
                <w:szCs w:val="24"/>
                <w:lang w:eastAsia="tr-TR"/>
              </w:rPr>
              <w:t>ütünlüğü</w:t>
            </w:r>
          </w:p>
        </w:tc>
      </w:tr>
      <w:tr w:rsidR="00963A79" w:rsidRPr="00963A79" w14:paraId="4255784C" w14:textId="77777777" w:rsidTr="00963A79">
        <w:trPr>
          <w:trHeight w:val="8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C17BA7" w14:textId="77777777" w:rsidR="00963A79" w:rsidRPr="00775F8D" w:rsidRDefault="00963A79" w:rsidP="00B1171D">
            <w:pPr>
              <w:pStyle w:val="ListeParagraf"/>
              <w:numPr>
                <w:ilvl w:val="0"/>
                <w:numId w:val="26"/>
              </w:numPr>
              <w:spacing w:after="0" w:line="288" w:lineRule="auto"/>
              <w:rPr>
                <w:rFonts w:ascii="Times New Roman" w:hAnsi="Times New Roman" w:cs="Times New Roman"/>
                <w:color w:val="auto"/>
                <w:szCs w:val="24"/>
                <w:vertAlign w:val="superscript"/>
              </w:rPr>
            </w:pPr>
            <w:r w:rsidRPr="00775F8D">
              <w:rPr>
                <w:rFonts w:ascii="Times New Roman" w:eastAsia="Times New Roman" w:hAnsi="Times New Roman" w:cs="Times New Roman"/>
                <w:color w:val="auto"/>
                <w:szCs w:val="24"/>
                <w:lang w:eastAsia="tr-TR"/>
              </w:rPr>
              <w:t>Veri paylaşımı politikalarının düzenlenmesi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B196EC" w14:textId="77777777" w:rsidR="00963A79" w:rsidRPr="00963A79" w:rsidRDefault="00963A79" w:rsidP="00B1171D">
            <w:pPr>
              <w:tabs>
                <w:tab w:val="num" w:pos="720"/>
              </w:tabs>
              <w:spacing w:after="0" w:line="288" w:lineRule="auto"/>
              <w:ind w:left="643"/>
              <w:textAlignment w:val="baseline"/>
              <w:rPr>
                <w:rFonts w:ascii="Times New Roman" w:eastAsia="Times New Roman" w:hAnsi="Times New Roman" w:cs="Times New Roman"/>
                <w:b w:val="0"/>
                <w:color w:val="auto"/>
                <w:szCs w:val="24"/>
                <w:lang w:eastAsia="tr-TR"/>
              </w:rPr>
            </w:pPr>
          </w:p>
          <w:p w14:paraId="43F7D318" w14:textId="31BA0E46" w:rsidR="00963A79" w:rsidRPr="00963A79" w:rsidRDefault="00963A79" w:rsidP="00B1171D">
            <w:pPr>
              <w:numPr>
                <w:ilvl w:val="0"/>
                <w:numId w:val="16"/>
              </w:numPr>
              <w:tabs>
                <w:tab w:val="num" w:pos="720"/>
              </w:tabs>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Politikaları geleceğe uyumlu hale getir</w:t>
            </w:r>
            <w:r w:rsidR="00775F8D">
              <w:rPr>
                <w:rFonts w:ascii="Times New Roman" w:eastAsia="Times New Roman" w:hAnsi="Times New Roman" w:cs="Times New Roman"/>
                <w:b w:val="0"/>
                <w:color w:val="auto"/>
                <w:szCs w:val="24"/>
                <w:lang w:eastAsia="tr-TR"/>
              </w:rPr>
              <w:t>.</w:t>
            </w:r>
          </w:p>
          <w:p w14:paraId="156A2733" w14:textId="49C26A7F" w:rsidR="00963A79" w:rsidRPr="00963A79" w:rsidRDefault="00963A79" w:rsidP="00B1171D">
            <w:pPr>
              <w:numPr>
                <w:ilvl w:val="0"/>
                <w:numId w:val="16"/>
              </w:numPr>
              <w:tabs>
                <w:tab w:val="num" w:pos="720"/>
              </w:tabs>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Federe öğrenme teknolojisi</w:t>
            </w:r>
            <w:r w:rsidR="00775F8D">
              <w:rPr>
                <w:rFonts w:ascii="Times New Roman" w:eastAsia="Times New Roman" w:hAnsi="Times New Roman" w:cs="Times New Roman"/>
                <w:b w:val="0"/>
                <w:color w:val="auto"/>
                <w:szCs w:val="24"/>
                <w:lang w:eastAsia="tr-TR"/>
              </w:rPr>
              <w:t>.</w:t>
            </w:r>
            <w:r w:rsidRPr="00963A79">
              <w:rPr>
                <w:rFonts w:ascii="Times New Roman" w:eastAsia="Times New Roman" w:hAnsi="Times New Roman" w:cs="Times New Roman"/>
                <w:b w:val="0"/>
                <w:color w:val="auto"/>
                <w:szCs w:val="24"/>
                <w:lang w:eastAsia="tr-TR"/>
              </w:rPr>
              <w:t xml:space="preserve"> </w:t>
            </w:r>
          </w:p>
          <w:p w14:paraId="3DC17941" w14:textId="3FF3E5A8" w:rsidR="00963A79" w:rsidRPr="00963A79" w:rsidRDefault="00963A79" w:rsidP="00B1171D">
            <w:pPr>
              <w:numPr>
                <w:ilvl w:val="0"/>
                <w:numId w:val="16"/>
              </w:numPr>
              <w:tabs>
                <w:tab w:val="num" w:pos="720"/>
              </w:tabs>
              <w:spacing w:after="0" w:line="288" w:lineRule="auto"/>
              <w:textAlignment w:val="baseline"/>
              <w:rPr>
                <w:rFonts w:ascii="Times New Roman" w:eastAsia="Times New Roman" w:hAnsi="Times New Roman" w:cs="Times New Roman"/>
                <w:b w:val="0"/>
                <w:color w:val="auto"/>
                <w:szCs w:val="24"/>
                <w:lang w:eastAsia="tr-TR"/>
              </w:rPr>
            </w:pPr>
            <w:r w:rsidRPr="00963A79">
              <w:rPr>
                <w:rFonts w:ascii="Times New Roman" w:eastAsia="Times New Roman" w:hAnsi="Times New Roman" w:cs="Times New Roman"/>
                <w:b w:val="0"/>
                <w:color w:val="auto"/>
                <w:szCs w:val="24"/>
                <w:lang w:eastAsia="tr-TR"/>
              </w:rPr>
              <w:t>Veri birlikleri</w:t>
            </w:r>
            <w:r w:rsidR="00775F8D">
              <w:rPr>
                <w:rFonts w:ascii="Times New Roman" w:eastAsia="Times New Roman" w:hAnsi="Times New Roman" w:cs="Times New Roman"/>
                <w:b w:val="0"/>
                <w:color w:val="auto"/>
                <w:szCs w:val="24"/>
                <w:lang w:eastAsia="tr-TR"/>
              </w:rPr>
              <w:t>.</w:t>
            </w:r>
            <w:r w:rsidRPr="00963A79">
              <w:rPr>
                <w:rFonts w:ascii="Times New Roman" w:eastAsia="Times New Roman" w:hAnsi="Times New Roman" w:cs="Times New Roman"/>
                <w:b w:val="0"/>
                <w:color w:val="auto"/>
                <w:szCs w:val="24"/>
                <w:lang w:eastAsia="tr-TR"/>
              </w:rPr>
              <w:t xml:space="preserve"> </w:t>
            </w:r>
          </w:p>
        </w:tc>
      </w:tr>
    </w:tbl>
    <w:p w14:paraId="6F9F44D0" w14:textId="77777777" w:rsidR="007A277A" w:rsidRDefault="007A277A" w:rsidP="00B1171D">
      <w:pPr>
        <w:spacing w:after="0" w:line="288" w:lineRule="auto"/>
        <w:jc w:val="both"/>
        <w:rPr>
          <w:rFonts w:ascii="Times New Roman" w:hAnsi="Times New Roman" w:cs="Times New Roman"/>
          <w:b w:val="0"/>
          <w:color w:val="auto"/>
          <w:szCs w:val="24"/>
        </w:rPr>
      </w:pPr>
    </w:p>
    <w:p w14:paraId="0DC773C6" w14:textId="4C1FCE4E" w:rsidR="0016028C" w:rsidRDefault="0016028C" w:rsidP="00B1171D">
      <w:pPr>
        <w:spacing w:after="0" w:line="288" w:lineRule="auto"/>
        <w:jc w:val="both"/>
        <w:rPr>
          <w:rFonts w:ascii="Times New Roman" w:hAnsi="Times New Roman" w:cs="Times New Roman"/>
          <w:b w:val="0"/>
          <w:color w:val="auto"/>
          <w:szCs w:val="24"/>
        </w:rPr>
      </w:pPr>
      <w:r w:rsidRPr="0016028C">
        <w:rPr>
          <w:rFonts w:ascii="Times New Roman" w:hAnsi="Times New Roman" w:cs="Times New Roman"/>
          <w:b w:val="0"/>
          <w:color w:val="auto"/>
          <w:szCs w:val="24"/>
        </w:rPr>
        <w:t xml:space="preserve">G7 </w:t>
      </w:r>
      <w:r w:rsidR="0071309A">
        <w:rPr>
          <w:rFonts w:ascii="Times New Roman" w:hAnsi="Times New Roman" w:cs="Times New Roman"/>
          <w:b w:val="0"/>
          <w:color w:val="auto"/>
          <w:szCs w:val="24"/>
        </w:rPr>
        <w:t>tarafında</w:t>
      </w:r>
      <w:r w:rsidR="00444BB1">
        <w:rPr>
          <w:rFonts w:ascii="Times New Roman" w:hAnsi="Times New Roman" w:cs="Times New Roman"/>
          <w:b w:val="0"/>
          <w:color w:val="auto"/>
          <w:szCs w:val="24"/>
        </w:rPr>
        <w:t>n</w:t>
      </w:r>
      <w:r w:rsidR="0071309A">
        <w:rPr>
          <w:rFonts w:ascii="Times New Roman" w:hAnsi="Times New Roman" w:cs="Times New Roman"/>
          <w:b w:val="0"/>
          <w:color w:val="auto"/>
          <w:szCs w:val="24"/>
        </w:rPr>
        <w:t xml:space="preserve"> ise</w:t>
      </w:r>
      <w:r w:rsidR="00444BB1">
        <w:rPr>
          <w:rFonts w:ascii="Times New Roman" w:hAnsi="Times New Roman" w:cs="Times New Roman"/>
          <w:b w:val="0"/>
          <w:color w:val="auto"/>
          <w:szCs w:val="24"/>
        </w:rPr>
        <w:t xml:space="preserve"> </w:t>
      </w:r>
      <w:r w:rsidR="00444BB1" w:rsidRPr="0016028C">
        <w:rPr>
          <w:rFonts w:ascii="Times New Roman" w:hAnsi="Times New Roman" w:cs="Times New Roman"/>
          <w:b w:val="0"/>
          <w:color w:val="auto"/>
          <w:szCs w:val="24"/>
        </w:rPr>
        <w:t>veriden sağlanacak potansiyel faydalardan yararlanabilmek için birlikte çalışmanın önem taşıdığı</w:t>
      </w:r>
      <w:r w:rsidR="00444BB1">
        <w:rPr>
          <w:rFonts w:ascii="Times New Roman" w:hAnsi="Times New Roman" w:cs="Times New Roman"/>
          <w:b w:val="0"/>
          <w:color w:val="auto"/>
          <w:szCs w:val="24"/>
        </w:rPr>
        <w:t xml:space="preserve">nı gösteren bir çalışma olan </w:t>
      </w:r>
      <w:r w:rsidR="0071309A">
        <w:rPr>
          <w:rFonts w:ascii="Times New Roman" w:hAnsi="Times New Roman" w:cs="Times New Roman"/>
          <w:b w:val="0"/>
          <w:color w:val="auto"/>
          <w:szCs w:val="24"/>
        </w:rPr>
        <w:t>“</w:t>
      </w:r>
      <w:r w:rsidRPr="0016028C">
        <w:rPr>
          <w:rFonts w:ascii="Times New Roman" w:hAnsi="Times New Roman" w:cs="Times New Roman"/>
          <w:b w:val="0"/>
          <w:color w:val="auto"/>
          <w:szCs w:val="24"/>
        </w:rPr>
        <w:t>Roadmap for Cooperation on Data Free Flow with Trust</w:t>
      </w:r>
      <w:r w:rsidR="00680BA7">
        <w:rPr>
          <w:rStyle w:val="DipnotBavurusu"/>
          <w:rFonts w:ascii="Times New Roman" w:hAnsi="Times New Roman" w:cs="Times New Roman"/>
          <w:b w:val="0"/>
          <w:color w:val="auto"/>
          <w:szCs w:val="24"/>
        </w:rPr>
        <w:footnoteReference w:id="18"/>
      </w:r>
      <w:r w:rsidR="00870918">
        <w:rPr>
          <w:rFonts w:ascii="Times New Roman" w:hAnsi="Times New Roman" w:cs="Times New Roman"/>
          <w:b w:val="0"/>
          <w:color w:val="auto"/>
          <w:szCs w:val="24"/>
        </w:rPr>
        <w:t>”</w:t>
      </w:r>
      <w:r w:rsidR="00444BB1">
        <w:rPr>
          <w:rFonts w:ascii="Times New Roman" w:hAnsi="Times New Roman" w:cs="Times New Roman"/>
          <w:b w:val="0"/>
          <w:color w:val="auto"/>
          <w:szCs w:val="24"/>
        </w:rPr>
        <w:t xml:space="preserve"> ve</w:t>
      </w:r>
      <w:r w:rsidR="00444BB1" w:rsidRPr="0016028C">
        <w:rPr>
          <w:rFonts w:ascii="Times New Roman" w:hAnsi="Times New Roman" w:cs="Times New Roman"/>
          <w:b w:val="0"/>
          <w:color w:val="auto"/>
          <w:szCs w:val="24"/>
        </w:rPr>
        <w:t xml:space="preserve"> G20 Liderlerinin Riyadh Deklarasyonu </w:t>
      </w:r>
      <w:r w:rsidR="00444BB1">
        <w:rPr>
          <w:rFonts w:ascii="Times New Roman" w:hAnsi="Times New Roman" w:cs="Times New Roman"/>
          <w:b w:val="0"/>
          <w:color w:val="auto"/>
          <w:szCs w:val="24"/>
        </w:rPr>
        <w:t>yayımlanmıştır.</w:t>
      </w:r>
    </w:p>
    <w:p w14:paraId="7B3A7228" w14:textId="77777777" w:rsidR="007A277A" w:rsidRPr="0016028C" w:rsidRDefault="007A277A" w:rsidP="00B1171D">
      <w:pPr>
        <w:spacing w:after="0" w:line="288" w:lineRule="auto"/>
        <w:jc w:val="both"/>
        <w:rPr>
          <w:rFonts w:ascii="Times New Roman" w:hAnsi="Times New Roman" w:cs="Times New Roman"/>
          <w:b w:val="0"/>
          <w:color w:val="auto"/>
          <w:szCs w:val="24"/>
        </w:rPr>
      </w:pPr>
    </w:p>
    <w:p w14:paraId="0A947EDC" w14:textId="521C34E2" w:rsidR="0016028C" w:rsidRDefault="00CA1398" w:rsidP="00B1171D">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G7 ülkelerinin anılan</w:t>
      </w:r>
      <w:r w:rsidR="00444BB1">
        <w:rPr>
          <w:rFonts w:ascii="Times New Roman" w:hAnsi="Times New Roman" w:cs="Times New Roman"/>
          <w:b w:val="0"/>
          <w:color w:val="auto"/>
          <w:szCs w:val="24"/>
        </w:rPr>
        <w:t xml:space="preserve"> çalışmalar</w:t>
      </w:r>
      <w:r>
        <w:rPr>
          <w:rFonts w:ascii="Times New Roman" w:hAnsi="Times New Roman" w:cs="Times New Roman"/>
          <w:b w:val="0"/>
          <w:color w:val="auto"/>
          <w:szCs w:val="24"/>
        </w:rPr>
        <w:t>ı</w:t>
      </w:r>
      <w:r w:rsidR="00444BB1">
        <w:rPr>
          <w:rFonts w:ascii="Times New Roman" w:hAnsi="Times New Roman" w:cs="Times New Roman"/>
          <w:b w:val="0"/>
          <w:color w:val="auto"/>
          <w:szCs w:val="24"/>
        </w:rPr>
        <w:t xml:space="preserve"> ile </w:t>
      </w:r>
      <w:r w:rsidR="0016028C" w:rsidRPr="00FF2680">
        <w:rPr>
          <w:rFonts w:ascii="Times New Roman" w:hAnsi="Times New Roman" w:cs="Times New Roman"/>
          <w:color w:val="auto"/>
          <w:szCs w:val="24"/>
        </w:rPr>
        <w:t xml:space="preserve">verinin güvenli </w:t>
      </w:r>
      <w:r w:rsidR="00870918" w:rsidRPr="00FF2680">
        <w:rPr>
          <w:rFonts w:ascii="Times New Roman" w:hAnsi="Times New Roman" w:cs="Times New Roman"/>
          <w:color w:val="auto"/>
          <w:szCs w:val="24"/>
        </w:rPr>
        <w:t>serbest akışının faydalarından yararlanması</w:t>
      </w:r>
      <w:r>
        <w:rPr>
          <w:rFonts w:ascii="Times New Roman" w:hAnsi="Times New Roman" w:cs="Times New Roman"/>
          <w:color w:val="auto"/>
          <w:szCs w:val="24"/>
        </w:rPr>
        <w:t>na yönelik</w:t>
      </w:r>
      <w:r w:rsidR="006B558A">
        <w:rPr>
          <w:rFonts w:ascii="Times New Roman" w:hAnsi="Times New Roman" w:cs="Times New Roman"/>
          <w:color w:val="auto"/>
          <w:szCs w:val="24"/>
        </w:rPr>
        <w:t xml:space="preserve"> </w:t>
      </w:r>
      <w:r>
        <w:rPr>
          <w:rFonts w:ascii="Times New Roman" w:hAnsi="Times New Roman" w:cs="Times New Roman"/>
          <w:color w:val="auto"/>
          <w:szCs w:val="24"/>
        </w:rPr>
        <w:t>somut ilerleme sağlamak için</w:t>
      </w:r>
      <w:r w:rsidR="006B558A">
        <w:rPr>
          <w:rFonts w:ascii="Times New Roman" w:hAnsi="Times New Roman" w:cs="Times New Roman"/>
          <w:color w:val="auto"/>
          <w:szCs w:val="24"/>
        </w:rPr>
        <w:t xml:space="preserve"> </w:t>
      </w:r>
      <w:r w:rsidR="0016028C" w:rsidRPr="00FF2680">
        <w:rPr>
          <w:rFonts w:ascii="Times New Roman" w:hAnsi="Times New Roman" w:cs="Times New Roman"/>
          <w:color w:val="auto"/>
          <w:szCs w:val="24"/>
        </w:rPr>
        <w:t xml:space="preserve">bir yol haritası </w:t>
      </w:r>
      <w:r w:rsidR="00444BB1" w:rsidRPr="00FF2680">
        <w:rPr>
          <w:rFonts w:ascii="Times New Roman" w:hAnsi="Times New Roman" w:cs="Times New Roman"/>
          <w:color w:val="auto"/>
          <w:szCs w:val="24"/>
        </w:rPr>
        <w:t>çizilmiştir.</w:t>
      </w:r>
      <w:r w:rsidR="0016028C" w:rsidRPr="0016028C">
        <w:rPr>
          <w:rFonts w:ascii="Times New Roman" w:hAnsi="Times New Roman" w:cs="Times New Roman"/>
          <w:b w:val="0"/>
          <w:color w:val="auto"/>
          <w:szCs w:val="24"/>
        </w:rPr>
        <w:t xml:space="preserve"> Bu yol haritasına göre</w:t>
      </w:r>
      <w:r w:rsidR="00444BB1">
        <w:rPr>
          <w:rFonts w:ascii="Times New Roman" w:hAnsi="Times New Roman" w:cs="Times New Roman"/>
          <w:b w:val="0"/>
          <w:color w:val="auto"/>
          <w:szCs w:val="24"/>
        </w:rPr>
        <w:t xml:space="preserve"> G7 ü</w:t>
      </w:r>
      <w:r w:rsidR="0016028C" w:rsidRPr="0016028C">
        <w:rPr>
          <w:rFonts w:ascii="Times New Roman" w:hAnsi="Times New Roman" w:cs="Times New Roman"/>
          <w:b w:val="0"/>
          <w:color w:val="auto"/>
          <w:szCs w:val="24"/>
        </w:rPr>
        <w:t xml:space="preserve">lkeleri, aşağıdaki dört ortak eylem </w:t>
      </w:r>
      <w:r w:rsidR="00020BA5">
        <w:rPr>
          <w:rFonts w:ascii="Times New Roman" w:hAnsi="Times New Roman" w:cs="Times New Roman"/>
          <w:b w:val="0"/>
          <w:color w:val="auto"/>
          <w:szCs w:val="24"/>
        </w:rPr>
        <w:t>adımını</w:t>
      </w:r>
      <w:r w:rsidR="0016028C" w:rsidRPr="0016028C">
        <w:rPr>
          <w:rFonts w:ascii="Times New Roman" w:hAnsi="Times New Roman" w:cs="Times New Roman"/>
          <w:b w:val="0"/>
          <w:color w:val="auto"/>
          <w:szCs w:val="24"/>
        </w:rPr>
        <w:t xml:space="preserve"> ortaya koymaktadır</w:t>
      </w:r>
      <w:r w:rsidR="007A277A">
        <w:rPr>
          <w:rFonts w:ascii="Times New Roman" w:hAnsi="Times New Roman" w:cs="Times New Roman"/>
          <w:b w:val="0"/>
          <w:color w:val="auto"/>
          <w:szCs w:val="24"/>
        </w:rPr>
        <w:t>;</w:t>
      </w:r>
    </w:p>
    <w:p w14:paraId="34418F1E" w14:textId="77777777" w:rsidR="007A277A" w:rsidRPr="0016028C" w:rsidRDefault="007A277A" w:rsidP="00B1171D">
      <w:pPr>
        <w:spacing w:after="0" w:line="288" w:lineRule="auto"/>
        <w:jc w:val="both"/>
        <w:rPr>
          <w:rFonts w:ascii="Times New Roman" w:hAnsi="Times New Roman" w:cs="Times New Roman"/>
          <w:b w:val="0"/>
          <w:color w:val="auto"/>
          <w:szCs w:val="24"/>
        </w:rPr>
      </w:pPr>
    </w:p>
    <w:p w14:paraId="7DD3815B" w14:textId="7244032A" w:rsidR="0016028C" w:rsidRPr="0016028C" w:rsidRDefault="0016028C" w:rsidP="00B1171D">
      <w:pPr>
        <w:pStyle w:val="ListeParagraf"/>
        <w:numPr>
          <w:ilvl w:val="0"/>
          <w:numId w:val="18"/>
        </w:numPr>
        <w:spacing w:after="0" w:line="288" w:lineRule="auto"/>
        <w:jc w:val="both"/>
        <w:rPr>
          <w:rFonts w:ascii="Times New Roman" w:hAnsi="Times New Roman" w:cs="Times New Roman"/>
          <w:b w:val="0"/>
          <w:color w:val="auto"/>
          <w:szCs w:val="24"/>
        </w:rPr>
      </w:pPr>
      <w:r w:rsidRPr="0015713E">
        <w:rPr>
          <w:rFonts w:ascii="Times New Roman" w:hAnsi="Times New Roman" w:cs="Times New Roman"/>
          <w:color w:val="auto"/>
          <w:szCs w:val="24"/>
        </w:rPr>
        <w:t>Veri Yerelleştirme:</w:t>
      </w:r>
      <w:r w:rsidRPr="0016028C">
        <w:rPr>
          <w:rFonts w:ascii="Times New Roman" w:hAnsi="Times New Roman" w:cs="Times New Roman"/>
          <w:b w:val="0"/>
          <w:color w:val="auto"/>
          <w:szCs w:val="24"/>
        </w:rPr>
        <w:t xml:space="preserve"> Veri yerelleştirme önlemlerinin etkilerine ilişkin </w:t>
      </w:r>
      <w:r w:rsidRPr="00FF2680">
        <w:rPr>
          <w:rFonts w:ascii="Times New Roman" w:hAnsi="Times New Roman" w:cs="Times New Roman"/>
          <w:color w:val="auto"/>
          <w:szCs w:val="24"/>
        </w:rPr>
        <w:t xml:space="preserve">kanıt temelli yaklaşımlar </w:t>
      </w:r>
      <w:r w:rsidRPr="0016028C">
        <w:rPr>
          <w:rFonts w:ascii="Times New Roman" w:hAnsi="Times New Roman" w:cs="Times New Roman"/>
          <w:b w:val="0"/>
          <w:color w:val="auto"/>
          <w:szCs w:val="24"/>
        </w:rPr>
        <w:t xml:space="preserve">ve bu yaklaşımlara </w:t>
      </w:r>
      <w:r w:rsidRPr="00FF2680">
        <w:rPr>
          <w:rFonts w:ascii="Times New Roman" w:hAnsi="Times New Roman" w:cs="Times New Roman"/>
          <w:color w:val="auto"/>
          <w:szCs w:val="24"/>
        </w:rPr>
        <w:t>karşı alternatif politikalar</w:t>
      </w:r>
      <w:r w:rsidRPr="0016028C">
        <w:rPr>
          <w:rFonts w:ascii="Times New Roman" w:hAnsi="Times New Roman" w:cs="Times New Roman"/>
          <w:b w:val="0"/>
          <w:color w:val="auto"/>
          <w:szCs w:val="24"/>
        </w:rPr>
        <w:t xml:space="preserve"> oluşturulacaktır.</w:t>
      </w:r>
    </w:p>
    <w:p w14:paraId="36166C2E" w14:textId="7B2C5B5E" w:rsidR="0016028C" w:rsidRPr="0016028C" w:rsidRDefault="0016028C" w:rsidP="00B1171D">
      <w:pPr>
        <w:pStyle w:val="ListeParagraf"/>
        <w:numPr>
          <w:ilvl w:val="0"/>
          <w:numId w:val="18"/>
        </w:numPr>
        <w:spacing w:after="0" w:line="288" w:lineRule="auto"/>
        <w:jc w:val="both"/>
        <w:rPr>
          <w:rFonts w:ascii="Times New Roman" w:hAnsi="Times New Roman" w:cs="Times New Roman"/>
          <w:b w:val="0"/>
          <w:color w:val="auto"/>
          <w:szCs w:val="24"/>
        </w:rPr>
      </w:pPr>
      <w:r w:rsidRPr="0015713E">
        <w:rPr>
          <w:rFonts w:ascii="Times New Roman" w:hAnsi="Times New Roman" w:cs="Times New Roman"/>
          <w:color w:val="auto"/>
          <w:szCs w:val="24"/>
        </w:rPr>
        <w:t>Mevzuat</w:t>
      </w:r>
      <w:r w:rsidR="00CA1398">
        <w:rPr>
          <w:rFonts w:ascii="Times New Roman" w:hAnsi="Times New Roman" w:cs="Times New Roman"/>
          <w:color w:val="auto"/>
          <w:szCs w:val="24"/>
        </w:rPr>
        <w:t>a Yönelik</w:t>
      </w:r>
      <w:r w:rsidRPr="0015713E">
        <w:rPr>
          <w:rFonts w:ascii="Times New Roman" w:hAnsi="Times New Roman" w:cs="Times New Roman"/>
          <w:color w:val="auto"/>
          <w:szCs w:val="24"/>
        </w:rPr>
        <w:t xml:space="preserve"> İşbirlikleri:</w:t>
      </w:r>
      <w:r w:rsidRPr="0016028C">
        <w:rPr>
          <w:rFonts w:ascii="Times New Roman" w:hAnsi="Times New Roman" w:cs="Times New Roman"/>
          <w:b w:val="0"/>
          <w:color w:val="auto"/>
          <w:szCs w:val="24"/>
        </w:rPr>
        <w:t xml:space="preserve"> The G7 Digital and Tech yetkilileri, sınır ötesi veri aktarımına yönelik düzenleyici yaklaşımlardaki ortak noktaları belirleyecek, düzenleyici uygulamalar ve ülkeler arasındaki işbirliğini sağlayacaktır.</w:t>
      </w:r>
    </w:p>
    <w:p w14:paraId="1540FEC0" w14:textId="25AF9153" w:rsidR="0016028C" w:rsidRPr="0016028C" w:rsidRDefault="0016028C" w:rsidP="00B1171D">
      <w:pPr>
        <w:pStyle w:val="ListeParagraf"/>
        <w:numPr>
          <w:ilvl w:val="0"/>
          <w:numId w:val="18"/>
        </w:numPr>
        <w:spacing w:after="0" w:line="288" w:lineRule="auto"/>
        <w:jc w:val="both"/>
        <w:rPr>
          <w:rFonts w:ascii="Times New Roman" w:hAnsi="Times New Roman" w:cs="Times New Roman"/>
          <w:b w:val="0"/>
          <w:color w:val="auto"/>
          <w:szCs w:val="24"/>
        </w:rPr>
      </w:pPr>
      <w:r w:rsidRPr="0015713E">
        <w:rPr>
          <w:rFonts w:ascii="Times New Roman" w:hAnsi="Times New Roman" w:cs="Times New Roman"/>
          <w:color w:val="auto"/>
          <w:szCs w:val="24"/>
        </w:rPr>
        <w:t>Devletin Verilere Erişimi:</w:t>
      </w:r>
      <w:r w:rsidRPr="0016028C">
        <w:rPr>
          <w:rFonts w:ascii="Times New Roman" w:hAnsi="Times New Roman" w:cs="Times New Roman"/>
          <w:b w:val="0"/>
          <w:color w:val="auto"/>
          <w:szCs w:val="24"/>
        </w:rPr>
        <w:t xml:space="preserve"> </w:t>
      </w:r>
      <w:r w:rsidR="0015713E">
        <w:rPr>
          <w:rFonts w:ascii="Times New Roman" w:hAnsi="Times New Roman" w:cs="Times New Roman"/>
          <w:b w:val="0"/>
          <w:color w:val="auto"/>
          <w:szCs w:val="24"/>
        </w:rPr>
        <w:t>M</w:t>
      </w:r>
      <w:r w:rsidR="00210931">
        <w:rPr>
          <w:rFonts w:ascii="Times New Roman" w:hAnsi="Times New Roman" w:cs="Times New Roman"/>
          <w:b w:val="0"/>
          <w:color w:val="auto"/>
          <w:szCs w:val="24"/>
        </w:rPr>
        <w:t>â</w:t>
      </w:r>
      <w:r w:rsidRPr="0016028C">
        <w:rPr>
          <w:rFonts w:ascii="Times New Roman" w:hAnsi="Times New Roman" w:cs="Times New Roman"/>
          <w:b w:val="0"/>
          <w:color w:val="auto"/>
          <w:szCs w:val="24"/>
        </w:rPr>
        <w:t>kul ilkeler ölçüsünde veri erişimini kolaylaştıran yasal düzenlemeleri sürdürmeye kararlılıkla devam edilecektir. Bu konuda OECD’nin "Özel sektör tarafından tutulan kişisel verilere devlet tarafından güvenilir erişim" üzerinde çalışan grubun amaç ve hedefleri desteklenecektir.</w:t>
      </w:r>
    </w:p>
    <w:p w14:paraId="5D4F5569" w14:textId="3DBFA5CA" w:rsidR="00DD1F8D" w:rsidRDefault="0015713E" w:rsidP="00B1171D">
      <w:pPr>
        <w:pStyle w:val="ListeParagraf"/>
        <w:numPr>
          <w:ilvl w:val="0"/>
          <w:numId w:val="18"/>
        </w:numPr>
        <w:spacing w:after="0" w:line="288" w:lineRule="auto"/>
        <w:jc w:val="both"/>
        <w:rPr>
          <w:rFonts w:ascii="Times New Roman" w:hAnsi="Times New Roman" w:cs="Times New Roman"/>
          <w:b w:val="0"/>
          <w:color w:val="auto"/>
          <w:szCs w:val="24"/>
        </w:rPr>
      </w:pPr>
      <w:r>
        <w:rPr>
          <w:rFonts w:ascii="Times New Roman" w:hAnsi="Times New Roman" w:cs="Times New Roman"/>
          <w:color w:val="auto"/>
          <w:szCs w:val="24"/>
        </w:rPr>
        <w:t>Öncelikli Sektörler i</w:t>
      </w:r>
      <w:r w:rsidR="0016028C" w:rsidRPr="0015713E">
        <w:rPr>
          <w:rFonts w:ascii="Times New Roman" w:hAnsi="Times New Roman" w:cs="Times New Roman"/>
          <w:color w:val="auto"/>
          <w:szCs w:val="24"/>
        </w:rPr>
        <w:t>çin Veri Paylaşımı</w:t>
      </w:r>
      <w:r w:rsidR="0016028C" w:rsidRPr="0016028C">
        <w:rPr>
          <w:rFonts w:ascii="Times New Roman" w:hAnsi="Times New Roman" w:cs="Times New Roman"/>
          <w:b w:val="0"/>
          <w:color w:val="auto"/>
          <w:szCs w:val="24"/>
        </w:rPr>
        <w:t>:  Üzerinde anlaşmaya varılan öncelikli sektörlerde karşılıklı olarak kabul edilebilir veri paylaşımı uygulamalarının geliştirilmesi hızlandır</w:t>
      </w:r>
      <w:r>
        <w:rPr>
          <w:rFonts w:ascii="Times New Roman" w:hAnsi="Times New Roman" w:cs="Times New Roman"/>
          <w:b w:val="0"/>
          <w:color w:val="auto"/>
          <w:szCs w:val="24"/>
        </w:rPr>
        <w:t>ılacaktır.</w:t>
      </w:r>
    </w:p>
    <w:p w14:paraId="1F25AAC7" w14:textId="77777777" w:rsidR="007A277A" w:rsidRDefault="007A277A" w:rsidP="00B1171D">
      <w:pPr>
        <w:spacing w:after="0" w:line="288" w:lineRule="auto"/>
        <w:jc w:val="both"/>
        <w:rPr>
          <w:rFonts w:ascii="Times New Roman" w:hAnsi="Times New Roman" w:cs="Times New Roman"/>
          <w:b w:val="0"/>
          <w:color w:val="auto"/>
          <w:szCs w:val="24"/>
        </w:rPr>
      </w:pPr>
    </w:p>
    <w:p w14:paraId="0014A958" w14:textId="20C9BCEB" w:rsidR="00DD1F8D" w:rsidRDefault="007A277A" w:rsidP="00B1171D">
      <w:p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 xml:space="preserve">Öte yandan, dijital çağda </w:t>
      </w:r>
      <w:r w:rsidR="00DD1F8D" w:rsidRPr="001A7FE8">
        <w:rPr>
          <w:rFonts w:ascii="Times New Roman" w:hAnsi="Times New Roman" w:cs="Times New Roman"/>
          <w:b w:val="0"/>
          <w:color w:val="auto"/>
          <w:szCs w:val="24"/>
        </w:rPr>
        <w:t>ekonominin giderek daha fazla veriye bağlı olduğunu gören Avrupa Parlamentosu ve A</w:t>
      </w:r>
      <w:r w:rsidR="00FF2680" w:rsidRPr="001A7FE8">
        <w:rPr>
          <w:rFonts w:ascii="Times New Roman" w:hAnsi="Times New Roman" w:cs="Times New Roman"/>
          <w:b w:val="0"/>
          <w:color w:val="auto"/>
          <w:szCs w:val="24"/>
        </w:rPr>
        <w:t>B</w:t>
      </w:r>
      <w:r w:rsidR="00DD1F8D" w:rsidRPr="001A7FE8">
        <w:rPr>
          <w:rFonts w:ascii="Times New Roman" w:hAnsi="Times New Roman" w:cs="Times New Roman"/>
          <w:b w:val="0"/>
          <w:color w:val="auto"/>
          <w:szCs w:val="24"/>
        </w:rPr>
        <w:t xml:space="preserve"> Konseyi</w:t>
      </w:r>
      <w:r>
        <w:rPr>
          <w:rFonts w:ascii="Times New Roman" w:hAnsi="Times New Roman" w:cs="Times New Roman"/>
          <w:b w:val="0"/>
          <w:color w:val="auto"/>
          <w:szCs w:val="24"/>
        </w:rPr>
        <w:t>nce</w:t>
      </w:r>
      <w:r w:rsidR="00DD1F8D" w:rsidRPr="001A7FE8">
        <w:rPr>
          <w:rFonts w:ascii="Times New Roman" w:hAnsi="Times New Roman" w:cs="Times New Roman"/>
          <w:b w:val="0"/>
          <w:color w:val="auto"/>
          <w:szCs w:val="24"/>
        </w:rPr>
        <w:t>, farklı AB ülkeleri ve bu ülkelerdeki bilişim sistemleri arasındaki kişisel olmayan verilerin serbest dolaşımına yönelik engellerin kaldırılması amacıyla</w:t>
      </w:r>
      <w:r>
        <w:rPr>
          <w:rFonts w:ascii="Times New Roman" w:hAnsi="Times New Roman" w:cs="Times New Roman"/>
          <w:b w:val="0"/>
          <w:color w:val="auto"/>
          <w:szCs w:val="24"/>
        </w:rPr>
        <w:t>,</w:t>
      </w:r>
      <w:r w:rsidR="00DD1F8D" w:rsidRPr="001A7FE8">
        <w:rPr>
          <w:rFonts w:ascii="Times New Roman" w:hAnsi="Times New Roman" w:cs="Times New Roman"/>
          <w:b w:val="0"/>
          <w:color w:val="auto"/>
          <w:szCs w:val="24"/>
        </w:rPr>
        <w:t xml:space="preserve"> </w:t>
      </w:r>
      <w:r w:rsidR="00C25364" w:rsidRPr="00C27559">
        <w:rPr>
          <w:rFonts w:ascii="Times New Roman" w:hAnsi="Times New Roman" w:cs="Times New Roman"/>
          <w:b w:val="0"/>
          <w:color w:val="auto"/>
          <w:szCs w:val="24"/>
        </w:rPr>
        <w:t>201</w:t>
      </w:r>
      <w:r w:rsidR="00C27559" w:rsidRPr="003D0789">
        <w:rPr>
          <w:rFonts w:ascii="Times New Roman" w:hAnsi="Times New Roman" w:cs="Times New Roman"/>
          <w:b w:val="0"/>
          <w:color w:val="auto"/>
          <w:szCs w:val="24"/>
        </w:rPr>
        <w:t xml:space="preserve">9 </w:t>
      </w:r>
      <w:r w:rsidR="00C25364" w:rsidRPr="001A7FE8">
        <w:rPr>
          <w:rFonts w:ascii="Times New Roman" w:hAnsi="Times New Roman" w:cs="Times New Roman"/>
          <w:b w:val="0"/>
          <w:color w:val="auto"/>
          <w:szCs w:val="24"/>
        </w:rPr>
        <w:t xml:space="preserve">yılında </w:t>
      </w:r>
      <w:r w:rsidR="00DD1F8D" w:rsidRPr="001A7FE8">
        <w:rPr>
          <w:rFonts w:ascii="Times New Roman" w:hAnsi="Times New Roman" w:cs="Times New Roman"/>
          <w:b w:val="0"/>
          <w:color w:val="auto"/>
          <w:szCs w:val="24"/>
        </w:rPr>
        <w:t>“Kişisel Olmayan Verilerin Serbest Akışına İlişkin Düzenleme</w:t>
      </w:r>
      <w:r w:rsidR="00DD1F8D" w:rsidRPr="001A7FE8">
        <w:rPr>
          <w:rStyle w:val="DipnotBavurusu"/>
          <w:rFonts w:ascii="Times New Roman" w:hAnsi="Times New Roman" w:cs="Times New Roman"/>
          <w:b w:val="0"/>
          <w:color w:val="auto"/>
          <w:szCs w:val="24"/>
        </w:rPr>
        <w:footnoteReference w:id="19"/>
      </w:r>
      <w:r w:rsidR="00DD1F8D" w:rsidRPr="001A7FE8">
        <w:rPr>
          <w:rFonts w:ascii="Times New Roman" w:hAnsi="Times New Roman" w:cs="Times New Roman"/>
          <w:b w:val="0"/>
          <w:color w:val="auto"/>
          <w:szCs w:val="24"/>
        </w:rPr>
        <w:t xml:space="preserve">” </w:t>
      </w:r>
      <w:r w:rsidR="009A6201" w:rsidRPr="003D0789">
        <w:rPr>
          <w:rFonts w:ascii="Times New Roman" w:hAnsi="Times New Roman" w:cs="Times New Roman"/>
          <w:b w:val="0"/>
          <w:color w:val="auto"/>
          <w:szCs w:val="24"/>
        </w:rPr>
        <w:t>(Regulation On A Framework For The Free Flow Of Non-Personal Data In The EU)</w:t>
      </w:r>
      <w:r w:rsidR="00C27559" w:rsidRPr="003D0789">
        <w:rPr>
          <w:rFonts w:ascii="Times New Roman" w:hAnsi="Times New Roman" w:cs="Times New Roman"/>
          <w:b w:val="0"/>
          <w:color w:val="auto"/>
          <w:szCs w:val="24"/>
        </w:rPr>
        <w:t xml:space="preserve"> </w:t>
      </w:r>
      <w:r>
        <w:rPr>
          <w:rFonts w:ascii="Times New Roman" w:hAnsi="Times New Roman" w:cs="Times New Roman"/>
          <w:b w:val="0"/>
          <w:color w:val="auto"/>
          <w:szCs w:val="24"/>
        </w:rPr>
        <w:t>yayımlanmıştır</w:t>
      </w:r>
      <w:r w:rsidR="00C27559" w:rsidRPr="003D0789">
        <w:rPr>
          <w:rFonts w:ascii="Times New Roman" w:hAnsi="Times New Roman" w:cs="Times New Roman"/>
          <w:b w:val="0"/>
          <w:color w:val="auto"/>
          <w:szCs w:val="24"/>
        </w:rPr>
        <w:t xml:space="preserve">. </w:t>
      </w:r>
      <w:r w:rsidR="00DD1F8D" w:rsidRPr="001A7FE8">
        <w:rPr>
          <w:rFonts w:ascii="Times New Roman" w:hAnsi="Times New Roman" w:cs="Times New Roman"/>
          <w:b w:val="0"/>
          <w:color w:val="auto"/>
          <w:szCs w:val="24"/>
        </w:rPr>
        <w:t xml:space="preserve">Sürekli geliştirilen bu çalışmalar doğrultusunda, </w:t>
      </w:r>
      <w:r w:rsidR="00C27559" w:rsidRPr="003D0789">
        <w:rPr>
          <w:rFonts w:ascii="Times New Roman" w:hAnsi="Times New Roman" w:cs="Times New Roman"/>
          <w:b w:val="0"/>
          <w:color w:val="auto"/>
          <w:szCs w:val="24"/>
        </w:rPr>
        <w:t xml:space="preserve">ayrıca </w:t>
      </w:r>
      <w:r w:rsidR="00DD1F8D" w:rsidRPr="001A7FE8">
        <w:rPr>
          <w:rFonts w:ascii="Times New Roman" w:hAnsi="Times New Roman" w:cs="Times New Roman"/>
          <w:b w:val="0"/>
          <w:color w:val="auto"/>
          <w:szCs w:val="24"/>
        </w:rPr>
        <w:t xml:space="preserve">ek bir kılavuz </w:t>
      </w:r>
      <w:r w:rsidR="00C25364" w:rsidRPr="001A7FE8">
        <w:rPr>
          <w:rFonts w:ascii="Times New Roman" w:hAnsi="Times New Roman" w:cs="Times New Roman"/>
          <w:b w:val="0"/>
          <w:color w:val="auto"/>
          <w:szCs w:val="24"/>
        </w:rPr>
        <w:t>ortaya konulmuştur</w:t>
      </w:r>
      <w:r w:rsidR="00DD1F8D" w:rsidRPr="001A7FE8">
        <w:rPr>
          <w:rFonts w:ascii="Times New Roman" w:hAnsi="Times New Roman" w:cs="Times New Roman"/>
          <w:b w:val="0"/>
          <w:color w:val="auto"/>
          <w:szCs w:val="24"/>
        </w:rPr>
        <w:t xml:space="preserve">. </w:t>
      </w:r>
      <w:r w:rsidR="005E0DDA">
        <w:rPr>
          <w:rFonts w:ascii="Times New Roman" w:hAnsi="Times New Roman" w:cs="Times New Roman"/>
          <w:b w:val="0"/>
          <w:color w:val="auto"/>
          <w:szCs w:val="24"/>
        </w:rPr>
        <w:t>Bahse konu</w:t>
      </w:r>
      <w:r w:rsidR="00C25364" w:rsidRPr="001A7FE8">
        <w:rPr>
          <w:rFonts w:ascii="Times New Roman" w:hAnsi="Times New Roman" w:cs="Times New Roman"/>
          <w:b w:val="0"/>
          <w:color w:val="auto"/>
          <w:szCs w:val="24"/>
        </w:rPr>
        <w:t xml:space="preserve"> düzenleme ve kılavuzda değinilen ana husu</w:t>
      </w:r>
      <w:r>
        <w:rPr>
          <w:rFonts w:ascii="Times New Roman" w:hAnsi="Times New Roman" w:cs="Times New Roman"/>
          <w:b w:val="0"/>
          <w:color w:val="auto"/>
          <w:szCs w:val="24"/>
        </w:rPr>
        <w:t>slara aşağıda yer verilmektedir;</w:t>
      </w:r>
    </w:p>
    <w:p w14:paraId="5ECD3F84" w14:textId="77777777" w:rsidR="007A277A" w:rsidRPr="001A7FE8" w:rsidRDefault="007A277A" w:rsidP="00B1171D">
      <w:pPr>
        <w:spacing w:after="0" w:line="288" w:lineRule="auto"/>
        <w:jc w:val="both"/>
        <w:rPr>
          <w:rFonts w:ascii="Times New Roman" w:hAnsi="Times New Roman" w:cs="Times New Roman"/>
          <w:b w:val="0"/>
          <w:color w:val="auto"/>
          <w:szCs w:val="24"/>
        </w:rPr>
      </w:pPr>
    </w:p>
    <w:p w14:paraId="670BA302" w14:textId="20EB300E" w:rsidR="00DD1F8D" w:rsidRPr="00C27559" w:rsidRDefault="00C25364" w:rsidP="00B1171D">
      <w:pPr>
        <w:pStyle w:val="ListeParagraf"/>
        <w:numPr>
          <w:ilvl w:val="0"/>
          <w:numId w:val="21"/>
        </w:numPr>
        <w:spacing w:after="0" w:line="288" w:lineRule="auto"/>
        <w:jc w:val="both"/>
        <w:rPr>
          <w:rFonts w:ascii="Times New Roman" w:hAnsi="Times New Roman" w:cs="Times New Roman"/>
          <w:b w:val="0"/>
          <w:color w:val="auto"/>
          <w:szCs w:val="24"/>
        </w:rPr>
      </w:pPr>
      <w:r w:rsidRPr="00C27559">
        <w:rPr>
          <w:rFonts w:ascii="Times New Roman" w:hAnsi="Times New Roman" w:cs="Times New Roman"/>
          <w:color w:val="auto"/>
          <w:szCs w:val="24"/>
        </w:rPr>
        <w:t>Kişisel Olmayan Verilerin Sınırlar Arasında Serbest Dolaşımı</w:t>
      </w:r>
      <w:r w:rsidR="00DD1F8D" w:rsidRPr="00C27559">
        <w:rPr>
          <w:rFonts w:ascii="Times New Roman" w:hAnsi="Times New Roman" w:cs="Times New Roman"/>
          <w:b w:val="0"/>
          <w:color w:val="auto"/>
          <w:szCs w:val="24"/>
        </w:rPr>
        <w:t>: Her kuruluş</w:t>
      </w:r>
      <w:r w:rsidR="003F38C5" w:rsidRPr="00C27559">
        <w:rPr>
          <w:rFonts w:ascii="Times New Roman" w:hAnsi="Times New Roman" w:cs="Times New Roman"/>
          <w:b w:val="0"/>
          <w:color w:val="auto"/>
          <w:szCs w:val="24"/>
        </w:rPr>
        <w:t>,</w:t>
      </w:r>
      <w:r w:rsidR="00DD1F8D" w:rsidRPr="00C27559">
        <w:rPr>
          <w:rFonts w:ascii="Times New Roman" w:hAnsi="Times New Roman" w:cs="Times New Roman"/>
          <w:b w:val="0"/>
          <w:color w:val="auto"/>
          <w:szCs w:val="24"/>
        </w:rPr>
        <w:t xml:space="preserve"> AB ülkeleri içerisinde herhangi bir yerde verileri depolayabilmeli ve işleyebilmelidir. </w:t>
      </w:r>
    </w:p>
    <w:p w14:paraId="4479820E" w14:textId="034323CD" w:rsidR="00DD1F8D" w:rsidRPr="00C27559" w:rsidRDefault="00C25364" w:rsidP="00B1171D">
      <w:pPr>
        <w:pStyle w:val="ListeParagraf"/>
        <w:numPr>
          <w:ilvl w:val="0"/>
          <w:numId w:val="21"/>
        </w:numPr>
        <w:spacing w:after="0" w:line="288" w:lineRule="auto"/>
        <w:jc w:val="both"/>
        <w:rPr>
          <w:rFonts w:ascii="Times New Roman" w:hAnsi="Times New Roman" w:cs="Times New Roman"/>
          <w:color w:val="auto"/>
          <w:szCs w:val="24"/>
        </w:rPr>
      </w:pPr>
      <w:r w:rsidRPr="00C27559">
        <w:rPr>
          <w:rFonts w:ascii="Times New Roman" w:hAnsi="Times New Roman" w:cs="Times New Roman"/>
          <w:color w:val="auto"/>
          <w:szCs w:val="24"/>
        </w:rPr>
        <w:t>Veri Yerelleştirme Kısıtlamalarını Önleme</w:t>
      </w:r>
      <w:r w:rsidR="00DD1F8D" w:rsidRPr="00C27559">
        <w:rPr>
          <w:rFonts w:ascii="Times New Roman" w:hAnsi="Times New Roman" w:cs="Times New Roman"/>
          <w:b w:val="0"/>
          <w:color w:val="auto"/>
          <w:szCs w:val="24"/>
        </w:rPr>
        <w:t xml:space="preserve">: Üye </w:t>
      </w:r>
      <w:r w:rsidR="003F38C5" w:rsidRPr="00C27559">
        <w:rPr>
          <w:rFonts w:ascii="Times New Roman" w:hAnsi="Times New Roman" w:cs="Times New Roman"/>
          <w:b w:val="0"/>
          <w:color w:val="auto"/>
          <w:szCs w:val="24"/>
        </w:rPr>
        <w:t>d</w:t>
      </w:r>
      <w:r w:rsidR="00DD1F8D" w:rsidRPr="00C27559">
        <w:rPr>
          <w:rFonts w:ascii="Times New Roman" w:hAnsi="Times New Roman" w:cs="Times New Roman"/>
          <w:b w:val="0"/>
          <w:color w:val="auto"/>
          <w:szCs w:val="24"/>
        </w:rPr>
        <w:t>evletler,</w:t>
      </w:r>
      <w:r w:rsidR="003F38C5" w:rsidRPr="00C27559">
        <w:rPr>
          <w:rFonts w:ascii="Times New Roman" w:hAnsi="Times New Roman" w:cs="Times New Roman"/>
          <w:b w:val="0"/>
          <w:color w:val="auto"/>
          <w:szCs w:val="24"/>
        </w:rPr>
        <w:t xml:space="preserve"> </w:t>
      </w:r>
      <w:r w:rsidR="00DD1F8D" w:rsidRPr="00C27559">
        <w:rPr>
          <w:rFonts w:ascii="Times New Roman" w:hAnsi="Times New Roman" w:cs="Times New Roman"/>
          <w:b w:val="0"/>
          <w:color w:val="auto"/>
          <w:szCs w:val="24"/>
        </w:rPr>
        <w:t>planlanmakta olan herhangi bir veri yerelleştirme kısıtlama</w:t>
      </w:r>
      <w:r w:rsidR="003F38C5" w:rsidRPr="00C27559">
        <w:rPr>
          <w:rFonts w:ascii="Times New Roman" w:hAnsi="Times New Roman" w:cs="Times New Roman"/>
          <w:b w:val="0"/>
          <w:color w:val="auto"/>
          <w:szCs w:val="24"/>
        </w:rPr>
        <w:t xml:space="preserve">sı </w:t>
      </w:r>
      <w:r w:rsidR="003F38C5" w:rsidRPr="00C27559">
        <w:rPr>
          <w:rFonts w:ascii="Times New Roman" w:hAnsi="Times New Roman" w:cs="Times New Roman"/>
          <w:color w:val="auto"/>
          <w:szCs w:val="24"/>
        </w:rPr>
        <w:t xml:space="preserve">varsa bu kısıtlamaların </w:t>
      </w:r>
      <w:r w:rsidR="00DD1F8D" w:rsidRPr="00C27559">
        <w:rPr>
          <w:rFonts w:ascii="Times New Roman" w:hAnsi="Times New Roman" w:cs="Times New Roman"/>
          <w:color w:val="auto"/>
          <w:szCs w:val="24"/>
        </w:rPr>
        <w:t>değerlendirilmesi için Komisyona bildirmek zorundadır.</w:t>
      </w:r>
    </w:p>
    <w:p w14:paraId="047F365F" w14:textId="559AA8E1" w:rsidR="00DD1F8D" w:rsidRPr="00C27559" w:rsidRDefault="00C25364" w:rsidP="00B1171D">
      <w:pPr>
        <w:pStyle w:val="ListeParagraf"/>
        <w:numPr>
          <w:ilvl w:val="0"/>
          <w:numId w:val="21"/>
        </w:numPr>
        <w:spacing w:after="0" w:line="288" w:lineRule="auto"/>
        <w:jc w:val="both"/>
        <w:rPr>
          <w:rFonts w:ascii="Times New Roman" w:hAnsi="Times New Roman" w:cs="Times New Roman"/>
          <w:b w:val="0"/>
          <w:color w:val="auto"/>
          <w:szCs w:val="24"/>
        </w:rPr>
      </w:pPr>
      <w:r w:rsidRPr="00C27559">
        <w:rPr>
          <w:rFonts w:ascii="Times New Roman" w:hAnsi="Times New Roman" w:cs="Times New Roman"/>
          <w:color w:val="auto"/>
          <w:szCs w:val="24"/>
        </w:rPr>
        <w:t>Karışık Veri Kümeleri İçin Kurallar:</w:t>
      </w:r>
      <w:r w:rsidRPr="00C27559">
        <w:rPr>
          <w:rFonts w:ascii="Times New Roman" w:hAnsi="Times New Roman" w:cs="Times New Roman"/>
          <w:b w:val="0"/>
          <w:color w:val="auto"/>
          <w:szCs w:val="24"/>
        </w:rPr>
        <w:t xml:space="preserve"> </w:t>
      </w:r>
      <w:r w:rsidR="00DD1F8D" w:rsidRPr="00C27559">
        <w:rPr>
          <w:rFonts w:ascii="Times New Roman" w:hAnsi="Times New Roman" w:cs="Times New Roman"/>
          <w:b w:val="0"/>
          <w:color w:val="auto"/>
          <w:szCs w:val="24"/>
        </w:rPr>
        <w:t xml:space="preserve">Karma bir veri kümesi olması durumunda, kişisel verilerin serbest akışını garanti eden </w:t>
      </w:r>
      <w:r w:rsidR="003F38C5" w:rsidRPr="00C27559">
        <w:rPr>
          <w:rFonts w:ascii="Times New Roman" w:hAnsi="Times New Roman" w:cs="Times New Roman"/>
          <w:b w:val="0"/>
          <w:color w:val="auto"/>
          <w:szCs w:val="24"/>
        </w:rPr>
        <w:t>Avrupa Genel Veri Koruma Tüzüğü (</w:t>
      </w:r>
      <w:r w:rsidR="00DD1F8D" w:rsidRPr="00C27559">
        <w:rPr>
          <w:rFonts w:ascii="Times New Roman" w:hAnsi="Times New Roman" w:cs="Times New Roman"/>
          <w:b w:val="0"/>
          <w:color w:val="auto"/>
          <w:szCs w:val="24"/>
        </w:rPr>
        <w:t>GDPR</w:t>
      </w:r>
      <w:r w:rsidR="003F38C5" w:rsidRPr="00C27559">
        <w:rPr>
          <w:rFonts w:ascii="Times New Roman" w:hAnsi="Times New Roman" w:cs="Times New Roman"/>
          <w:b w:val="0"/>
          <w:color w:val="auto"/>
          <w:szCs w:val="24"/>
        </w:rPr>
        <w:t>)</w:t>
      </w:r>
      <w:r w:rsidR="00DD1F8D" w:rsidRPr="00C27559">
        <w:rPr>
          <w:rFonts w:ascii="Times New Roman" w:hAnsi="Times New Roman" w:cs="Times New Roman"/>
          <w:b w:val="0"/>
          <w:color w:val="auto"/>
          <w:szCs w:val="24"/>
        </w:rPr>
        <w:t xml:space="preserve">, kişisel verilerle ilgili olan veri seti kısmına uygulanırken kişisel olmayan verilerin serbest dolaşımı ile ilgili düzenlemeler de kişisel olmayan veri seti için uygulanır. </w:t>
      </w:r>
    </w:p>
    <w:p w14:paraId="1F55817A" w14:textId="3F94C30A" w:rsidR="00DD1F8D" w:rsidRPr="00C27559" w:rsidRDefault="00C25364" w:rsidP="00B1171D">
      <w:pPr>
        <w:pStyle w:val="ListeParagraf"/>
        <w:numPr>
          <w:ilvl w:val="0"/>
          <w:numId w:val="21"/>
        </w:numPr>
        <w:spacing w:after="0" w:line="288" w:lineRule="auto"/>
        <w:jc w:val="both"/>
        <w:rPr>
          <w:rFonts w:ascii="Times New Roman" w:hAnsi="Times New Roman" w:cs="Times New Roman"/>
          <w:b w:val="0"/>
          <w:color w:val="auto"/>
          <w:szCs w:val="24"/>
        </w:rPr>
      </w:pPr>
      <w:r w:rsidRPr="00C27559">
        <w:rPr>
          <w:rFonts w:ascii="Times New Roman" w:hAnsi="Times New Roman" w:cs="Times New Roman"/>
          <w:color w:val="auto"/>
          <w:szCs w:val="24"/>
        </w:rPr>
        <w:t>Bulut Hizmeti Sağlayıcıları Arasında Daha Kolay Geçiş</w:t>
      </w:r>
      <w:r w:rsidR="00DD1F8D" w:rsidRPr="00C27559">
        <w:rPr>
          <w:rFonts w:ascii="Times New Roman" w:hAnsi="Times New Roman" w:cs="Times New Roman"/>
          <w:b w:val="0"/>
          <w:color w:val="auto"/>
          <w:szCs w:val="24"/>
        </w:rPr>
        <w:t xml:space="preserve">: </w:t>
      </w:r>
      <w:r w:rsidR="00AA6796" w:rsidRPr="00C27559">
        <w:rPr>
          <w:rFonts w:ascii="Times New Roman" w:hAnsi="Times New Roman" w:cs="Times New Roman"/>
          <w:b w:val="0"/>
          <w:color w:val="auto"/>
          <w:szCs w:val="24"/>
        </w:rPr>
        <w:t>S</w:t>
      </w:r>
      <w:r w:rsidR="00DD1F8D" w:rsidRPr="00C27559">
        <w:rPr>
          <w:rFonts w:ascii="Times New Roman" w:hAnsi="Times New Roman" w:cs="Times New Roman"/>
          <w:b w:val="0"/>
          <w:color w:val="auto"/>
          <w:szCs w:val="24"/>
        </w:rPr>
        <w:t>ervis sağlayıcılar, çeşitli bulut servis sağlayıcıları arasında geçiş yapılabilmesinin kolaylaştırılması amacı taşıyan bir bulut servisleri rehberi hazırlamaları k</w:t>
      </w:r>
      <w:r w:rsidR="003F38C5" w:rsidRPr="00C27559">
        <w:rPr>
          <w:rFonts w:ascii="Times New Roman" w:hAnsi="Times New Roman" w:cs="Times New Roman"/>
          <w:b w:val="0"/>
          <w:color w:val="auto"/>
          <w:szCs w:val="24"/>
        </w:rPr>
        <w:t>onusunda teşvik edilecek</w:t>
      </w:r>
      <w:r w:rsidR="00AA6796" w:rsidRPr="00C27559">
        <w:rPr>
          <w:rFonts w:ascii="Times New Roman" w:hAnsi="Times New Roman" w:cs="Times New Roman"/>
          <w:b w:val="0"/>
          <w:color w:val="auto"/>
          <w:szCs w:val="24"/>
        </w:rPr>
        <w:t xml:space="preserve">tir. Bu durum, </w:t>
      </w:r>
      <w:r w:rsidR="00DD1F8D" w:rsidRPr="00C27559">
        <w:rPr>
          <w:rFonts w:ascii="Times New Roman" w:hAnsi="Times New Roman" w:cs="Times New Roman"/>
          <w:b w:val="0"/>
          <w:color w:val="auto"/>
          <w:szCs w:val="24"/>
        </w:rPr>
        <w:t xml:space="preserve">bulut hizmetleri için piyasayı daha esnek hale getirirken aynı zamanda AB içerisindeki veri </w:t>
      </w:r>
      <w:r w:rsidR="00AA6796" w:rsidRPr="00C27559">
        <w:rPr>
          <w:rFonts w:ascii="Times New Roman" w:hAnsi="Times New Roman" w:cs="Times New Roman"/>
          <w:b w:val="0"/>
          <w:color w:val="auto"/>
          <w:szCs w:val="24"/>
        </w:rPr>
        <w:t xml:space="preserve">içeren servisleri </w:t>
      </w:r>
      <w:r w:rsidR="00DD1F8D" w:rsidRPr="00C27559">
        <w:rPr>
          <w:rFonts w:ascii="Times New Roman" w:hAnsi="Times New Roman" w:cs="Times New Roman"/>
          <w:b w:val="0"/>
          <w:color w:val="auto"/>
          <w:szCs w:val="24"/>
        </w:rPr>
        <w:t>daha ekonomik hale getirecektir.</w:t>
      </w:r>
    </w:p>
    <w:p w14:paraId="2E54EA2E" w14:textId="237C383F" w:rsidR="00DD1F8D" w:rsidRPr="00C27559" w:rsidRDefault="00C25364" w:rsidP="00B1171D">
      <w:pPr>
        <w:pStyle w:val="ListeParagraf"/>
        <w:numPr>
          <w:ilvl w:val="0"/>
          <w:numId w:val="21"/>
        </w:numPr>
        <w:spacing w:after="0" w:line="288" w:lineRule="auto"/>
        <w:jc w:val="both"/>
        <w:rPr>
          <w:rFonts w:ascii="Times New Roman" w:hAnsi="Times New Roman" w:cs="Times New Roman"/>
          <w:b w:val="0"/>
          <w:color w:val="auto"/>
          <w:szCs w:val="24"/>
        </w:rPr>
      </w:pPr>
      <w:r w:rsidRPr="00C27559">
        <w:rPr>
          <w:rFonts w:ascii="Times New Roman" w:hAnsi="Times New Roman" w:cs="Times New Roman"/>
          <w:color w:val="auto"/>
          <w:szCs w:val="24"/>
        </w:rPr>
        <w:t>Düzenleyici Kontrol İçin Veriye Erişim</w:t>
      </w:r>
      <w:r w:rsidR="00020BA5">
        <w:rPr>
          <w:rFonts w:ascii="Times New Roman" w:hAnsi="Times New Roman" w:cs="Times New Roman"/>
          <w:b w:val="0"/>
          <w:color w:val="auto"/>
          <w:szCs w:val="24"/>
        </w:rPr>
        <w:t>: Yetkili</w:t>
      </w:r>
      <w:r w:rsidR="00DD1F8D" w:rsidRPr="00C27559">
        <w:rPr>
          <w:rFonts w:ascii="Times New Roman" w:hAnsi="Times New Roman" w:cs="Times New Roman"/>
          <w:b w:val="0"/>
          <w:color w:val="auto"/>
          <w:szCs w:val="24"/>
        </w:rPr>
        <w:t xml:space="preserve"> </w:t>
      </w:r>
      <w:r w:rsidR="00AA6796" w:rsidRPr="00C27559">
        <w:rPr>
          <w:rFonts w:ascii="Times New Roman" w:hAnsi="Times New Roman" w:cs="Times New Roman"/>
          <w:b w:val="0"/>
          <w:color w:val="auto"/>
          <w:szCs w:val="24"/>
        </w:rPr>
        <w:t>kamu</w:t>
      </w:r>
      <w:r w:rsidR="00DD1F8D" w:rsidRPr="00C27559">
        <w:rPr>
          <w:rFonts w:ascii="Times New Roman" w:hAnsi="Times New Roman" w:cs="Times New Roman"/>
          <w:b w:val="0"/>
          <w:color w:val="auto"/>
          <w:szCs w:val="24"/>
        </w:rPr>
        <w:t xml:space="preserve"> otoriteleri, verinin AB içerisinde saklandığı ve işlendiği her yere inceleme ve</w:t>
      </w:r>
      <w:r w:rsidR="00AA6796" w:rsidRPr="00C27559">
        <w:rPr>
          <w:rFonts w:ascii="Times New Roman" w:hAnsi="Times New Roman" w:cs="Times New Roman"/>
          <w:b w:val="0"/>
          <w:color w:val="auto"/>
          <w:szCs w:val="24"/>
        </w:rPr>
        <w:t xml:space="preserve"> denetleme amacıyla erişebilecektir. </w:t>
      </w:r>
      <w:r w:rsidR="00DD1F8D" w:rsidRPr="00C27559">
        <w:rPr>
          <w:rFonts w:ascii="Times New Roman" w:hAnsi="Times New Roman" w:cs="Times New Roman"/>
          <w:b w:val="0"/>
          <w:color w:val="auto"/>
          <w:szCs w:val="24"/>
        </w:rPr>
        <w:t>Üye devletler, yetkili makamın başka bir üye devlette saklanan veriler</w:t>
      </w:r>
      <w:r w:rsidR="00AA6796" w:rsidRPr="00C27559">
        <w:rPr>
          <w:rFonts w:ascii="Times New Roman" w:hAnsi="Times New Roman" w:cs="Times New Roman"/>
          <w:b w:val="0"/>
          <w:color w:val="auto"/>
          <w:szCs w:val="24"/>
        </w:rPr>
        <w:t xml:space="preserve">ine erişim </w:t>
      </w:r>
      <w:r w:rsidR="00DD1F8D" w:rsidRPr="00C27559">
        <w:rPr>
          <w:rFonts w:ascii="Times New Roman" w:hAnsi="Times New Roman" w:cs="Times New Roman"/>
          <w:b w:val="0"/>
          <w:color w:val="auto"/>
          <w:szCs w:val="24"/>
        </w:rPr>
        <w:t xml:space="preserve">talebine cevap vermeyen kullanıcılara </w:t>
      </w:r>
      <w:r w:rsidR="00AA6796" w:rsidRPr="00C27559">
        <w:rPr>
          <w:rFonts w:ascii="Times New Roman" w:hAnsi="Times New Roman" w:cs="Times New Roman"/>
          <w:b w:val="0"/>
          <w:color w:val="auto"/>
          <w:szCs w:val="24"/>
        </w:rPr>
        <w:t xml:space="preserve">ise </w:t>
      </w:r>
      <w:r w:rsidR="00DD1F8D" w:rsidRPr="00C27559">
        <w:rPr>
          <w:rFonts w:ascii="Times New Roman" w:hAnsi="Times New Roman" w:cs="Times New Roman"/>
          <w:b w:val="0"/>
          <w:color w:val="auto"/>
          <w:szCs w:val="24"/>
        </w:rPr>
        <w:t>yaptırım uygulayabileceklerdir.</w:t>
      </w:r>
    </w:p>
    <w:p w14:paraId="56E3246B" w14:textId="2260DE7A" w:rsidR="00DD1F8D" w:rsidRPr="00C27559" w:rsidRDefault="00C27559" w:rsidP="00B1171D">
      <w:pPr>
        <w:pStyle w:val="ListeParagraf"/>
        <w:numPr>
          <w:ilvl w:val="0"/>
          <w:numId w:val="21"/>
        </w:numPr>
        <w:spacing w:after="0" w:line="288" w:lineRule="auto"/>
        <w:jc w:val="both"/>
        <w:rPr>
          <w:rFonts w:ascii="Times New Roman" w:hAnsi="Times New Roman" w:cs="Times New Roman"/>
          <w:b w:val="0"/>
          <w:color w:val="auto"/>
          <w:szCs w:val="24"/>
        </w:rPr>
      </w:pPr>
      <w:r w:rsidRPr="003D0789">
        <w:rPr>
          <w:rFonts w:ascii="Times New Roman" w:hAnsi="Times New Roman" w:cs="Times New Roman"/>
          <w:color w:val="auto"/>
          <w:szCs w:val="24"/>
        </w:rPr>
        <w:t xml:space="preserve">Siber </w:t>
      </w:r>
      <w:r w:rsidRPr="001A7FE8">
        <w:rPr>
          <w:rFonts w:ascii="Times New Roman" w:hAnsi="Times New Roman" w:cs="Times New Roman"/>
          <w:color w:val="auto"/>
          <w:szCs w:val="24"/>
        </w:rPr>
        <w:t>Güvenliğin Sağlanması:</w:t>
      </w:r>
      <w:r>
        <w:rPr>
          <w:rFonts w:ascii="Times New Roman" w:hAnsi="Times New Roman" w:cs="Times New Roman"/>
          <w:b w:val="0"/>
          <w:color w:val="auto"/>
          <w:szCs w:val="24"/>
        </w:rPr>
        <w:t xml:space="preserve"> </w:t>
      </w:r>
      <w:r w:rsidR="00AA6796" w:rsidRPr="001A7FE8">
        <w:rPr>
          <w:rFonts w:ascii="Times New Roman" w:hAnsi="Times New Roman" w:cs="Times New Roman"/>
          <w:b w:val="0"/>
          <w:color w:val="auto"/>
          <w:szCs w:val="24"/>
        </w:rPr>
        <w:t xml:space="preserve">İlgili siber güvenlik düzenlemelerini içeren paket ile tam tutarlılığın sağlanması amaçlanarak, </w:t>
      </w:r>
      <w:r w:rsidR="00DD1F8D" w:rsidRPr="00C27559">
        <w:rPr>
          <w:rFonts w:ascii="Times New Roman" w:hAnsi="Times New Roman" w:cs="Times New Roman"/>
          <w:b w:val="0"/>
          <w:color w:val="auto"/>
          <w:szCs w:val="24"/>
        </w:rPr>
        <w:t xml:space="preserve">işletmelerin </w:t>
      </w:r>
      <w:r w:rsidR="00265C77" w:rsidRPr="00C27559">
        <w:rPr>
          <w:rFonts w:ascii="Times New Roman" w:hAnsi="Times New Roman" w:cs="Times New Roman"/>
          <w:b w:val="0"/>
          <w:color w:val="auto"/>
          <w:szCs w:val="24"/>
        </w:rPr>
        <w:t>hâlihazırda</w:t>
      </w:r>
      <w:r w:rsidR="00DD1F8D" w:rsidRPr="00C27559">
        <w:rPr>
          <w:rFonts w:ascii="Times New Roman" w:hAnsi="Times New Roman" w:cs="Times New Roman"/>
          <w:b w:val="0"/>
          <w:color w:val="auto"/>
          <w:szCs w:val="24"/>
        </w:rPr>
        <w:t xml:space="preserve"> geçerli olan veri depolama ve veri işleme ile ilgili güvenlik gereksinimleri AB sınırları içerisinde veya bulutta verileri depoladıkları ya da işledikleri aynı şekliyle </w:t>
      </w:r>
      <w:r w:rsidR="00AA6796" w:rsidRPr="00C27559">
        <w:rPr>
          <w:rFonts w:ascii="Times New Roman" w:hAnsi="Times New Roman" w:cs="Times New Roman"/>
          <w:b w:val="0"/>
          <w:color w:val="auto"/>
          <w:szCs w:val="24"/>
        </w:rPr>
        <w:t>devam ettirilecektir.</w:t>
      </w:r>
    </w:p>
    <w:p w14:paraId="303D949A" w14:textId="77777777" w:rsidR="005E0DDA" w:rsidRDefault="005E0DDA" w:rsidP="00B1171D">
      <w:pPr>
        <w:spacing w:after="0" w:line="288" w:lineRule="auto"/>
        <w:jc w:val="both"/>
        <w:rPr>
          <w:rFonts w:ascii="Times New Roman" w:hAnsi="Times New Roman" w:cs="Times New Roman"/>
          <w:b w:val="0"/>
          <w:color w:val="auto"/>
        </w:rPr>
      </w:pPr>
    </w:p>
    <w:p w14:paraId="56A000A1" w14:textId="1C1C1ECD" w:rsidR="0016028C" w:rsidRPr="00732E52" w:rsidRDefault="0016028C" w:rsidP="00B1171D">
      <w:pPr>
        <w:spacing w:after="0" w:line="288" w:lineRule="auto"/>
        <w:jc w:val="both"/>
        <w:rPr>
          <w:rFonts w:ascii="Times New Roman" w:hAnsi="Times New Roman" w:cs="Times New Roman"/>
          <w:b w:val="0"/>
          <w:color w:val="auto"/>
        </w:rPr>
      </w:pPr>
      <w:r w:rsidRPr="00732E52">
        <w:rPr>
          <w:rFonts w:ascii="Times New Roman" w:hAnsi="Times New Roman" w:cs="Times New Roman"/>
          <w:b w:val="0"/>
          <w:color w:val="auto"/>
        </w:rPr>
        <w:t>Görüldüğü üzere</w:t>
      </w:r>
      <w:r>
        <w:rPr>
          <w:rFonts w:ascii="Times New Roman" w:hAnsi="Times New Roman" w:cs="Times New Roman"/>
          <w:b w:val="0"/>
          <w:color w:val="auto"/>
        </w:rPr>
        <w:t>, v</w:t>
      </w:r>
      <w:r w:rsidRPr="00732E52">
        <w:rPr>
          <w:rFonts w:ascii="Times New Roman" w:hAnsi="Times New Roman" w:cs="Times New Roman"/>
          <w:b w:val="0"/>
          <w:color w:val="auto"/>
        </w:rPr>
        <w:t xml:space="preserve">erilerin serbest dolaşımı </w:t>
      </w:r>
      <w:r>
        <w:rPr>
          <w:rFonts w:ascii="Times New Roman" w:hAnsi="Times New Roman" w:cs="Times New Roman"/>
          <w:b w:val="0"/>
          <w:color w:val="auto"/>
        </w:rPr>
        <w:t>sadece ülkemiz</w:t>
      </w:r>
      <w:r w:rsidR="00CA1398">
        <w:rPr>
          <w:rFonts w:ascii="Times New Roman" w:hAnsi="Times New Roman" w:cs="Times New Roman"/>
          <w:b w:val="0"/>
          <w:color w:val="auto"/>
        </w:rPr>
        <w:t>in</w:t>
      </w:r>
      <w:r>
        <w:rPr>
          <w:rFonts w:ascii="Times New Roman" w:hAnsi="Times New Roman" w:cs="Times New Roman"/>
          <w:b w:val="0"/>
          <w:color w:val="auto"/>
        </w:rPr>
        <w:t xml:space="preserve"> değil, uluslararası </w:t>
      </w:r>
      <w:r w:rsidR="005E0DDA">
        <w:rPr>
          <w:rFonts w:ascii="Times New Roman" w:hAnsi="Times New Roman" w:cs="Times New Roman"/>
          <w:b w:val="0"/>
          <w:color w:val="auto"/>
        </w:rPr>
        <w:t>kuruluşların</w:t>
      </w:r>
      <w:r w:rsidR="00CA1398">
        <w:rPr>
          <w:rFonts w:ascii="Times New Roman" w:hAnsi="Times New Roman" w:cs="Times New Roman"/>
          <w:b w:val="0"/>
          <w:color w:val="auto"/>
        </w:rPr>
        <w:t xml:space="preserve"> </w:t>
      </w:r>
      <w:r w:rsidR="00C27559">
        <w:rPr>
          <w:rFonts w:ascii="Times New Roman" w:hAnsi="Times New Roman" w:cs="Times New Roman"/>
          <w:b w:val="0"/>
          <w:color w:val="auto"/>
        </w:rPr>
        <w:t>da gündeminde</w:t>
      </w:r>
      <w:r>
        <w:rPr>
          <w:rFonts w:ascii="Times New Roman" w:hAnsi="Times New Roman" w:cs="Times New Roman"/>
          <w:b w:val="0"/>
          <w:color w:val="auto"/>
        </w:rPr>
        <w:t xml:space="preserve"> </w:t>
      </w:r>
      <w:r w:rsidR="005E0DDA">
        <w:rPr>
          <w:rFonts w:ascii="Times New Roman" w:hAnsi="Times New Roman" w:cs="Times New Roman"/>
          <w:b w:val="0"/>
          <w:color w:val="auto"/>
        </w:rPr>
        <w:t xml:space="preserve">yoğun şekilde </w:t>
      </w:r>
      <w:r>
        <w:rPr>
          <w:rFonts w:ascii="Times New Roman" w:hAnsi="Times New Roman" w:cs="Times New Roman"/>
          <w:b w:val="0"/>
          <w:color w:val="auto"/>
        </w:rPr>
        <w:t>yer almaktadır. V</w:t>
      </w:r>
      <w:r w:rsidRPr="00732E52">
        <w:rPr>
          <w:rFonts w:ascii="Times New Roman" w:hAnsi="Times New Roman" w:cs="Times New Roman"/>
          <w:b w:val="0"/>
          <w:color w:val="auto"/>
        </w:rPr>
        <w:t xml:space="preserve">eriye dayalı yenilikçiliğin odağında </w:t>
      </w:r>
      <w:r w:rsidR="00020BA5">
        <w:rPr>
          <w:rFonts w:ascii="Times New Roman" w:hAnsi="Times New Roman" w:cs="Times New Roman"/>
          <w:b w:val="0"/>
          <w:color w:val="auto"/>
        </w:rPr>
        <w:t xml:space="preserve">yer alan </w:t>
      </w:r>
      <w:r w:rsidRPr="00732E52">
        <w:rPr>
          <w:rFonts w:ascii="Times New Roman" w:hAnsi="Times New Roman" w:cs="Times New Roman"/>
          <w:b w:val="0"/>
          <w:color w:val="auto"/>
        </w:rPr>
        <w:t>etkin veri paylaşımı</w:t>
      </w:r>
      <w:r>
        <w:rPr>
          <w:rFonts w:ascii="Times New Roman" w:hAnsi="Times New Roman" w:cs="Times New Roman"/>
          <w:b w:val="0"/>
          <w:color w:val="auto"/>
        </w:rPr>
        <w:t>, küresel değer zincir</w:t>
      </w:r>
      <w:r w:rsidR="00020BA5">
        <w:rPr>
          <w:rFonts w:ascii="Times New Roman" w:hAnsi="Times New Roman" w:cs="Times New Roman"/>
          <w:b w:val="0"/>
          <w:color w:val="auto"/>
        </w:rPr>
        <w:t>lerine</w:t>
      </w:r>
      <w:r>
        <w:rPr>
          <w:rFonts w:ascii="Times New Roman" w:hAnsi="Times New Roman" w:cs="Times New Roman"/>
          <w:b w:val="0"/>
          <w:color w:val="auto"/>
        </w:rPr>
        <w:t xml:space="preserve"> katılım sağlamak isteyen </w:t>
      </w:r>
      <w:r w:rsidRPr="00E61074">
        <w:rPr>
          <w:rFonts w:ascii="Times New Roman" w:hAnsi="Times New Roman" w:cs="Times New Roman"/>
          <w:b w:val="0"/>
          <w:color w:val="auto"/>
        </w:rPr>
        <w:t xml:space="preserve">ülkeler için stratejik </w:t>
      </w:r>
      <w:r>
        <w:rPr>
          <w:rFonts w:ascii="Times New Roman" w:hAnsi="Times New Roman" w:cs="Times New Roman"/>
          <w:b w:val="0"/>
          <w:color w:val="auto"/>
        </w:rPr>
        <w:t>önem</w:t>
      </w:r>
      <w:r w:rsidR="00CA1398">
        <w:rPr>
          <w:rFonts w:ascii="Times New Roman" w:hAnsi="Times New Roman" w:cs="Times New Roman"/>
          <w:b w:val="0"/>
          <w:color w:val="auto"/>
        </w:rPr>
        <w:t>i</w:t>
      </w:r>
      <w:r>
        <w:rPr>
          <w:rFonts w:ascii="Times New Roman" w:hAnsi="Times New Roman" w:cs="Times New Roman"/>
          <w:b w:val="0"/>
          <w:color w:val="auto"/>
        </w:rPr>
        <w:t xml:space="preserve"> haizdir.</w:t>
      </w:r>
      <w:r w:rsidRPr="00732E52">
        <w:rPr>
          <w:rFonts w:ascii="Times New Roman" w:hAnsi="Times New Roman" w:cs="Times New Roman"/>
          <w:b w:val="0"/>
          <w:color w:val="auto"/>
        </w:rPr>
        <w:t xml:space="preserve"> </w:t>
      </w:r>
      <w:r>
        <w:rPr>
          <w:rFonts w:ascii="Times New Roman" w:hAnsi="Times New Roman" w:cs="Times New Roman"/>
          <w:b w:val="0"/>
          <w:color w:val="auto"/>
        </w:rPr>
        <w:t>B</w:t>
      </w:r>
      <w:r w:rsidRPr="00DF024C">
        <w:rPr>
          <w:rFonts w:ascii="Times New Roman" w:hAnsi="Times New Roman" w:cs="Times New Roman"/>
          <w:b w:val="0"/>
          <w:color w:val="auto"/>
        </w:rPr>
        <w:t xml:space="preserve">u </w:t>
      </w:r>
      <w:r>
        <w:rPr>
          <w:rFonts w:ascii="Times New Roman" w:hAnsi="Times New Roman" w:cs="Times New Roman"/>
          <w:b w:val="0"/>
          <w:color w:val="auto"/>
        </w:rPr>
        <w:t>değer zincir</w:t>
      </w:r>
      <w:r w:rsidR="00020BA5">
        <w:rPr>
          <w:rFonts w:ascii="Times New Roman" w:hAnsi="Times New Roman" w:cs="Times New Roman"/>
          <w:b w:val="0"/>
          <w:color w:val="auto"/>
        </w:rPr>
        <w:t>leri</w:t>
      </w:r>
      <w:r>
        <w:rPr>
          <w:rFonts w:ascii="Times New Roman" w:hAnsi="Times New Roman" w:cs="Times New Roman"/>
          <w:b w:val="0"/>
          <w:color w:val="auto"/>
        </w:rPr>
        <w:t xml:space="preserve">nin </w:t>
      </w:r>
      <w:r w:rsidRPr="00DF024C">
        <w:rPr>
          <w:rFonts w:ascii="Times New Roman" w:hAnsi="Times New Roman" w:cs="Times New Roman"/>
          <w:b w:val="0"/>
          <w:color w:val="auto"/>
        </w:rPr>
        <w:t>bir parçası olmak</w:t>
      </w:r>
      <w:r>
        <w:rPr>
          <w:rFonts w:ascii="Times New Roman" w:hAnsi="Times New Roman" w:cs="Times New Roman"/>
          <w:b w:val="0"/>
          <w:color w:val="auto"/>
        </w:rPr>
        <w:t xml:space="preserve"> ve</w:t>
      </w:r>
      <w:r w:rsidRPr="00DF024C">
        <w:rPr>
          <w:rFonts w:ascii="Times New Roman" w:hAnsi="Times New Roman" w:cs="Times New Roman"/>
          <w:b w:val="0"/>
          <w:color w:val="auto"/>
        </w:rPr>
        <w:t xml:space="preserve"> veri temelli ekonominin her yönüyle gelişimini sağlamak</w:t>
      </w:r>
      <w:r>
        <w:rPr>
          <w:rFonts w:ascii="Times New Roman" w:hAnsi="Times New Roman" w:cs="Times New Roman"/>
          <w:b w:val="0"/>
          <w:color w:val="auto"/>
        </w:rPr>
        <w:t xml:space="preserve"> </w:t>
      </w:r>
      <w:r w:rsidRPr="00DF024C">
        <w:rPr>
          <w:rFonts w:ascii="Times New Roman" w:hAnsi="Times New Roman" w:cs="Times New Roman"/>
          <w:b w:val="0"/>
          <w:color w:val="auto"/>
        </w:rPr>
        <w:t xml:space="preserve">için doğru, ticari yaşamın akışını </w:t>
      </w:r>
      <w:r>
        <w:rPr>
          <w:rFonts w:ascii="Times New Roman" w:hAnsi="Times New Roman" w:cs="Times New Roman"/>
          <w:b w:val="0"/>
          <w:color w:val="auto"/>
        </w:rPr>
        <w:t xml:space="preserve">olumsuz </w:t>
      </w:r>
      <w:r w:rsidRPr="00DF024C">
        <w:rPr>
          <w:rFonts w:ascii="Times New Roman" w:hAnsi="Times New Roman" w:cs="Times New Roman"/>
          <w:b w:val="0"/>
          <w:color w:val="auto"/>
        </w:rPr>
        <w:t xml:space="preserve">etkilemeyecek hukuki </w:t>
      </w:r>
      <w:r>
        <w:rPr>
          <w:rFonts w:ascii="Times New Roman" w:hAnsi="Times New Roman" w:cs="Times New Roman"/>
          <w:b w:val="0"/>
          <w:color w:val="auto"/>
        </w:rPr>
        <w:t xml:space="preserve">düzenleme ve </w:t>
      </w:r>
      <w:r w:rsidR="00C27559">
        <w:rPr>
          <w:rFonts w:ascii="Times New Roman" w:hAnsi="Times New Roman" w:cs="Times New Roman"/>
          <w:b w:val="0"/>
          <w:color w:val="auto"/>
        </w:rPr>
        <w:t>süreçler tasarlamanın</w:t>
      </w:r>
      <w:r w:rsidR="00CA1398">
        <w:rPr>
          <w:rFonts w:ascii="Times New Roman" w:hAnsi="Times New Roman" w:cs="Times New Roman"/>
          <w:b w:val="0"/>
          <w:color w:val="auto"/>
        </w:rPr>
        <w:t xml:space="preserve"> yanı </w:t>
      </w:r>
      <w:r w:rsidR="00F0293B">
        <w:rPr>
          <w:rFonts w:ascii="Times New Roman" w:hAnsi="Times New Roman" w:cs="Times New Roman"/>
          <w:b w:val="0"/>
          <w:color w:val="auto"/>
        </w:rPr>
        <w:t>sıra mevcuttakiler</w:t>
      </w:r>
      <w:r w:rsidR="00CA1398">
        <w:rPr>
          <w:rFonts w:ascii="Times New Roman" w:hAnsi="Times New Roman" w:cs="Times New Roman"/>
          <w:b w:val="0"/>
          <w:color w:val="auto"/>
        </w:rPr>
        <w:t xml:space="preserve"> de </w:t>
      </w:r>
      <w:r>
        <w:rPr>
          <w:rFonts w:ascii="Times New Roman" w:hAnsi="Times New Roman" w:cs="Times New Roman"/>
          <w:b w:val="0"/>
          <w:color w:val="auto"/>
        </w:rPr>
        <w:t>iyileştirilmedir.</w:t>
      </w:r>
    </w:p>
    <w:p w14:paraId="3BC21606" w14:textId="77777777" w:rsidR="005E27F2" w:rsidRDefault="005E27F2" w:rsidP="00B1171D">
      <w:pPr>
        <w:spacing w:after="0" w:line="288" w:lineRule="auto"/>
      </w:pPr>
    </w:p>
    <w:p w14:paraId="6F919C5B" w14:textId="77777777" w:rsidR="00E61074" w:rsidRDefault="00E61074" w:rsidP="00B1171D">
      <w:pPr>
        <w:spacing w:after="0" w:line="288" w:lineRule="auto"/>
      </w:pPr>
    </w:p>
    <w:p w14:paraId="402832A3" w14:textId="77777777" w:rsidR="00E61074" w:rsidRDefault="00E61074" w:rsidP="00B1171D">
      <w:pPr>
        <w:spacing w:after="0" w:line="288" w:lineRule="auto"/>
      </w:pPr>
    </w:p>
    <w:p w14:paraId="612B807D" w14:textId="77777777" w:rsidR="00E61074" w:rsidRDefault="00E61074" w:rsidP="00B1171D">
      <w:pPr>
        <w:spacing w:after="0" w:line="288" w:lineRule="auto"/>
      </w:pPr>
    </w:p>
    <w:p w14:paraId="1FD3CA9C" w14:textId="77777777" w:rsidR="005E27F2" w:rsidRDefault="005E27F2" w:rsidP="00B1171D">
      <w:pPr>
        <w:spacing w:after="0" w:line="288" w:lineRule="auto"/>
      </w:pPr>
    </w:p>
    <w:p w14:paraId="1B1081C4" w14:textId="77777777" w:rsidR="005E27F2" w:rsidRDefault="005E27F2" w:rsidP="00B1171D">
      <w:pPr>
        <w:spacing w:after="0" w:line="288" w:lineRule="auto"/>
      </w:pPr>
    </w:p>
    <w:p w14:paraId="14D96069" w14:textId="77777777" w:rsidR="007C099E" w:rsidRDefault="007C099E" w:rsidP="00B1171D">
      <w:pPr>
        <w:spacing w:after="0" w:line="288" w:lineRule="auto"/>
      </w:pPr>
    </w:p>
    <w:p w14:paraId="2AC0F09E" w14:textId="77777777" w:rsidR="0015713E" w:rsidRDefault="0015713E" w:rsidP="00B1171D">
      <w:pPr>
        <w:spacing w:after="0" w:line="288" w:lineRule="auto"/>
      </w:pPr>
    </w:p>
    <w:p w14:paraId="46DB9CDD" w14:textId="77777777" w:rsidR="0015713E" w:rsidRDefault="0015713E" w:rsidP="00B1171D">
      <w:pPr>
        <w:spacing w:after="0" w:line="288" w:lineRule="auto"/>
      </w:pPr>
    </w:p>
    <w:p w14:paraId="721D9E5A" w14:textId="151B9C28" w:rsidR="0015713E" w:rsidRDefault="0015713E" w:rsidP="00B1171D">
      <w:pPr>
        <w:spacing w:after="0" w:line="288" w:lineRule="auto"/>
      </w:pPr>
    </w:p>
    <w:p w14:paraId="0ABE42BD" w14:textId="77777777" w:rsidR="00421358" w:rsidRDefault="00421358" w:rsidP="00B1171D">
      <w:pPr>
        <w:spacing w:after="0" w:line="288" w:lineRule="auto"/>
      </w:pPr>
    </w:p>
    <w:p w14:paraId="401304EE" w14:textId="77777777" w:rsidR="00421358" w:rsidRDefault="00421358" w:rsidP="00B1171D">
      <w:pPr>
        <w:spacing w:after="0" w:line="288" w:lineRule="auto"/>
      </w:pPr>
    </w:p>
    <w:p w14:paraId="66D59BAB" w14:textId="77777777" w:rsidR="007F74AA" w:rsidRDefault="007F74AA" w:rsidP="00B1171D">
      <w:pPr>
        <w:spacing w:after="0" w:line="288" w:lineRule="auto"/>
      </w:pPr>
    </w:p>
    <w:p w14:paraId="2BC1EF53" w14:textId="77777777" w:rsidR="007F74AA" w:rsidRDefault="007F74AA" w:rsidP="00B1171D">
      <w:pPr>
        <w:spacing w:after="0" w:line="288" w:lineRule="auto"/>
      </w:pPr>
    </w:p>
    <w:p w14:paraId="6B7D2BE1" w14:textId="77777777" w:rsidR="00A1214E" w:rsidRDefault="00532B4A" w:rsidP="001C3DA1">
      <w:pPr>
        <w:pStyle w:val="Balk1"/>
      </w:pPr>
      <w:bookmarkStart w:id="7" w:name="_Toc101188854"/>
      <w:r w:rsidRPr="00532B4A">
        <w:t>Veri Aktarımına İlişkin Ulusal Politikaların Ticareti Destekleyici Çerçeveye Dönüştürülmesi İçin Öneriler</w:t>
      </w:r>
      <w:bookmarkEnd w:id="7"/>
    </w:p>
    <w:p w14:paraId="5BBE5949" w14:textId="77777777" w:rsidR="00233870" w:rsidRPr="00233870" w:rsidRDefault="00233870" w:rsidP="00B1171D">
      <w:pPr>
        <w:spacing w:after="0" w:line="288" w:lineRule="auto"/>
      </w:pPr>
    </w:p>
    <w:p w14:paraId="572570BD" w14:textId="05045031" w:rsidR="00A1214E" w:rsidRPr="001A7FE8" w:rsidRDefault="00A1214E" w:rsidP="004C49B8">
      <w:pPr>
        <w:pStyle w:val="Balk2"/>
      </w:pPr>
      <w:r>
        <w:t xml:space="preserve"> </w:t>
      </w:r>
      <w:bookmarkStart w:id="8" w:name="_Toc101188855"/>
      <w:r w:rsidR="00233870" w:rsidRPr="001A7FE8">
        <w:t>5.</w:t>
      </w:r>
      <w:r w:rsidR="00C27559" w:rsidRPr="00D71E95">
        <w:t>1</w:t>
      </w:r>
      <w:r w:rsidR="00233870" w:rsidRPr="00D71E95">
        <w:t>.</w:t>
      </w:r>
      <w:r w:rsidR="00233870" w:rsidRPr="001A7FE8">
        <w:t xml:space="preserve"> </w:t>
      </w:r>
      <w:r w:rsidRPr="001A7FE8">
        <w:t>Genel Değerlendirme</w:t>
      </w:r>
      <w:bookmarkEnd w:id="8"/>
    </w:p>
    <w:p w14:paraId="51AD204B" w14:textId="782BA458" w:rsidR="006217C1" w:rsidRDefault="006217C1" w:rsidP="00B1171D">
      <w:p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Özellikle son 10 yılda hızlanan dijitalleşme süreci</w:t>
      </w:r>
      <w:r w:rsidR="001A4F4A" w:rsidRPr="001A7FE8">
        <w:rPr>
          <w:rFonts w:ascii="Times New Roman" w:hAnsi="Times New Roman" w:cs="Times New Roman"/>
          <w:b w:val="0"/>
          <w:color w:val="auto"/>
          <w:szCs w:val="24"/>
        </w:rPr>
        <w:t>nin sonucu olarak</w:t>
      </w:r>
      <w:r w:rsidRPr="001A7FE8">
        <w:rPr>
          <w:rFonts w:ascii="Times New Roman" w:hAnsi="Times New Roman" w:cs="Times New Roman"/>
          <w:b w:val="0"/>
          <w:color w:val="auto"/>
          <w:szCs w:val="24"/>
        </w:rPr>
        <w:t xml:space="preserve">, hem yerel hem de küresel ölçekte </w:t>
      </w:r>
      <w:r w:rsidR="000C4A7B" w:rsidRPr="001A7FE8">
        <w:rPr>
          <w:rFonts w:ascii="Times New Roman" w:hAnsi="Times New Roman" w:cs="Times New Roman"/>
          <w:b w:val="0"/>
          <w:color w:val="auto"/>
          <w:szCs w:val="24"/>
        </w:rPr>
        <w:t>üretkenliği</w:t>
      </w:r>
      <w:r w:rsidRPr="001A7FE8">
        <w:rPr>
          <w:rFonts w:ascii="Times New Roman" w:hAnsi="Times New Roman" w:cs="Times New Roman"/>
          <w:b w:val="0"/>
          <w:color w:val="auto"/>
          <w:szCs w:val="24"/>
        </w:rPr>
        <w:t xml:space="preserve"> ve rekabet gücünü artırmak üzere, mevcut değer zincirle</w:t>
      </w:r>
      <w:r w:rsidR="001A4F4A" w:rsidRPr="001A7FE8">
        <w:rPr>
          <w:rFonts w:ascii="Times New Roman" w:hAnsi="Times New Roman" w:cs="Times New Roman"/>
          <w:b w:val="0"/>
          <w:color w:val="auto"/>
          <w:szCs w:val="24"/>
        </w:rPr>
        <w:t>ri yeniden yapılanmakta ve yeni değer zincirleri</w:t>
      </w:r>
      <w:r w:rsidRPr="001A7FE8">
        <w:rPr>
          <w:rFonts w:ascii="Times New Roman" w:hAnsi="Times New Roman" w:cs="Times New Roman"/>
          <w:b w:val="0"/>
          <w:color w:val="auto"/>
          <w:szCs w:val="24"/>
        </w:rPr>
        <w:t xml:space="preserve"> o</w:t>
      </w:r>
      <w:r w:rsidR="001A4F4A" w:rsidRPr="001A7FE8">
        <w:rPr>
          <w:rFonts w:ascii="Times New Roman" w:hAnsi="Times New Roman" w:cs="Times New Roman"/>
          <w:b w:val="0"/>
          <w:color w:val="auto"/>
          <w:szCs w:val="24"/>
        </w:rPr>
        <w:t>rtaya çıkmaktadır</w:t>
      </w:r>
      <w:r w:rsidRPr="001A7FE8">
        <w:rPr>
          <w:rFonts w:ascii="Times New Roman" w:hAnsi="Times New Roman" w:cs="Times New Roman"/>
          <w:b w:val="0"/>
          <w:color w:val="auto"/>
          <w:szCs w:val="24"/>
        </w:rPr>
        <w:t>. Birçok durumda söz konusu değer zincirleri</w:t>
      </w:r>
      <w:r w:rsidR="00BE1EAE" w:rsidRPr="001A7FE8">
        <w:rPr>
          <w:rFonts w:ascii="Times New Roman" w:hAnsi="Times New Roman" w:cs="Times New Roman"/>
          <w:b w:val="0"/>
          <w:color w:val="auto"/>
          <w:szCs w:val="24"/>
        </w:rPr>
        <w:t>,</w:t>
      </w:r>
      <w:r w:rsidRPr="001A7FE8">
        <w:rPr>
          <w:rFonts w:ascii="Times New Roman" w:hAnsi="Times New Roman" w:cs="Times New Roman"/>
          <w:b w:val="0"/>
          <w:color w:val="auto"/>
          <w:szCs w:val="24"/>
        </w:rPr>
        <w:t xml:space="preserve"> </w:t>
      </w:r>
      <w:r w:rsidR="00BE1EAE" w:rsidRPr="001A7FE8">
        <w:rPr>
          <w:rFonts w:ascii="Times New Roman" w:hAnsi="Times New Roman" w:cs="Times New Roman"/>
          <w:b w:val="0"/>
          <w:color w:val="auto"/>
          <w:szCs w:val="24"/>
        </w:rPr>
        <w:t xml:space="preserve">farklı ülkelerde bulunan veya farklı ülkelerin mevzuatına tabi </w:t>
      </w:r>
      <w:r w:rsidRPr="001A7FE8">
        <w:rPr>
          <w:rFonts w:ascii="Times New Roman" w:hAnsi="Times New Roman" w:cs="Times New Roman"/>
          <w:b w:val="0"/>
          <w:color w:val="auto"/>
          <w:szCs w:val="24"/>
        </w:rPr>
        <w:t>paydaşların (bireyler, firmalar, devlet kurumları vb.) dahliyle oluşturulmakta</w:t>
      </w:r>
      <w:r w:rsidR="001A4F4A" w:rsidRPr="001A7FE8">
        <w:rPr>
          <w:rFonts w:ascii="Times New Roman" w:hAnsi="Times New Roman" w:cs="Times New Roman"/>
          <w:b w:val="0"/>
          <w:color w:val="auto"/>
          <w:szCs w:val="24"/>
        </w:rPr>
        <w:t>, doğal olarak bu değer zincirlerinin etkin şekilde işlemesi de</w:t>
      </w:r>
      <w:r w:rsidRPr="001A7FE8">
        <w:rPr>
          <w:rFonts w:ascii="Times New Roman" w:hAnsi="Times New Roman" w:cs="Times New Roman"/>
          <w:b w:val="0"/>
          <w:color w:val="auto"/>
          <w:szCs w:val="24"/>
        </w:rPr>
        <w:t xml:space="preserve"> </w:t>
      </w:r>
      <w:r w:rsidR="001A4F4A" w:rsidRPr="001A7FE8">
        <w:rPr>
          <w:rFonts w:ascii="Times New Roman" w:hAnsi="Times New Roman" w:cs="Times New Roman"/>
          <w:b w:val="0"/>
          <w:color w:val="auto"/>
          <w:szCs w:val="24"/>
        </w:rPr>
        <w:t xml:space="preserve">bahse konu </w:t>
      </w:r>
      <w:r w:rsidRPr="001A7FE8">
        <w:rPr>
          <w:rFonts w:ascii="Times New Roman" w:hAnsi="Times New Roman" w:cs="Times New Roman"/>
          <w:b w:val="0"/>
          <w:color w:val="auto"/>
          <w:szCs w:val="24"/>
        </w:rPr>
        <w:t>paydaşlara ait veya onların kontrolündeki dijital verilerin değer zincirinde yer alan diğer paydaşlarla paylaşılması</w:t>
      </w:r>
      <w:r w:rsidR="001A4F4A" w:rsidRPr="001A7FE8">
        <w:rPr>
          <w:rFonts w:ascii="Times New Roman" w:hAnsi="Times New Roman" w:cs="Times New Roman"/>
          <w:b w:val="0"/>
          <w:color w:val="auto"/>
          <w:szCs w:val="24"/>
        </w:rPr>
        <w:t>nı</w:t>
      </w:r>
      <w:r w:rsidRPr="001A7FE8">
        <w:rPr>
          <w:rFonts w:ascii="Times New Roman" w:hAnsi="Times New Roman" w:cs="Times New Roman"/>
          <w:b w:val="0"/>
          <w:color w:val="auto"/>
          <w:szCs w:val="24"/>
        </w:rPr>
        <w:t xml:space="preserve"> gerek</w:t>
      </w:r>
      <w:r w:rsidR="001A4F4A" w:rsidRPr="001A7FE8">
        <w:rPr>
          <w:rFonts w:ascii="Times New Roman" w:hAnsi="Times New Roman" w:cs="Times New Roman"/>
          <w:b w:val="0"/>
          <w:color w:val="auto"/>
          <w:szCs w:val="24"/>
        </w:rPr>
        <w:t>tir</w:t>
      </w:r>
      <w:r w:rsidRPr="001A7FE8">
        <w:rPr>
          <w:rFonts w:ascii="Times New Roman" w:hAnsi="Times New Roman" w:cs="Times New Roman"/>
          <w:b w:val="0"/>
          <w:color w:val="auto"/>
          <w:szCs w:val="24"/>
        </w:rPr>
        <w:t xml:space="preserve">mektedir. </w:t>
      </w:r>
      <w:r w:rsidR="000C4A7B" w:rsidRPr="001A7FE8">
        <w:rPr>
          <w:rFonts w:ascii="Times New Roman" w:hAnsi="Times New Roman" w:cs="Times New Roman"/>
          <w:b w:val="0"/>
          <w:color w:val="auto"/>
          <w:szCs w:val="24"/>
        </w:rPr>
        <w:t xml:space="preserve">Her ne kadar sınır aşan nitelikteki bu veri transferleri küresel değer zincirlerine eklemlenmek ve hem </w:t>
      </w:r>
      <w:r w:rsidR="006C2622" w:rsidRPr="001A7FE8">
        <w:rPr>
          <w:rFonts w:ascii="Times New Roman" w:hAnsi="Times New Roman" w:cs="Times New Roman"/>
          <w:b w:val="0"/>
          <w:color w:val="auto"/>
          <w:szCs w:val="24"/>
        </w:rPr>
        <w:t>işletme</w:t>
      </w:r>
      <w:r w:rsidR="000C4A7B" w:rsidRPr="001A7FE8">
        <w:rPr>
          <w:rFonts w:ascii="Times New Roman" w:hAnsi="Times New Roman" w:cs="Times New Roman"/>
          <w:b w:val="0"/>
          <w:color w:val="auto"/>
          <w:szCs w:val="24"/>
        </w:rPr>
        <w:t xml:space="preserve"> hem de ülke ölçeğinde üretkenlik ve rekabet gücünü artırmak açısından son derece önemli olsa da, bahse konu dijital verilerin diğer ülkelerdeki paydaşlarla paylaşımının ülkeler açısından mahremiyet</w:t>
      </w:r>
      <w:r w:rsidR="00BE1EAE" w:rsidRPr="001A7FE8">
        <w:rPr>
          <w:rFonts w:ascii="Times New Roman" w:hAnsi="Times New Roman" w:cs="Times New Roman"/>
          <w:b w:val="0"/>
          <w:color w:val="auto"/>
          <w:szCs w:val="24"/>
        </w:rPr>
        <w:t xml:space="preserve"> ve </w:t>
      </w:r>
      <w:r w:rsidR="000C4A7B" w:rsidRPr="001A7FE8">
        <w:rPr>
          <w:rFonts w:ascii="Times New Roman" w:hAnsi="Times New Roman" w:cs="Times New Roman"/>
          <w:b w:val="0"/>
          <w:color w:val="auto"/>
          <w:szCs w:val="24"/>
        </w:rPr>
        <w:t xml:space="preserve">ekonomik çıkar </w:t>
      </w:r>
      <w:r w:rsidR="00BE1EAE" w:rsidRPr="001A7FE8">
        <w:rPr>
          <w:rFonts w:ascii="Times New Roman" w:hAnsi="Times New Roman" w:cs="Times New Roman"/>
          <w:b w:val="0"/>
          <w:color w:val="auto"/>
          <w:szCs w:val="24"/>
        </w:rPr>
        <w:t xml:space="preserve">ile siber </w:t>
      </w:r>
      <w:r w:rsidR="000C4A7B" w:rsidRPr="001A7FE8">
        <w:rPr>
          <w:rFonts w:ascii="Times New Roman" w:hAnsi="Times New Roman" w:cs="Times New Roman"/>
          <w:b w:val="0"/>
          <w:color w:val="auto"/>
          <w:szCs w:val="24"/>
        </w:rPr>
        <w:t>ve ulusal güvenlik boyutları olan çeşitli çekinceleri ortaya çıkardığı da gözlenmektedir.</w:t>
      </w:r>
      <w:r w:rsidR="00BE1EAE" w:rsidRPr="001A7FE8">
        <w:rPr>
          <w:rFonts w:ascii="Times New Roman" w:hAnsi="Times New Roman" w:cs="Times New Roman"/>
          <w:b w:val="0"/>
          <w:color w:val="auto"/>
          <w:szCs w:val="24"/>
        </w:rPr>
        <w:t xml:space="preserve"> Diğer bir ifadeyle, ülkeler açısından sınır aşan veri transferlerinin sağlayabileceği ekonomik fayda ile ortaya çıkardığı güven</w:t>
      </w:r>
      <w:r w:rsidR="00555239" w:rsidRPr="001A7FE8">
        <w:rPr>
          <w:rFonts w:ascii="Times New Roman" w:hAnsi="Times New Roman" w:cs="Times New Roman"/>
          <w:b w:val="0"/>
          <w:color w:val="auto"/>
          <w:szCs w:val="24"/>
        </w:rPr>
        <w:t>lik ve mahremiyet çekincelerini</w:t>
      </w:r>
      <w:r w:rsidR="00BE1EAE" w:rsidRPr="001A7FE8">
        <w:rPr>
          <w:rFonts w:ascii="Times New Roman" w:hAnsi="Times New Roman" w:cs="Times New Roman"/>
          <w:b w:val="0"/>
          <w:color w:val="auto"/>
          <w:szCs w:val="24"/>
        </w:rPr>
        <w:t xml:space="preserve"> dengele</w:t>
      </w:r>
      <w:r w:rsidR="00555239" w:rsidRPr="001A7FE8">
        <w:rPr>
          <w:rFonts w:ascii="Times New Roman" w:hAnsi="Times New Roman" w:cs="Times New Roman"/>
          <w:b w:val="0"/>
          <w:color w:val="auto"/>
          <w:szCs w:val="24"/>
        </w:rPr>
        <w:t xml:space="preserve">yebilecek mekanizmalar geliştirilmesi </w:t>
      </w:r>
      <w:r w:rsidR="00BE1EAE" w:rsidRPr="001A7FE8">
        <w:rPr>
          <w:rFonts w:ascii="Times New Roman" w:hAnsi="Times New Roman" w:cs="Times New Roman"/>
          <w:b w:val="0"/>
          <w:color w:val="auto"/>
          <w:szCs w:val="24"/>
        </w:rPr>
        <w:t>gerekmektedir.</w:t>
      </w:r>
      <w:r w:rsidR="000A59FF" w:rsidRPr="001A7FE8">
        <w:rPr>
          <w:rFonts w:ascii="Times New Roman" w:hAnsi="Times New Roman" w:cs="Times New Roman"/>
          <w:b w:val="0"/>
          <w:color w:val="auto"/>
          <w:szCs w:val="24"/>
        </w:rPr>
        <w:t xml:space="preserve"> Nitekim </w:t>
      </w:r>
      <w:r w:rsidR="000204A3" w:rsidRPr="001A7FE8">
        <w:rPr>
          <w:rFonts w:ascii="Times New Roman" w:hAnsi="Times New Roman" w:cs="Times New Roman"/>
          <w:b w:val="0"/>
          <w:color w:val="auto"/>
          <w:szCs w:val="24"/>
        </w:rPr>
        <w:t xml:space="preserve">bu dokümanın </w:t>
      </w:r>
      <w:r w:rsidR="006C2622" w:rsidRPr="001A7FE8">
        <w:rPr>
          <w:rFonts w:ascii="Times New Roman" w:hAnsi="Times New Roman" w:cs="Times New Roman"/>
          <w:b w:val="0"/>
          <w:color w:val="auto"/>
          <w:szCs w:val="24"/>
        </w:rPr>
        <w:t>dördüncü</w:t>
      </w:r>
      <w:r w:rsidR="000204A3" w:rsidRPr="001A7FE8">
        <w:rPr>
          <w:rFonts w:ascii="Times New Roman" w:hAnsi="Times New Roman" w:cs="Times New Roman"/>
          <w:b w:val="0"/>
          <w:color w:val="auto"/>
          <w:szCs w:val="24"/>
        </w:rPr>
        <w:t xml:space="preserve"> bölümünde de açıklandığı üzere, birçok uluslararası kuruluş</w:t>
      </w:r>
      <w:r w:rsidR="00F149FE" w:rsidRPr="001A7FE8">
        <w:rPr>
          <w:rFonts w:ascii="Times New Roman" w:hAnsi="Times New Roman" w:cs="Times New Roman"/>
          <w:b w:val="0"/>
          <w:color w:val="auto"/>
          <w:szCs w:val="24"/>
        </w:rPr>
        <w:t xml:space="preserve"> bu dengeleme mekanizmalarının oluşturul</w:t>
      </w:r>
      <w:r w:rsidR="001A4F4A" w:rsidRPr="001A7FE8">
        <w:rPr>
          <w:rFonts w:ascii="Times New Roman" w:hAnsi="Times New Roman" w:cs="Times New Roman"/>
          <w:b w:val="0"/>
          <w:color w:val="auto"/>
          <w:szCs w:val="24"/>
        </w:rPr>
        <w:t xml:space="preserve">masına </w:t>
      </w:r>
      <w:r w:rsidR="00F149FE" w:rsidRPr="001A7FE8">
        <w:rPr>
          <w:rFonts w:ascii="Times New Roman" w:hAnsi="Times New Roman" w:cs="Times New Roman"/>
          <w:b w:val="0"/>
          <w:color w:val="auto"/>
          <w:szCs w:val="24"/>
        </w:rPr>
        <w:t>yönelik temel ilke, politika ve düzenlemeleri geliştirme konusunda yoğun çaba sarf etmektedir.</w:t>
      </w:r>
    </w:p>
    <w:p w14:paraId="7642728E" w14:textId="77777777" w:rsidR="009055E8" w:rsidRPr="001A7FE8" w:rsidRDefault="009055E8" w:rsidP="00B1171D">
      <w:pPr>
        <w:spacing w:after="0" w:line="288" w:lineRule="auto"/>
        <w:jc w:val="both"/>
        <w:rPr>
          <w:rFonts w:ascii="Times New Roman" w:hAnsi="Times New Roman" w:cs="Times New Roman"/>
          <w:b w:val="0"/>
          <w:color w:val="auto"/>
          <w:szCs w:val="24"/>
        </w:rPr>
      </w:pPr>
    </w:p>
    <w:p w14:paraId="3B1F8C17" w14:textId="137F44EB" w:rsidR="00F149FE" w:rsidRPr="001A7FE8" w:rsidRDefault="000A59FF" w:rsidP="00B1171D">
      <w:p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 xml:space="preserve">Her ne kadar sınır aşan veri transferlerine yönelik uluslararası politikalar ve düzenleyici çerçeveler tam anlamıyla olgunlaşmış olmasa da, yukarıda bahsi geçen </w:t>
      </w:r>
      <w:r w:rsidR="00F149FE" w:rsidRPr="001A7FE8">
        <w:rPr>
          <w:rFonts w:ascii="Times New Roman" w:hAnsi="Times New Roman" w:cs="Times New Roman"/>
          <w:b w:val="0"/>
          <w:color w:val="auto"/>
          <w:szCs w:val="24"/>
        </w:rPr>
        <w:t xml:space="preserve">çalışmalar </w:t>
      </w:r>
      <w:r w:rsidR="00967507" w:rsidRPr="001A7FE8">
        <w:rPr>
          <w:rFonts w:ascii="Times New Roman" w:hAnsi="Times New Roman" w:cs="Times New Roman"/>
          <w:b w:val="0"/>
          <w:color w:val="auto"/>
          <w:szCs w:val="24"/>
        </w:rPr>
        <w:t>dikkate alındığında,</w:t>
      </w:r>
      <w:r w:rsidR="00F149FE" w:rsidRPr="001A7FE8">
        <w:rPr>
          <w:rFonts w:ascii="Times New Roman" w:hAnsi="Times New Roman" w:cs="Times New Roman"/>
          <w:b w:val="0"/>
          <w:color w:val="auto"/>
          <w:szCs w:val="24"/>
        </w:rPr>
        <w:t xml:space="preserve"> sınır aşan veri transferlerine yönelik ilke, politika ve düzenlemelerin temelde iki unsuru </w:t>
      </w:r>
      <w:r w:rsidRPr="001A7FE8">
        <w:rPr>
          <w:rFonts w:ascii="Times New Roman" w:hAnsi="Times New Roman" w:cs="Times New Roman"/>
          <w:b w:val="0"/>
          <w:color w:val="auto"/>
          <w:szCs w:val="24"/>
        </w:rPr>
        <w:t>benimsediği</w:t>
      </w:r>
      <w:r w:rsidR="00F149FE" w:rsidRPr="001A7FE8">
        <w:rPr>
          <w:rFonts w:ascii="Times New Roman" w:hAnsi="Times New Roman" w:cs="Times New Roman"/>
          <w:b w:val="0"/>
          <w:color w:val="auto"/>
          <w:szCs w:val="24"/>
        </w:rPr>
        <w:t xml:space="preserve"> görülmektedir. Bunlardan ilki, bahse konu verilerin yaşam döngüsünün yönetimi (verilerin hangi şartlarda ve ne şekilde işlenip üçüncü taraflarla paylaşılacağı, </w:t>
      </w:r>
      <w:r w:rsidR="0026369E" w:rsidRPr="001A7FE8">
        <w:rPr>
          <w:rFonts w:ascii="Times New Roman" w:hAnsi="Times New Roman" w:cs="Times New Roman"/>
          <w:b w:val="0"/>
          <w:color w:val="auto"/>
          <w:szCs w:val="24"/>
        </w:rPr>
        <w:t xml:space="preserve">devlet kurumlarının verilere hangi şartlarda erişeceği, </w:t>
      </w:r>
      <w:r w:rsidR="00F149FE" w:rsidRPr="001A7FE8">
        <w:rPr>
          <w:rFonts w:ascii="Times New Roman" w:hAnsi="Times New Roman" w:cs="Times New Roman"/>
          <w:b w:val="0"/>
          <w:color w:val="auto"/>
          <w:szCs w:val="24"/>
        </w:rPr>
        <w:t xml:space="preserve">verilerin güvenliğini temin etmeye dönük alınması gereken teknik ve idari tedbirler, verilerin hangi sıklıkla güncelleneceği ve hangi şartlar altında silineceği, verilere ilişkin fikri mülkiyet ve telif haklarının sahipliği vb.) açısından ilgili ülkelerin üzerinde mutabık kaldığı ve </w:t>
      </w:r>
      <w:r w:rsidR="00CC2D9B" w:rsidRPr="001A7FE8">
        <w:rPr>
          <w:rFonts w:ascii="Times New Roman" w:hAnsi="Times New Roman" w:cs="Times New Roman"/>
          <w:b w:val="0"/>
          <w:color w:val="auto"/>
          <w:szCs w:val="24"/>
        </w:rPr>
        <w:t xml:space="preserve">tüm </w:t>
      </w:r>
      <w:r w:rsidR="00F149FE" w:rsidRPr="001A7FE8">
        <w:rPr>
          <w:rFonts w:ascii="Times New Roman" w:hAnsi="Times New Roman" w:cs="Times New Roman"/>
          <w:b w:val="0"/>
          <w:color w:val="auto"/>
          <w:szCs w:val="24"/>
        </w:rPr>
        <w:t>bu ülkelerde aynı şekilde uygulanacak ortak kuralların belirlenmesi</w:t>
      </w:r>
      <w:r w:rsidR="00CC7AA7" w:rsidRPr="001A7FE8">
        <w:rPr>
          <w:rFonts w:ascii="Times New Roman" w:hAnsi="Times New Roman" w:cs="Times New Roman"/>
          <w:b w:val="0"/>
          <w:color w:val="auto"/>
          <w:szCs w:val="24"/>
        </w:rPr>
        <w:t xml:space="preserve"> suretiyle farklı ülkelerin ve bu ülkelerdeki paydaşların veri paylaşım ekosistemine güven duymasının temin edilmesidir. Böylesi </w:t>
      </w:r>
      <w:r w:rsidR="00CC7AA7" w:rsidRPr="001A7FE8">
        <w:rPr>
          <w:rFonts w:ascii="Times New Roman" w:hAnsi="Times New Roman" w:cs="Times New Roman"/>
          <w:color w:val="auto"/>
          <w:szCs w:val="24"/>
        </w:rPr>
        <w:t xml:space="preserve">bir güven ortamının oluşturulması ve korunması, sınır aşan veri paylaşımı ekosisteminde yer alan paydaşların mahremiyet ve güvenlik çekincelerine sebep olan farklı risk unsurlarından oluşan </w:t>
      </w:r>
      <w:r w:rsidR="006C2622" w:rsidRPr="001A7FE8">
        <w:rPr>
          <w:rFonts w:ascii="Times New Roman" w:hAnsi="Times New Roman" w:cs="Times New Roman"/>
          <w:color w:val="auto"/>
          <w:szCs w:val="24"/>
        </w:rPr>
        <w:t>“</w:t>
      </w:r>
      <w:r w:rsidR="00CC7AA7" w:rsidRPr="001A7FE8">
        <w:rPr>
          <w:rFonts w:ascii="Times New Roman" w:hAnsi="Times New Roman" w:cs="Times New Roman"/>
          <w:color w:val="auto"/>
          <w:szCs w:val="24"/>
        </w:rPr>
        <w:t>toplam risk</w:t>
      </w:r>
      <w:r w:rsidR="00A1214E" w:rsidRPr="001A7FE8">
        <w:rPr>
          <w:rFonts w:ascii="Times New Roman" w:hAnsi="Times New Roman" w:cs="Times New Roman"/>
          <w:color w:val="auto"/>
          <w:szCs w:val="24"/>
        </w:rPr>
        <w:t>i</w:t>
      </w:r>
      <w:r w:rsidR="006C2622" w:rsidRPr="001A7FE8">
        <w:rPr>
          <w:rFonts w:ascii="Times New Roman" w:hAnsi="Times New Roman" w:cs="Times New Roman"/>
          <w:color w:val="auto"/>
          <w:szCs w:val="24"/>
        </w:rPr>
        <w:t>”</w:t>
      </w:r>
      <w:r w:rsidR="004D1715" w:rsidRPr="001A7FE8">
        <w:rPr>
          <w:rFonts w:ascii="Times New Roman" w:hAnsi="Times New Roman" w:cs="Times New Roman"/>
          <w:color w:val="auto"/>
          <w:szCs w:val="24"/>
        </w:rPr>
        <w:t xml:space="preserve"> </w:t>
      </w:r>
      <w:r w:rsidR="001A4F4A" w:rsidRPr="001A7FE8">
        <w:rPr>
          <w:rFonts w:ascii="Times New Roman" w:hAnsi="Times New Roman" w:cs="Times New Roman"/>
          <w:color w:val="auto"/>
          <w:szCs w:val="24"/>
        </w:rPr>
        <w:t>azaltarak veri paylaşımı ile</w:t>
      </w:r>
      <w:r w:rsidR="00CC7AA7" w:rsidRPr="001A7FE8">
        <w:rPr>
          <w:rFonts w:ascii="Times New Roman" w:hAnsi="Times New Roman" w:cs="Times New Roman"/>
          <w:color w:val="auto"/>
          <w:szCs w:val="24"/>
        </w:rPr>
        <w:t xml:space="preserve"> bu paylaşımın sağlayacağı üretkenlik ve rekabet gücü artışlarını gerçekleştirmeyi kolaylaştırma</w:t>
      </w:r>
      <w:r w:rsidR="00B368C8" w:rsidRPr="001A7FE8">
        <w:rPr>
          <w:rFonts w:ascii="Times New Roman" w:hAnsi="Times New Roman" w:cs="Times New Roman"/>
          <w:color w:val="auto"/>
          <w:szCs w:val="24"/>
        </w:rPr>
        <w:t>k</w:t>
      </w:r>
      <w:r w:rsidR="00CC7AA7" w:rsidRPr="001A7FE8">
        <w:rPr>
          <w:rFonts w:ascii="Times New Roman" w:hAnsi="Times New Roman" w:cs="Times New Roman"/>
          <w:color w:val="auto"/>
          <w:szCs w:val="24"/>
        </w:rPr>
        <w:t>tadır.</w:t>
      </w:r>
      <w:r w:rsidR="00B368C8" w:rsidRPr="001A7FE8">
        <w:rPr>
          <w:rFonts w:ascii="Times New Roman" w:hAnsi="Times New Roman" w:cs="Times New Roman"/>
          <w:b w:val="0"/>
          <w:color w:val="auto"/>
          <w:szCs w:val="24"/>
        </w:rPr>
        <w:t xml:space="preserve"> Örneğin, AB’nin GDPR düzenlemesinin amaçlarında</w:t>
      </w:r>
      <w:r w:rsidR="0026369E" w:rsidRPr="001A7FE8">
        <w:rPr>
          <w:rFonts w:ascii="Times New Roman" w:hAnsi="Times New Roman" w:cs="Times New Roman"/>
          <w:b w:val="0"/>
          <w:color w:val="auto"/>
          <w:szCs w:val="24"/>
        </w:rPr>
        <w:t>n</w:t>
      </w:r>
      <w:r w:rsidR="00B368C8" w:rsidRPr="001A7FE8">
        <w:rPr>
          <w:rFonts w:ascii="Times New Roman" w:hAnsi="Times New Roman" w:cs="Times New Roman"/>
          <w:b w:val="0"/>
          <w:color w:val="auto"/>
          <w:szCs w:val="24"/>
        </w:rPr>
        <w:t xml:space="preserve"> biri de, kişisel veriler açısından böylesi bir “güvenilir veri paylaşım ekosistemi” oluşturmaktır.</w:t>
      </w:r>
    </w:p>
    <w:p w14:paraId="170070AC" w14:textId="689C12D8" w:rsidR="000A59FF" w:rsidRDefault="000A59FF" w:rsidP="00B1171D">
      <w:p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Diğer taraftan,</w:t>
      </w:r>
      <w:r w:rsidR="00A1214E" w:rsidRPr="001A7FE8">
        <w:rPr>
          <w:rFonts w:ascii="Times New Roman" w:hAnsi="Times New Roman" w:cs="Times New Roman"/>
          <w:b w:val="0"/>
          <w:color w:val="auto"/>
          <w:szCs w:val="24"/>
        </w:rPr>
        <w:t xml:space="preserve"> </w:t>
      </w:r>
      <w:r w:rsidR="006C2622" w:rsidRPr="001A7FE8">
        <w:rPr>
          <w:rFonts w:ascii="Times New Roman" w:hAnsi="Times New Roman" w:cs="Times New Roman"/>
          <w:b w:val="0"/>
          <w:color w:val="auto"/>
          <w:szCs w:val="24"/>
        </w:rPr>
        <w:t>“</w:t>
      </w:r>
      <w:r w:rsidR="00A1214E" w:rsidRPr="001A7FE8">
        <w:rPr>
          <w:rFonts w:ascii="Times New Roman" w:hAnsi="Times New Roman" w:cs="Times New Roman"/>
          <w:color w:val="auto"/>
          <w:szCs w:val="24"/>
        </w:rPr>
        <w:t>toplam riski</w:t>
      </w:r>
      <w:r w:rsidR="006C2622" w:rsidRPr="001A7FE8">
        <w:rPr>
          <w:rFonts w:ascii="Times New Roman" w:hAnsi="Times New Roman" w:cs="Times New Roman"/>
          <w:color w:val="auto"/>
          <w:szCs w:val="24"/>
        </w:rPr>
        <w:t>”</w:t>
      </w:r>
      <w:r w:rsidR="00A1214E" w:rsidRPr="001A7FE8">
        <w:rPr>
          <w:rFonts w:ascii="Times New Roman" w:hAnsi="Times New Roman" w:cs="Times New Roman"/>
          <w:b w:val="0"/>
          <w:color w:val="auto"/>
          <w:szCs w:val="24"/>
        </w:rPr>
        <w:t xml:space="preserve"> azaltmaya yönelik uluslararası kural ve mekanizmalar geliştirilse </w:t>
      </w:r>
      <w:r w:rsidRPr="001A7FE8">
        <w:rPr>
          <w:rFonts w:ascii="Times New Roman" w:hAnsi="Times New Roman" w:cs="Times New Roman"/>
          <w:b w:val="0"/>
          <w:color w:val="auto"/>
          <w:szCs w:val="24"/>
        </w:rPr>
        <w:t>de</w:t>
      </w:r>
      <w:r w:rsidR="00A1214E" w:rsidRPr="001A7FE8">
        <w:rPr>
          <w:rFonts w:ascii="Times New Roman" w:hAnsi="Times New Roman" w:cs="Times New Roman"/>
          <w:b w:val="0"/>
          <w:color w:val="auto"/>
          <w:szCs w:val="24"/>
        </w:rPr>
        <w:t xml:space="preserve">, </w:t>
      </w:r>
      <w:r w:rsidR="00967507" w:rsidRPr="001A7FE8">
        <w:rPr>
          <w:rFonts w:ascii="Times New Roman" w:hAnsi="Times New Roman" w:cs="Times New Roman"/>
          <w:b w:val="0"/>
          <w:color w:val="auto"/>
          <w:szCs w:val="24"/>
        </w:rPr>
        <w:t xml:space="preserve">bu kural ve mekanizmaların yeterli ve etkin şekilde karşılayamadığı mahremiyet ve güvenlik çekinceleri kalmaya devam edecektir. Diğer bir ifadeyle, </w:t>
      </w:r>
      <w:r w:rsidR="006C2622" w:rsidRPr="001A7FE8">
        <w:rPr>
          <w:rFonts w:ascii="Times New Roman" w:hAnsi="Times New Roman" w:cs="Times New Roman"/>
          <w:b w:val="0"/>
          <w:color w:val="auto"/>
          <w:szCs w:val="24"/>
        </w:rPr>
        <w:t>“</w:t>
      </w:r>
      <w:r w:rsidR="00967507" w:rsidRPr="001A7FE8">
        <w:rPr>
          <w:rFonts w:ascii="Times New Roman" w:hAnsi="Times New Roman" w:cs="Times New Roman"/>
          <w:color w:val="auto"/>
          <w:szCs w:val="24"/>
        </w:rPr>
        <w:t>toplam risk</w:t>
      </w:r>
      <w:r w:rsidR="006C2622" w:rsidRPr="001A7FE8">
        <w:rPr>
          <w:rFonts w:ascii="Times New Roman" w:hAnsi="Times New Roman" w:cs="Times New Roman"/>
          <w:color w:val="auto"/>
          <w:szCs w:val="24"/>
        </w:rPr>
        <w:t>”</w:t>
      </w:r>
      <w:r w:rsidR="001A4F4A" w:rsidRPr="001A7FE8">
        <w:rPr>
          <w:rFonts w:ascii="Times New Roman" w:hAnsi="Times New Roman" w:cs="Times New Roman"/>
          <w:b w:val="0"/>
          <w:color w:val="auto"/>
          <w:szCs w:val="24"/>
        </w:rPr>
        <w:t xml:space="preserve"> azaltılmış olsa bile </w:t>
      </w:r>
      <w:r w:rsidR="00967507" w:rsidRPr="001A7FE8">
        <w:rPr>
          <w:rFonts w:ascii="Times New Roman" w:hAnsi="Times New Roman" w:cs="Times New Roman"/>
          <w:b w:val="0"/>
          <w:color w:val="auto"/>
          <w:szCs w:val="24"/>
        </w:rPr>
        <w:t>hala ekosistemdeki bazı ülkeler veya paydaşlar açısından kabul edilebilir riskin üzerinde olabilir. Bu nedenle, birçok ülkenin, diğer ülkelerden bağımsız şekilde, sınır aşan veri transferleri için kendi</w:t>
      </w:r>
      <w:r w:rsidR="006F089D" w:rsidRPr="001A7FE8">
        <w:rPr>
          <w:rFonts w:ascii="Times New Roman" w:hAnsi="Times New Roman" w:cs="Times New Roman"/>
          <w:b w:val="0"/>
          <w:color w:val="auto"/>
          <w:szCs w:val="24"/>
        </w:rPr>
        <w:t xml:space="preserve"> risk algısını ve değerlendirmesini yansıtan özel</w:t>
      </w:r>
      <w:r w:rsidR="00967507" w:rsidRPr="001A7FE8">
        <w:rPr>
          <w:rFonts w:ascii="Times New Roman" w:hAnsi="Times New Roman" w:cs="Times New Roman"/>
          <w:b w:val="0"/>
          <w:color w:val="auto"/>
          <w:szCs w:val="24"/>
        </w:rPr>
        <w:t xml:space="preserve"> tedbirler aldığı da görülmektedir. </w:t>
      </w:r>
      <w:r w:rsidRPr="001A7FE8">
        <w:rPr>
          <w:rFonts w:ascii="Times New Roman" w:hAnsi="Times New Roman" w:cs="Times New Roman"/>
          <w:b w:val="0"/>
          <w:color w:val="auto"/>
          <w:szCs w:val="24"/>
        </w:rPr>
        <w:t xml:space="preserve">Örneğin, </w:t>
      </w:r>
      <w:r w:rsidR="00D71E95" w:rsidRPr="001A7FE8">
        <w:rPr>
          <w:rFonts w:ascii="Times New Roman" w:hAnsi="Times New Roman" w:cs="Times New Roman"/>
          <w:b w:val="0"/>
          <w:color w:val="auto"/>
          <w:szCs w:val="24"/>
        </w:rPr>
        <w:t>hâlihazırda</w:t>
      </w:r>
      <w:r w:rsidRPr="001A7FE8">
        <w:rPr>
          <w:rFonts w:ascii="Times New Roman" w:hAnsi="Times New Roman" w:cs="Times New Roman"/>
          <w:b w:val="0"/>
          <w:color w:val="auto"/>
          <w:szCs w:val="24"/>
        </w:rPr>
        <w:t xml:space="preserve"> birçok ülkede benimsenen çeşitli sektörel veri yerelleştirme uygulamaları bu kapsamdadır.</w:t>
      </w:r>
    </w:p>
    <w:p w14:paraId="6E31B9A7" w14:textId="77777777" w:rsidR="009055E8" w:rsidRPr="001A7FE8" w:rsidRDefault="009055E8" w:rsidP="00B1171D">
      <w:pPr>
        <w:spacing w:after="0" w:line="288" w:lineRule="auto"/>
        <w:jc w:val="both"/>
        <w:rPr>
          <w:rFonts w:ascii="Times New Roman" w:hAnsi="Times New Roman" w:cs="Times New Roman"/>
          <w:b w:val="0"/>
          <w:color w:val="auto"/>
          <w:szCs w:val="24"/>
        </w:rPr>
      </w:pPr>
    </w:p>
    <w:p w14:paraId="1AE7DDB0" w14:textId="18F8FB1F" w:rsidR="00CC2D9B" w:rsidRDefault="000A59FF" w:rsidP="00B1171D">
      <w:p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 xml:space="preserve">Verinin </w:t>
      </w:r>
      <w:r w:rsidR="006C2622" w:rsidRPr="001A7FE8">
        <w:rPr>
          <w:rFonts w:ascii="Times New Roman" w:hAnsi="Times New Roman" w:cs="Times New Roman"/>
          <w:b w:val="0"/>
          <w:color w:val="auto"/>
          <w:szCs w:val="24"/>
        </w:rPr>
        <w:t>“</w:t>
      </w:r>
      <w:r w:rsidRPr="001A7FE8">
        <w:rPr>
          <w:rFonts w:ascii="Times New Roman" w:hAnsi="Times New Roman" w:cs="Times New Roman"/>
          <w:color w:val="auto"/>
          <w:szCs w:val="24"/>
        </w:rPr>
        <w:t>bağlamsal doğası</w:t>
      </w:r>
      <w:r w:rsidR="006C2622" w:rsidRPr="001A7FE8">
        <w:rPr>
          <w:rFonts w:ascii="Times New Roman" w:hAnsi="Times New Roman" w:cs="Times New Roman"/>
          <w:color w:val="auto"/>
          <w:szCs w:val="24"/>
        </w:rPr>
        <w:t>”</w:t>
      </w:r>
      <w:r w:rsidRPr="001A7FE8">
        <w:rPr>
          <w:rFonts w:ascii="Times New Roman" w:hAnsi="Times New Roman" w:cs="Times New Roman"/>
          <w:b w:val="0"/>
          <w:color w:val="auto"/>
          <w:szCs w:val="24"/>
        </w:rPr>
        <w:t xml:space="preserve"> nedeniyle, sınır aşan veri paylaşımı ekosisteminde yer alan tüm paydaşların üzerinde mutabık kalacağı ve her bir paydaşın risk değerlendirmesini tam olarak karşılayıp uygulayabileceği ortak kurallar belirlemek oldukça zordur. </w:t>
      </w:r>
      <w:r w:rsidR="003E3B6C" w:rsidRPr="001A7FE8">
        <w:rPr>
          <w:rFonts w:ascii="Times New Roman" w:hAnsi="Times New Roman" w:cs="Times New Roman"/>
          <w:b w:val="0"/>
          <w:color w:val="auto"/>
          <w:szCs w:val="24"/>
        </w:rPr>
        <w:t xml:space="preserve">Bu nedenle, </w:t>
      </w:r>
      <w:r w:rsidR="00D07D40">
        <w:rPr>
          <w:rFonts w:ascii="Times New Roman" w:hAnsi="Times New Roman" w:cs="Times New Roman"/>
          <w:color w:val="auto"/>
          <w:szCs w:val="24"/>
        </w:rPr>
        <w:t>veri yerelleştirmesi kısıtlamalarına</w:t>
      </w:r>
      <w:r w:rsidR="003E3B6C" w:rsidRPr="001A7FE8">
        <w:rPr>
          <w:rFonts w:ascii="Times New Roman" w:hAnsi="Times New Roman" w:cs="Times New Roman"/>
          <w:color w:val="auto"/>
          <w:szCs w:val="24"/>
        </w:rPr>
        <w:t xml:space="preserve"> yönelik olarak, </w:t>
      </w:r>
      <w:r w:rsidR="006A1438" w:rsidRPr="001A7FE8">
        <w:rPr>
          <w:rFonts w:ascii="Times New Roman" w:hAnsi="Times New Roman" w:cs="Times New Roman"/>
          <w:color w:val="auto"/>
          <w:szCs w:val="24"/>
        </w:rPr>
        <w:t xml:space="preserve">öngörülen kısıtlamaya temel teşkil eden çekinceye konu duruma ve şartlara özel, </w:t>
      </w:r>
      <w:r w:rsidR="003E3B6C" w:rsidRPr="001A7FE8">
        <w:rPr>
          <w:rFonts w:ascii="Times New Roman" w:hAnsi="Times New Roman" w:cs="Times New Roman"/>
          <w:color w:val="auto"/>
          <w:szCs w:val="24"/>
        </w:rPr>
        <w:t xml:space="preserve">etraflı ve sağlıklı bir risk değerlendirmesine ve fayda-maliyet analizine dayanan </w:t>
      </w:r>
      <w:r w:rsidR="00A87B54">
        <w:rPr>
          <w:rFonts w:ascii="Times New Roman" w:hAnsi="Times New Roman" w:cs="Times New Roman"/>
          <w:color w:val="auto"/>
          <w:szCs w:val="24"/>
        </w:rPr>
        <w:t>mâkul</w:t>
      </w:r>
      <w:r w:rsidR="003E3B6C" w:rsidRPr="001A7FE8">
        <w:rPr>
          <w:rFonts w:ascii="Times New Roman" w:hAnsi="Times New Roman" w:cs="Times New Roman"/>
          <w:color w:val="auto"/>
          <w:szCs w:val="24"/>
        </w:rPr>
        <w:t xml:space="preserve"> </w:t>
      </w:r>
      <w:r w:rsidR="00976A63" w:rsidRPr="001A7FE8">
        <w:rPr>
          <w:rFonts w:ascii="Times New Roman" w:hAnsi="Times New Roman" w:cs="Times New Roman"/>
          <w:color w:val="auto"/>
          <w:szCs w:val="24"/>
        </w:rPr>
        <w:t xml:space="preserve">ve orantılı </w:t>
      </w:r>
      <w:r w:rsidR="003E3B6C" w:rsidRPr="001A7FE8">
        <w:rPr>
          <w:rFonts w:ascii="Times New Roman" w:hAnsi="Times New Roman" w:cs="Times New Roman"/>
          <w:color w:val="auto"/>
          <w:szCs w:val="24"/>
        </w:rPr>
        <w:t>tedbirlerin ilgili ülkelerce alınabileceği uluslararası kuruluşlarca da genellikle kabul gören bir yaklaşımdır.</w:t>
      </w:r>
      <w:r w:rsidR="003E3B6C" w:rsidRPr="001A7FE8">
        <w:rPr>
          <w:rFonts w:ascii="Times New Roman" w:hAnsi="Times New Roman" w:cs="Times New Roman"/>
          <w:b w:val="0"/>
          <w:color w:val="auto"/>
          <w:szCs w:val="24"/>
        </w:rPr>
        <w:t xml:space="preserve"> </w:t>
      </w:r>
      <w:r w:rsidR="00967507" w:rsidRPr="001A7FE8">
        <w:rPr>
          <w:rFonts w:ascii="Times New Roman" w:hAnsi="Times New Roman" w:cs="Times New Roman"/>
          <w:b w:val="0"/>
          <w:color w:val="auto"/>
          <w:szCs w:val="24"/>
        </w:rPr>
        <w:t xml:space="preserve">Bu da yukarıda bahsi geçen ilke, politika ve düzenlemelerin ikinci unsurudur. </w:t>
      </w:r>
      <w:r w:rsidR="003E3B6C" w:rsidRPr="001A7FE8">
        <w:rPr>
          <w:rFonts w:ascii="Times New Roman" w:hAnsi="Times New Roman" w:cs="Times New Roman"/>
          <w:b w:val="0"/>
          <w:color w:val="auto"/>
          <w:szCs w:val="24"/>
        </w:rPr>
        <w:t>Örneğin, G7 veri yerelleştirme önlemlerinin etkilerine yönelik kanıt temelli yaklaşımlar benimsenmesini önermekte</w:t>
      </w:r>
      <w:r w:rsidR="000C5682" w:rsidRPr="001A7FE8">
        <w:rPr>
          <w:rFonts w:ascii="Times New Roman" w:hAnsi="Times New Roman" w:cs="Times New Roman"/>
          <w:b w:val="0"/>
          <w:color w:val="auto"/>
          <w:szCs w:val="24"/>
        </w:rPr>
        <w:t>dir</w:t>
      </w:r>
      <w:r w:rsidR="004C1601">
        <w:rPr>
          <w:rFonts w:ascii="Times New Roman" w:hAnsi="Times New Roman" w:cs="Times New Roman"/>
          <w:b w:val="0"/>
          <w:color w:val="auto"/>
          <w:szCs w:val="24"/>
        </w:rPr>
        <w:t>.</w:t>
      </w:r>
      <w:r w:rsidR="000C5682" w:rsidRPr="001A7FE8">
        <w:rPr>
          <w:rFonts w:ascii="Times New Roman" w:hAnsi="Times New Roman" w:cs="Times New Roman"/>
          <w:b w:val="0"/>
          <w:color w:val="auto"/>
          <w:szCs w:val="24"/>
        </w:rPr>
        <w:t xml:space="preserve"> Benzer şekilde</w:t>
      </w:r>
      <w:r w:rsidR="003E3B6C" w:rsidRPr="001A7FE8">
        <w:rPr>
          <w:rFonts w:ascii="Times New Roman" w:hAnsi="Times New Roman" w:cs="Times New Roman"/>
          <w:b w:val="0"/>
          <w:color w:val="auto"/>
          <w:szCs w:val="24"/>
        </w:rPr>
        <w:t xml:space="preserve"> AB </w:t>
      </w:r>
      <w:r w:rsidR="000C5682" w:rsidRPr="001A7FE8">
        <w:rPr>
          <w:rFonts w:ascii="Times New Roman" w:hAnsi="Times New Roman" w:cs="Times New Roman"/>
          <w:b w:val="0"/>
          <w:color w:val="auto"/>
          <w:szCs w:val="24"/>
        </w:rPr>
        <w:t>de,</w:t>
      </w:r>
      <w:r w:rsidR="003E3B6C" w:rsidRPr="001A7FE8">
        <w:rPr>
          <w:rFonts w:ascii="Times New Roman" w:hAnsi="Times New Roman" w:cs="Times New Roman"/>
          <w:b w:val="0"/>
          <w:color w:val="auto"/>
          <w:szCs w:val="24"/>
        </w:rPr>
        <w:t xml:space="preserve"> kişisel olmayan veriler açısından üye ülkelerin veri yerelleştirme yönünde alacakları tedbirler</w:t>
      </w:r>
      <w:r w:rsidR="000C5682" w:rsidRPr="001A7FE8">
        <w:rPr>
          <w:rFonts w:ascii="Times New Roman" w:hAnsi="Times New Roman" w:cs="Times New Roman"/>
          <w:b w:val="0"/>
          <w:color w:val="auto"/>
          <w:szCs w:val="24"/>
        </w:rPr>
        <w:t>e ilişkin,</w:t>
      </w:r>
      <w:r w:rsidR="003E3B6C" w:rsidRPr="001A7FE8">
        <w:rPr>
          <w:rFonts w:ascii="Times New Roman" w:hAnsi="Times New Roman" w:cs="Times New Roman"/>
          <w:b w:val="0"/>
          <w:color w:val="auto"/>
          <w:szCs w:val="24"/>
        </w:rPr>
        <w:t xml:space="preserve"> Komisyon’un kapsam ve gerekçeye yönelik olarak önceden bilgilendirilmesini talep etmektedir.</w:t>
      </w:r>
    </w:p>
    <w:p w14:paraId="04AC367B" w14:textId="77777777" w:rsidR="009055E8" w:rsidRPr="001A7FE8" w:rsidRDefault="009055E8" w:rsidP="00B1171D">
      <w:pPr>
        <w:spacing w:after="0" w:line="288" w:lineRule="auto"/>
        <w:jc w:val="both"/>
        <w:rPr>
          <w:rFonts w:ascii="Times New Roman" w:hAnsi="Times New Roman" w:cs="Times New Roman"/>
          <w:b w:val="0"/>
          <w:color w:val="auto"/>
          <w:szCs w:val="24"/>
        </w:rPr>
      </w:pPr>
    </w:p>
    <w:p w14:paraId="12BFC867" w14:textId="43F58CEE" w:rsidR="00EF4C6A" w:rsidRDefault="00EF4C6A" w:rsidP="00B1171D">
      <w:p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Konu Türkiye açısından değerlendirildiğinde</w:t>
      </w:r>
      <w:r w:rsidR="00414DC9" w:rsidRPr="001A7FE8">
        <w:rPr>
          <w:rFonts w:ascii="Times New Roman" w:hAnsi="Times New Roman" w:cs="Times New Roman"/>
          <w:b w:val="0"/>
          <w:color w:val="auto"/>
          <w:szCs w:val="24"/>
        </w:rPr>
        <w:t>;</w:t>
      </w:r>
      <w:r w:rsidRPr="001A7FE8">
        <w:rPr>
          <w:rFonts w:ascii="Times New Roman" w:hAnsi="Times New Roman" w:cs="Times New Roman"/>
          <w:b w:val="0"/>
          <w:color w:val="auto"/>
          <w:szCs w:val="24"/>
        </w:rPr>
        <w:t xml:space="preserve"> ülkemizde veri yerelleştirmesine yönelik çeşitli sektörel düzenlemelerin bulunduğu</w:t>
      </w:r>
      <w:r w:rsidR="00414DC9" w:rsidRPr="001A7FE8">
        <w:rPr>
          <w:rFonts w:ascii="Times New Roman" w:hAnsi="Times New Roman" w:cs="Times New Roman"/>
          <w:b w:val="0"/>
          <w:color w:val="auto"/>
          <w:szCs w:val="24"/>
        </w:rPr>
        <w:t xml:space="preserve"> g</w:t>
      </w:r>
      <w:r w:rsidR="00976A63" w:rsidRPr="001A7FE8">
        <w:rPr>
          <w:rFonts w:ascii="Times New Roman" w:hAnsi="Times New Roman" w:cs="Times New Roman"/>
          <w:b w:val="0"/>
          <w:color w:val="auto"/>
          <w:szCs w:val="24"/>
        </w:rPr>
        <w:t xml:space="preserve">örülmekte, ilgili sektörlerde faaliyet gösteren </w:t>
      </w:r>
      <w:r w:rsidR="00414DC9" w:rsidRPr="001A7FE8">
        <w:rPr>
          <w:rFonts w:ascii="Times New Roman" w:hAnsi="Times New Roman" w:cs="Times New Roman"/>
          <w:b w:val="0"/>
          <w:color w:val="auto"/>
          <w:szCs w:val="24"/>
        </w:rPr>
        <w:t>özellikle çok</w:t>
      </w:r>
      <w:r w:rsidR="00A30100" w:rsidRPr="001A7FE8">
        <w:rPr>
          <w:rFonts w:ascii="Times New Roman" w:hAnsi="Times New Roman" w:cs="Times New Roman"/>
          <w:b w:val="0"/>
          <w:color w:val="auto"/>
          <w:szCs w:val="24"/>
        </w:rPr>
        <w:t xml:space="preserve"> </w:t>
      </w:r>
      <w:r w:rsidR="00414DC9" w:rsidRPr="001A7FE8">
        <w:rPr>
          <w:rFonts w:ascii="Times New Roman" w:hAnsi="Times New Roman" w:cs="Times New Roman"/>
          <w:b w:val="0"/>
          <w:color w:val="auto"/>
          <w:szCs w:val="24"/>
        </w:rPr>
        <w:t xml:space="preserve">uluslu </w:t>
      </w:r>
      <w:r w:rsidR="00A30100" w:rsidRPr="001A7FE8">
        <w:rPr>
          <w:rFonts w:ascii="Times New Roman" w:hAnsi="Times New Roman" w:cs="Times New Roman"/>
          <w:b w:val="0"/>
          <w:color w:val="auto"/>
          <w:szCs w:val="24"/>
        </w:rPr>
        <w:t>işletmelerin</w:t>
      </w:r>
      <w:r w:rsidR="00414DC9" w:rsidRPr="001A7FE8">
        <w:rPr>
          <w:rFonts w:ascii="Times New Roman" w:hAnsi="Times New Roman" w:cs="Times New Roman"/>
          <w:b w:val="0"/>
          <w:color w:val="auto"/>
          <w:szCs w:val="24"/>
        </w:rPr>
        <w:t xml:space="preserve"> Türkiye’deki birimleri ve/veya ortaklıkları ile yurtdışındaki </w:t>
      </w:r>
      <w:r w:rsidR="006C2622" w:rsidRPr="001A7FE8">
        <w:rPr>
          <w:rFonts w:ascii="Times New Roman" w:hAnsi="Times New Roman" w:cs="Times New Roman"/>
          <w:b w:val="0"/>
          <w:color w:val="auto"/>
          <w:szCs w:val="24"/>
        </w:rPr>
        <w:t>işletmelerle</w:t>
      </w:r>
      <w:r w:rsidR="00414DC9" w:rsidRPr="001A7FE8">
        <w:rPr>
          <w:rFonts w:ascii="Times New Roman" w:hAnsi="Times New Roman" w:cs="Times New Roman"/>
          <w:b w:val="0"/>
          <w:color w:val="auto"/>
          <w:szCs w:val="24"/>
        </w:rPr>
        <w:t xml:space="preserve"> yoğun ticari ilişkileri olan Türk </w:t>
      </w:r>
      <w:r w:rsidR="006C2622" w:rsidRPr="001A7FE8">
        <w:rPr>
          <w:rFonts w:ascii="Times New Roman" w:hAnsi="Times New Roman" w:cs="Times New Roman"/>
          <w:b w:val="0"/>
          <w:color w:val="auto"/>
          <w:szCs w:val="24"/>
        </w:rPr>
        <w:t>işletmelerinin</w:t>
      </w:r>
      <w:r w:rsidR="00414DC9" w:rsidRPr="001A7FE8">
        <w:rPr>
          <w:rFonts w:ascii="Times New Roman" w:hAnsi="Times New Roman" w:cs="Times New Roman"/>
          <w:b w:val="0"/>
          <w:color w:val="auto"/>
          <w:szCs w:val="24"/>
        </w:rPr>
        <w:t xml:space="preserve"> bu düzenlemelerden ciddi anlamda olumsuz etkilendiği anlaşılmaktadır. Ayrıca, sektörel veri yerelleştirme düzenlemelerinden ayrı olarak, K</w:t>
      </w:r>
      <w:r w:rsidR="006C2622" w:rsidRPr="001A7FE8">
        <w:rPr>
          <w:rFonts w:ascii="Times New Roman" w:hAnsi="Times New Roman" w:cs="Times New Roman"/>
          <w:b w:val="0"/>
          <w:color w:val="auto"/>
          <w:szCs w:val="24"/>
        </w:rPr>
        <w:t>VKK’n</w:t>
      </w:r>
      <w:r w:rsidR="004C1601">
        <w:rPr>
          <w:rFonts w:ascii="Times New Roman" w:hAnsi="Times New Roman" w:cs="Times New Roman"/>
          <w:b w:val="0"/>
          <w:color w:val="auto"/>
          <w:szCs w:val="24"/>
        </w:rPr>
        <w:t>ı</w:t>
      </w:r>
      <w:r w:rsidR="006C2622" w:rsidRPr="001A7FE8">
        <w:rPr>
          <w:rFonts w:ascii="Times New Roman" w:hAnsi="Times New Roman" w:cs="Times New Roman"/>
          <w:b w:val="0"/>
          <w:color w:val="auto"/>
          <w:szCs w:val="24"/>
        </w:rPr>
        <w:t>n</w:t>
      </w:r>
      <w:r w:rsidR="004C1601">
        <w:rPr>
          <w:rFonts w:ascii="Times New Roman" w:hAnsi="Times New Roman" w:cs="Times New Roman"/>
          <w:b w:val="0"/>
          <w:color w:val="auto"/>
          <w:szCs w:val="24"/>
        </w:rPr>
        <w:t>,</w:t>
      </w:r>
      <w:r w:rsidR="006C2622" w:rsidRPr="001A7FE8">
        <w:rPr>
          <w:rFonts w:ascii="Times New Roman" w:hAnsi="Times New Roman" w:cs="Times New Roman"/>
          <w:b w:val="0"/>
          <w:color w:val="auto"/>
          <w:szCs w:val="24"/>
        </w:rPr>
        <w:t xml:space="preserve"> </w:t>
      </w:r>
      <w:r w:rsidR="00414DC9" w:rsidRPr="001A7FE8">
        <w:rPr>
          <w:rFonts w:ascii="Times New Roman" w:hAnsi="Times New Roman" w:cs="Times New Roman"/>
          <w:b w:val="0"/>
          <w:color w:val="auto"/>
          <w:szCs w:val="24"/>
        </w:rPr>
        <w:t>AB’nin GDPR düzenlemesine tam uyumunun temin edilmemiş olması ve Türkiye’nin AB tarafından güvenli ülke olarak kabul edilmemesi nedeniyle, Türkiye’de faaliyet gösteren çok</w:t>
      </w:r>
      <w:r w:rsidR="006C2622" w:rsidRPr="001A7FE8">
        <w:rPr>
          <w:rFonts w:ascii="Times New Roman" w:hAnsi="Times New Roman" w:cs="Times New Roman"/>
          <w:b w:val="0"/>
          <w:color w:val="auto"/>
          <w:szCs w:val="24"/>
        </w:rPr>
        <w:t xml:space="preserve"> </w:t>
      </w:r>
      <w:r w:rsidR="00414DC9" w:rsidRPr="001A7FE8">
        <w:rPr>
          <w:rFonts w:ascii="Times New Roman" w:hAnsi="Times New Roman" w:cs="Times New Roman"/>
          <w:b w:val="0"/>
          <w:color w:val="auto"/>
          <w:szCs w:val="24"/>
        </w:rPr>
        <w:t>uluslu firmalar ile yerli şirketlerin yoğun ticari i</w:t>
      </w:r>
      <w:r w:rsidR="00976A63" w:rsidRPr="001A7FE8">
        <w:rPr>
          <w:rFonts w:ascii="Times New Roman" w:hAnsi="Times New Roman" w:cs="Times New Roman"/>
          <w:b w:val="0"/>
          <w:color w:val="auto"/>
          <w:szCs w:val="24"/>
        </w:rPr>
        <w:t xml:space="preserve">lişkilerimiz </w:t>
      </w:r>
      <w:r w:rsidR="00414DC9" w:rsidRPr="001A7FE8">
        <w:rPr>
          <w:rFonts w:ascii="Times New Roman" w:hAnsi="Times New Roman" w:cs="Times New Roman"/>
          <w:b w:val="0"/>
          <w:color w:val="auto"/>
          <w:szCs w:val="24"/>
        </w:rPr>
        <w:t xml:space="preserve">olan AB ülkelerindeki paydaşlarıyla kişisel veri paylaşımı noktasında </w:t>
      </w:r>
      <w:r w:rsidR="00976A63" w:rsidRPr="001A7FE8">
        <w:rPr>
          <w:rFonts w:ascii="Times New Roman" w:hAnsi="Times New Roman" w:cs="Times New Roman"/>
          <w:b w:val="0"/>
          <w:color w:val="auto"/>
          <w:szCs w:val="24"/>
        </w:rPr>
        <w:t>birçok</w:t>
      </w:r>
      <w:r w:rsidR="00414DC9" w:rsidRPr="001A7FE8">
        <w:rPr>
          <w:rFonts w:ascii="Times New Roman" w:hAnsi="Times New Roman" w:cs="Times New Roman"/>
          <w:b w:val="0"/>
          <w:color w:val="auto"/>
          <w:szCs w:val="24"/>
        </w:rPr>
        <w:t xml:space="preserve"> sorun yaşadığı da ilgili sektör</w:t>
      </w:r>
      <w:r w:rsidR="006C2622" w:rsidRPr="001A7FE8">
        <w:rPr>
          <w:rFonts w:ascii="Times New Roman" w:hAnsi="Times New Roman" w:cs="Times New Roman"/>
          <w:b w:val="0"/>
          <w:color w:val="auto"/>
          <w:szCs w:val="24"/>
        </w:rPr>
        <w:t xml:space="preserve"> temsilcilerin</w:t>
      </w:r>
      <w:r w:rsidR="00414DC9" w:rsidRPr="001A7FE8">
        <w:rPr>
          <w:rFonts w:ascii="Times New Roman" w:hAnsi="Times New Roman" w:cs="Times New Roman"/>
          <w:b w:val="0"/>
          <w:color w:val="auto"/>
          <w:szCs w:val="24"/>
        </w:rPr>
        <w:t>ce ifade edilmektedir.</w:t>
      </w:r>
    </w:p>
    <w:p w14:paraId="5DB2B512" w14:textId="77777777" w:rsidR="009055E8" w:rsidRPr="001A7FE8" w:rsidRDefault="009055E8" w:rsidP="00B1171D">
      <w:pPr>
        <w:spacing w:after="0" w:line="288" w:lineRule="auto"/>
        <w:jc w:val="both"/>
        <w:rPr>
          <w:rFonts w:ascii="Times New Roman" w:hAnsi="Times New Roman" w:cs="Times New Roman"/>
          <w:b w:val="0"/>
          <w:color w:val="auto"/>
          <w:szCs w:val="24"/>
        </w:rPr>
      </w:pPr>
    </w:p>
    <w:p w14:paraId="09A70D4F" w14:textId="7F1D1F5A" w:rsidR="000A5465" w:rsidRDefault="000A5465" w:rsidP="00B1171D">
      <w:p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Ü</w:t>
      </w:r>
      <w:r w:rsidR="003C51C1" w:rsidRPr="001A7FE8">
        <w:rPr>
          <w:rFonts w:ascii="Times New Roman" w:hAnsi="Times New Roman" w:cs="Times New Roman"/>
          <w:b w:val="0"/>
          <w:color w:val="auto"/>
          <w:szCs w:val="24"/>
        </w:rPr>
        <w:t xml:space="preserve">lkemizde </w:t>
      </w:r>
      <w:r w:rsidR="00414DC9" w:rsidRPr="001A7FE8">
        <w:rPr>
          <w:rFonts w:ascii="Times New Roman" w:hAnsi="Times New Roman" w:cs="Times New Roman"/>
          <w:b w:val="0"/>
          <w:color w:val="auto"/>
          <w:szCs w:val="24"/>
        </w:rPr>
        <w:t>sektörel veri yerelleştirme düzenlemeleri</w:t>
      </w:r>
      <w:r w:rsidR="003C51C1" w:rsidRPr="001A7FE8">
        <w:rPr>
          <w:rFonts w:ascii="Times New Roman" w:hAnsi="Times New Roman" w:cs="Times New Roman"/>
          <w:b w:val="0"/>
          <w:color w:val="auto"/>
          <w:szCs w:val="24"/>
        </w:rPr>
        <w:t xml:space="preserve">nin oluşturulma aşaması için işleyen mevcut sürecin aksine; bu sürecin </w:t>
      </w:r>
      <w:r w:rsidRPr="001A7FE8">
        <w:rPr>
          <w:rFonts w:ascii="Times New Roman" w:hAnsi="Times New Roman" w:cs="Times New Roman"/>
          <w:b w:val="0"/>
          <w:color w:val="auto"/>
          <w:szCs w:val="24"/>
        </w:rPr>
        <w:t>ilgili kamu kurumlarınca, yapılacak düzenlemenin tüm boyutlarıyla ve ilgili olabilecek tüm paydaşlar üzerindeki olumlu ve olumsuz etkileri hassasiyetle değerlendirilerek ve söz konusu paydaşların görüş ve çekinceleri dikkate alınarak işletilme</w:t>
      </w:r>
      <w:r w:rsidR="00A30100" w:rsidRPr="001A7FE8">
        <w:rPr>
          <w:rFonts w:ascii="Times New Roman" w:hAnsi="Times New Roman" w:cs="Times New Roman"/>
          <w:b w:val="0"/>
          <w:color w:val="auto"/>
          <w:szCs w:val="24"/>
        </w:rPr>
        <w:t xml:space="preserve">si </w:t>
      </w:r>
      <w:r w:rsidR="003C51C1" w:rsidRPr="001A7FE8">
        <w:rPr>
          <w:rFonts w:ascii="Times New Roman" w:hAnsi="Times New Roman" w:cs="Times New Roman"/>
          <w:b w:val="0"/>
          <w:color w:val="auto"/>
          <w:szCs w:val="24"/>
        </w:rPr>
        <w:t xml:space="preserve">elzemdir. </w:t>
      </w:r>
      <w:r w:rsidR="00FF7B6F" w:rsidRPr="001A7FE8">
        <w:rPr>
          <w:rFonts w:ascii="Times New Roman" w:hAnsi="Times New Roman" w:cs="Times New Roman"/>
          <w:b w:val="0"/>
          <w:color w:val="auto"/>
          <w:szCs w:val="24"/>
        </w:rPr>
        <w:t>Ancak, s</w:t>
      </w:r>
      <w:r w:rsidRPr="001A7FE8">
        <w:rPr>
          <w:rFonts w:ascii="Times New Roman" w:hAnsi="Times New Roman" w:cs="Times New Roman"/>
          <w:b w:val="0"/>
          <w:color w:val="auto"/>
          <w:szCs w:val="24"/>
        </w:rPr>
        <w:t>öz konusu düzenlemeleri</w:t>
      </w:r>
      <w:r w:rsidR="00FF7B6F" w:rsidRPr="001A7FE8">
        <w:rPr>
          <w:rFonts w:ascii="Times New Roman" w:hAnsi="Times New Roman" w:cs="Times New Roman"/>
          <w:b w:val="0"/>
          <w:color w:val="auto"/>
          <w:szCs w:val="24"/>
        </w:rPr>
        <w:t>n genellikle</w:t>
      </w:r>
      <w:r w:rsidRPr="001A7FE8">
        <w:rPr>
          <w:rFonts w:ascii="Times New Roman" w:hAnsi="Times New Roman" w:cs="Times New Roman"/>
          <w:b w:val="0"/>
          <w:color w:val="auto"/>
          <w:szCs w:val="24"/>
        </w:rPr>
        <w:t xml:space="preserve">, </w:t>
      </w:r>
      <w:r w:rsidR="00FF7B6F" w:rsidRPr="001A7FE8">
        <w:rPr>
          <w:rFonts w:ascii="Times New Roman" w:hAnsi="Times New Roman" w:cs="Times New Roman"/>
          <w:b w:val="0"/>
          <w:color w:val="auto"/>
          <w:szCs w:val="24"/>
        </w:rPr>
        <w:t xml:space="preserve">ilgili sektörel </w:t>
      </w:r>
      <w:r w:rsidR="00D13F0A" w:rsidRPr="001A7FE8">
        <w:rPr>
          <w:rFonts w:ascii="Times New Roman" w:hAnsi="Times New Roman" w:cs="Times New Roman"/>
          <w:b w:val="0"/>
          <w:color w:val="auto"/>
          <w:szCs w:val="24"/>
        </w:rPr>
        <w:t>verilerin hassasiyet seviyesi ve güvenlik ihtiyaçları</w:t>
      </w:r>
      <w:r w:rsidR="006B6CC7">
        <w:rPr>
          <w:rFonts w:ascii="Times New Roman" w:hAnsi="Times New Roman" w:cs="Times New Roman"/>
          <w:b w:val="0"/>
          <w:color w:val="auto"/>
          <w:szCs w:val="24"/>
        </w:rPr>
        <w:t>nın</w:t>
      </w:r>
      <w:r w:rsidR="00D13F0A" w:rsidRPr="001A7FE8">
        <w:rPr>
          <w:rFonts w:ascii="Times New Roman" w:hAnsi="Times New Roman" w:cs="Times New Roman"/>
          <w:b w:val="0"/>
          <w:color w:val="auto"/>
          <w:szCs w:val="24"/>
        </w:rPr>
        <w:t xml:space="preserve"> (gizlilik, bütünlük, erişilebilirlik) </w:t>
      </w:r>
      <w:r w:rsidRPr="001A7FE8">
        <w:rPr>
          <w:rFonts w:ascii="Times New Roman" w:hAnsi="Times New Roman" w:cs="Times New Roman"/>
          <w:b w:val="0"/>
          <w:color w:val="auto"/>
          <w:szCs w:val="24"/>
        </w:rPr>
        <w:t xml:space="preserve">birbirlerinden </w:t>
      </w:r>
      <w:r w:rsidR="00D13F0A" w:rsidRPr="001A7FE8">
        <w:rPr>
          <w:rFonts w:ascii="Times New Roman" w:hAnsi="Times New Roman" w:cs="Times New Roman"/>
          <w:b w:val="0"/>
          <w:color w:val="auto"/>
          <w:szCs w:val="24"/>
        </w:rPr>
        <w:t xml:space="preserve">farklı olmasına ve alınacak tedbirlerin de bu ihtiyaçlar </w:t>
      </w:r>
      <w:r w:rsidR="00DD50D3" w:rsidRPr="001A7FE8">
        <w:rPr>
          <w:rFonts w:ascii="Times New Roman" w:hAnsi="Times New Roman" w:cs="Times New Roman"/>
          <w:b w:val="0"/>
          <w:color w:val="auto"/>
          <w:szCs w:val="24"/>
        </w:rPr>
        <w:t>doğrultusunda</w:t>
      </w:r>
      <w:r w:rsidR="00D13F0A" w:rsidRPr="001A7FE8">
        <w:rPr>
          <w:rFonts w:ascii="Times New Roman" w:hAnsi="Times New Roman" w:cs="Times New Roman"/>
          <w:b w:val="0"/>
          <w:color w:val="auto"/>
          <w:szCs w:val="24"/>
        </w:rPr>
        <w:t xml:space="preserve"> belirlenmesi gereğine rağmen, </w:t>
      </w:r>
      <w:r w:rsidR="00A87B54">
        <w:rPr>
          <w:rFonts w:ascii="Times New Roman" w:hAnsi="Times New Roman" w:cs="Times New Roman"/>
          <w:b w:val="0"/>
          <w:color w:val="auto"/>
          <w:szCs w:val="24"/>
        </w:rPr>
        <w:t>mâkul</w:t>
      </w:r>
      <w:r w:rsidR="00CD1DAA" w:rsidRPr="001A7FE8">
        <w:rPr>
          <w:rFonts w:ascii="Times New Roman" w:hAnsi="Times New Roman" w:cs="Times New Roman"/>
          <w:b w:val="0"/>
          <w:color w:val="auto"/>
          <w:szCs w:val="24"/>
        </w:rPr>
        <w:t xml:space="preserve"> güvenlik hassasiyetlerinin en etkin şekilde karşılanabilmesine </w:t>
      </w:r>
      <w:r w:rsidR="00664639" w:rsidRPr="001A7FE8">
        <w:rPr>
          <w:rFonts w:ascii="Times New Roman" w:hAnsi="Times New Roman" w:cs="Times New Roman"/>
          <w:b w:val="0"/>
          <w:color w:val="auto"/>
          <w:szCs w:val="24"/>
        </w:rPr>
        <w:t>imkân</w:t>
      </w:r>
      <w:r w:rsidR="00CD1DAA" w:rsidRPr="001A7FE8">
        <w:rPr>
          <w:rFonts w:ascii="Times New Roman" w:hAnsi="Times New Roman" w:cs="Times New Roman"/>
          <w:b w:val="0"/>
          <w:color w:val="auto"/>
          <w:szCs w:val="24"/>
        </w:rPr>
        <w:t xml:space="preserve"> veren alternatif tedbirleri değerlendirme yoluna gitmeksizin, toptancı bir yaklaşımla ilgili tüm veriler için </w:t>
      </w:r>
      <w:r w:rsidR="009055E8">
        <w:rPr>
          <w:rFonts w:ascii="Times New Roman" w:hAnsi="Times New Roman" w:cs="Times New Roman"/>
          <w:b w:val="0"/>
          <w:color w:val="auto"/>
          <w:szCs w:val="24"/>
        </w:rPr>
        <w:t xml:space="preserve">yurtdışına veri aktarımını yasaklayacak şekilde </w:t>
      </w:r>
      <w:r w:rsidR="00CD1DAA" w:rsidRPr="001A7FE8">
        <w:rPr>
          <w:rFonts w:ascii="Times New Roman" w:hAnsi="Times New Roman" w:cs="Times New Roman"/>
          <w:b w:val="0"/>
          <w:color w:val="auto"/>
          <w:szCs w:val="24"/>
        </w:rPr>
        <w:t>yap</w:t>
      </w:r>
      <w:r w:rsidR="00FF7B6F" w:rsidRPr="001A7FE8">
        <w:rPr>
          <w:rFonts w:ascii="Times New Roman" w:hAnsi="Times New Roman" w:cs="Times New Roman"/>
          <w:b w:val="0"/>
          <w:color w:val="auto"/>
          <w:szCs w:val="24"/>
        </w:rPr>
        <w:t xml:space="preserve">ıldığı </w:t>
      </w:r>
      <w:r w:rsidR="00A30100" w:rsidRPr="001A7FE8">
        <w:rPr>
          <w:rFonts w:ascii="Times New Roman" w:hAnsi="Times New Roman" w:cs="Times New Roman"/>
          <w:b w:val="0"/>
          <w:color w:val="auto"/>
          <w:szCs w:val="24"/>
        </w:rPr>
        <w:t>görülmektedir.</w:t>
      </w:r>
      <w:r w:rsidRPr="001A7FE8">
        <w:rPr>
          <w:rFonts w:ascii="Times New Roman" w:hAnsi="Times New Roman" w:cs="Times New Roman"/>
          <w:b w:val="0"/>
          <w:color w:val="auto"/>
          <w:szCs w:val="24"/>
        </w:rPr>
        <w:t xml:space="preserve"> Bu durum</w:t>
      </w:r>
      <w:r w:rsidR="00FF7B6F" w:rsidRPr="001A7FE8">
        <w:rPr>
          <w:rFonts w:ascii="Times New Roman" w:hAnsi="Times New Roman" w:cs="Times New Roman"/>
          <w:b w:val="0"/>
          <w:color w:val="auto"/>
          <w:szCs w:val="24"/>
        </w:rPr>
        <w:t>un</w:t>
      </w:r>
      <w:r w:rsidR="00DD50D3" w:rsidRPr="001A7FE8">
        <w:rPr>
          <w:rFonts w:ascii="Times New Roman" w:hAnsi="Times New Roman" w:cs="Times New Roman"/>
          <w:b w:val="0"/>
          <w:color w:val="auto"/>
          <w:szCs w:val="24"/>
        </w:rPr>
        <w:t xml:space="preserve"> </w:t>
      </w:r>
      <w:r w:rsidR="00D07D40">
        <w:rPr>
          <w:rFonts w:ascii="Times New Roman" w:hAnsi="Times New Roman" w:cs="Times New Roman"/>
          <w:b w:val="0"/>
          <w:color w:val="auto"/>
          <w:szCs w:val="24"/>
        </w:rPr>
        <w:t>bahse konu</w:t>
      </w:r>
      <w:r w:rsidR="00DD50D3" w:rsidRPr="001A7FE8">
        <w:rPr>
          <w:rFonts w:ascii="Times New Roman" w:hAnsi="Times New Roman" w:cs="Times New Roman"/>
          <w:b w:val="0"/>
          <w:color w:val="auto"/>
          <w:szCs w:val="24"/>
        </w:rPr>
        <w:t xml:space="preserve"> düzenlemelerin etkilediği sektörlerde</w:t>
      </w:r>
      <w:r w:rsidRPr="001A7FE8">
        <w:rPr>
          <w:rFonts w:ascii="Times New Roman" w:hAnsi="Times New Roman" w:cs="Times New Roman"/>
          <w:b w:val="0"/>
          <w:color w:val="auto"/>
          <w:szCs w:val="24"/>
        </w:rPr>
        <w:t xml:space="preserve"> iş ortamındaki belirsizliği artırdığı, iş yapmayı güçleştirdiği</w:t>
      </w:r>
      <w:r w:rsidR="00FF7B6F" w:rsidRPr="001A7FE8">
        <w:rPr>
          <w:rFonts w:ascii="Times New Roman" w:hAnsi="Times New Roman" w:cs="Times New Roman"/>
          <w:b w:val="0"/>
          <w:color w:val="auto"/>
          <w:szCs w:val="24"/>
        </w:rPr>
        <w:t>,</w:t>
      </w:r>
      <w:r w:rsidRPr="001A7FE8">
        <w:rPr>
          <w:rFonts w:ascii="Times New Roman" w:hAnsi="Times New Roman" w:cs="Times New Roman"/>
          <w:b w:val="0"/>
          <w:color w:val="auto"/>
          <w:szCs w:val="24"/>
        </w:rPr>
        <w:t xml:space="preserve"> yatırım ortamını bozduğu </w:t>
      </w:r>
      <w:r w:rsidR="00D13F0A" w:rsidRPr="001A7FE8">
        <w:rPr>
          <w:rFonts w:ascii="Times New Roman" w:hAnsi="Times New Roman" w:cs="Times New Roman"/>
          <w:b w:val="0"/>
          <w:color w:val="auto"/>
          <w:szCs w:val="24"/>
        </w:rPr>
        <w:t xml:space="preserve">ve ülkemiz açısından ekonomik kayıplara yol açtığı </w:t>
      </w:r>
      <w:r w:rsidRPr="001A7FE8">
        <w:rPr>
          <w:rFonts w:ascii="Times New Roman" w:hAnsi="Times New Roman" w:cs="Times New Roman"/>
          <w:b w:val="0"/>
          <w:color w:val="auto"/>
          <w:szCs w:val="24"/>
        </w:rPr>
        <w:t>birçok sektör profesyonelinin ortak görüşüdür.</w:t>
      </w:r>
      <w:r w:rsidR="00215B82">
        <w:rPr>
          <w:rFonts w:ascii="Times New Roman" w:hAnsi="Times New Roman" w:cs="Times New Roman"/>
          <w:b w:val="0"/>
          <w:color w:val="auto"/>
          <w:szCs w:val="24"/>
        </w:rPr>
        <w:t xml:space="preserve"> </w:t>
      </w:r>
      <w:r w:rsidR="00215B82" w:rsidRPr="00215B82">
        <w:rPr>
          <w:rFonts w:ascii="Times New Roman" w:hAnsi="Times New Roman" w:cs="Times New Roman"/>
          <w:b w:val="0"/>
          <w:color w:val="auto"/>
          <w:szCs w:val="24"/>
        </w:rPr>
        <w:t xml:space="preserve">Bunun yanı sıra, veri yerelleştirme düzenlemeleri nedeniyle bulut bilişim hizmetlerinden yararlanamayan kuruluşların bilgi ve iletişim teknolojisi maliyetlerinde artışlar gözlemlenmekte, bu kuruluşlar bulut bilişimin sağlayacağı </w:t>
      </w:r>
      <w:r w:rsidR="004C4E62">
        <w:rPr>
          <w:rFonts w:ascii="Times New Roman" w:hAnsi="Times New Roman" w:cs="Times New Roman"/>
          <w:b w:val="0"/>
          <w:color w:val="auto"/>
          <w:szCs w:val="24"/>
        </w:rPr>
        <w:t xml:space="preserve">kolay e düşük maliyetli </w:t>
      </w:r>
      <w:r w:rsidR="00215B82" w:rsidRPr="00215B82">
        <w:rPr>
          <w:rFonts w:ascii="Times New Roman" w:hAnsi="Times New Roman" w:cs="Times New Roman"/>
          <w:b w:val="0"/>
          <w:color w:val="auto"/>
          <w:szCs w:val="24"/>
        </w:rPr>
        <w:t xml:space="preserve">ölçeklendirme </w:t>
      </w:r>
      <w:r w:rsidR="00055165" w:rsidRPr="00215B82">
        <w:rPr>
          <w:rFonts w:ascii="Times New Roman" w:hAnsi="Times New Roman" w:cs="Times New Roman"/>
          <w:b w:val="0"/>
          <w:color w:val="auto"/>
          <w:szCs w:val="24"/>
        </w:rPr>
        <w:t>imkânından</w:t>
      </w:r>
      <w:r w:rsidR="00215B82" w:rsidRPr="00215B82">
        <w:rPr>
          <w:rFonts w:ascii="Times New Roman" w:hAnsi="Times New Roman" w:cs="Times New Roman"/>
          <w:b w:val="0"/>
          <w:color w:val="auto"/>
          <w:szCs w:val="24"/>
        </w:rPr>
        <w:t xml:space="preserve"> yararlanamamakta, piyasalara erişimde zorluklar yaşanmaktadır.</w:t>
      </w:r>
    </w:p>
    <w:p w14:paraId="45A9F684" w14:textId="77777777" w:rsidR="004C4E62" w:rsidRPr="001A7FE8" w:rsidRDefault="004C4E62" w:rsidP="00B1171D">
      <w:pPr>
        <w:spacing w:after="0" w:line="288" w:lineRule="auto"/>
        <w:jc w:val="both"/>
        <w:rPr>
          <w:rFonts w:ascii="Times New Roman" w:hAnsi="Times New Roman" w:cs="Times New Roman"/>
          <w:b w:val="0"/>
          <w:color w:val="auto"/>
          <w:szCs w:val="24"/>
        </w:rPr>
      </w:pPr>
    </w:p>
    <w:p w14:paraId="6F7DD1B9" w14:textId="05DDAFE2" w:rsidR="00041C11" w:rsidRDefault="000A5465" w:rsidP="00B1171D">
      <w:p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 xml:space="preserve">Diğer taraftan, ülkemizdeki kamu kurumlarının </w:t>
      </w:r>
      <w:r w:rsidR="00B5085E" w:rsidRPr="001A7FE8">
        <w:rPr>
          <w:rFonts w:ascii="Times New Roman" w:hAnsi="Times New Roman" w:cs="Times New Roman"/>
          <w:b w:val="0"/>
          <w:color w:val="auto"/>
          <w:szCs w:val="24"/>
        </w:rPr>
        <w:t>ve politika yapıcıların, ilgili sektörlerdeki sınır aşan veri transferlerinden kaynaklı mahremi</w:t>
      </w:r>
      <w:r w:rsidR="005E1B0E" w:rsidRPr="001A7FE8">
        <w:rPr>
          <w:rFonts w:ascii="Times New Roman" w:hAnsi="Times New Roman" w:cs="Times New Roman"/>
          <w:b w:val="0"/>
          <w:color w:val="auto"/>
          <w:szCs w:val="24"/>
        </w:rPr>
        <w:t>yet, ekonomik çıkar veya</w:t>
      </w:r>
      <w:r w:rsidR="001825BC" w:rsidRPr="001A7FE8">
        <w:rPr>
          <w:rFonts w:ascii="Times New Roman" w:hAnsi="Times New Roman" w:cs="Times New Roman"/>
          <w:b w:val="0"/>
          <w:color w:val="auto"/>
          <w:szCs w:val="24"/>
        </w:rPr>
        <w:t xml:space="preserve"> </w:t>
      </w:r>
      <w:r w:rsidR="00B5085E" w:rsidRPr="001A7FE8">
        <w:rPr>
          <w:rFonts w:ascii="Times New Roman" w:hAnsi="Times New Roman" w:cs="Times New Roman"/>
          <w:b w:val="0"/>
          <w:color w:val="auto"/>
          <w:szCs w:val="24"/>
        </w:rPr>
        <w:t xml:space="preserve">ulusal güvenlik </w:t>
      </w:r>
      <w:r w:rsidR="005E1B0E" w:rsidRPr="001A7FE8">
        <w:rPr>
          <w:rFonts w:ascii="Times New Roman" w:hAnsi="Times New Roman" w:cs="Times New Roman"/>
          <w:b w:val="0"/>
          <w:color w:val="auto"/>
          <w:szCs w:val="24"/>
        </w:rPr>
        <w:t xml:space="preserve">endişeleri ile bu tür veri transferlerinin ilgili kamu otoritelerinin görev ve sorumluluklarını etkin şekilde yerine getirebilmesi açısından aksaklık oluşturabilecek olmasından kaynaklı çekincelerinin bulunması </w:t>
      </w:r>
      <w:r w:rsidR="00D13F0A" w:rsidRPr="001A7FE8">
        <w:rPr>
          <w:rFonts w:ascii="Times New Roman" w:hAnsi="Times New Roman" w:cs="Times New Roman"/>
          <w:b w:val="0"/>
          <w:color w:val="auto"/>
          <w:szCs w:val="24"/>
        </w:rPr>
        <w:t xml:space="preserve">ve bu çekinceleri azaltmaya veya ortadan kaldırmaya yönelik tedbirler alması </w:t>
      </w:r>
      <w:r w:rsidR="00B5085E" w:rsidRPr="001A7FE8">
        <w:rPr>
          <w:rFonts w:ascii="Times New Roman" w:hAnsi="Times New Roman" w:cs="Times New Roman"/>
          <w:b w:val="0"/>
          <w:color w:val="auto"/>
          <w:szCs w:val="24"/>
        </w:rPr>
        <w:t>son derece doğaldır.</w:t>
      </w:r>
      <w:r w:rsidR="00D13F0A" w:rsidRPr="001A7FE8">
        <w:rPr>
          <w:rFonts w:ascii="Times New Roman" w:hAnsi="Times New Roman" w:cs="Times New Roman"/>
          <w:b w:val="0"/>
          <w:color w:val="auto"/>
          <w:szCs w:val="24"/>
        </w:rPr>
        <w:t xml:space="preserve"> </w:t>
      </w:r>
      <w:r w:rsidR="008F4B54">
        <w:rPr>
          <w:rFonts w:ascii="Times New Roman" w:hAnsi="Times New Roman" w:cs="Times New Roman"/>
          <w:b w:val="0"/>
          <w:color w:val="auto"/>
          <w:szCs w:val="24"/>
        </w:rPr>
        <w:t>Bununla birlikte,</w:t>
      </w:r>
      <w:r w:rsidR="005E1B0E" w:rsidRPr="001A7FE8">
        <w:rPr>
          <w:rFonts w:ascii="Times New Roman" w:hAnsi="Times New Roman" w:cs="Times New Roman"/>
          <w:b w:val="0"/>
          <w:color w:val="auto"/>
          <w:szCs w:val="24"/>
        </w:rPr>
        <w:t xml:space="preserve"> </w:t>
      </w:r>
      <w:r w:rsidR="00796333" w:rsidRPr="001A7FE8">
        <w:rPr>
          <w:rFonts w:ascii="Times New Roman" w:hAnsi="Times New Roman" w:cs="Times New Roman"/>
          <w:b w:val="0"/>
          <w:color w:val="auto"/>
          <w:szCs w:val="24"/>
        </w:rPr>
        <w:t xml:space="preserve">hem uluslararası kuruluşların dikkat çektiği hem de ülkemiz tecrübesinin işaret ettiği üzere, </w:t>
      </w:r>
      <w:r w:rsidR="005E1B0E" w:rsidRPr="001A7FE8">
        <w:rPr>
          <w:rFonts w:ascii="Times New Roman" w:hAnsi="Times New Roman" w:cs="Times New Roman"/>
          <w:b w:val="0"/>
          <w:color w:val="auto"/>
          <w:szCs w:val="24"/>
        </w:rPr>
        <w:t>sınır aşan veri transferlerini kısıtlamaya yönelik olarak alınacak tedbirlerin</w:t>
      </w:r>
      <w:r w:rsidR="00EC7356" w:rsidRPr="001A7FE8">
        <w:rPr>
          <w:rFonts w:ascii="Times New Roman" w:hAnsi="Times New Roman" w:cs="Times New Roman"/>
          <w:b w:val="0"/>
          <w:color w:val="auto"/>
          <w:szCs w:val="24"/>
        </w:rPr>
        <w:t xml:space="preserve"> bir takım sosyoekonomik maliyetleri olabil</w:t>
      </w:r>
      <w:r w:rsidR="00796333" w:rsidRPr="001A7FE8">
        <w:rPr>
          <w:rFonts w:ascii="Times New Roman" w:hAnsi="Times New Roman" w:cs="Times New Roman"/>
          <w:b w:val="0"/>
          <w:color w:val="auto"/>
          <w:szCs w:val="24"/>
        </w:rPr>
        <w:t>mektedir.</w:t>
      </w:r>
      <w:r w:rsidR="00EC7356" w:rsidRPr="001A7FE8">
        <w:rPr>
          <w:rFonts w:ascii="Times New Roman" w:hAnsi="Times New Roman" w:cs="Times New Roman"/>
          <w:b w:val="0"/>
          <w:color w:val="auto"/>
          <w:szCs w:val="24"/>
        </w:rPr>
        <w:t xml:space="preserve"> Bu nedenle,</w:t>
      </w:r>
      <w:r w:rsidR="00DD50D3" w:rsidRPr="001A7FE8">
        <w:rPr>
          <w:rFonts w:ascii="Times New Roman" w:hAnsi="Times New Roman" w:cs="Times New Roman"/>
          <w:b w:val="0"/>
          <w:color w:val="auto"/>
          <w:szCs w:val="24"/>
        </w:rPr>
        <w:t xml:space="preserve"> </w:t>
      </w:r>
      <w:r w:rsidR="00FF71B2" w:rsidRPr="001A7FE8">
        <w:rPr>
          <w:rFonts w:ascii="Times New Roman" w:hAnsi="Times New Roman" w:cs="Times New Roman"/>
          <w:color w:val="auto"/>
          <w:szCs w:val="24"/>
        </w:rPr>
        <w:t xml:space="preserve">bu nitelikteki tedbirlerden mümkün olan en yüksek faydayı sağlamak ve tedbirlerin </w:t>
      </w:r>
      <w:r w:rsidR="005E1B0E" w:rsidRPr="001A7FE8">
        <w:rPr>
          <w:rFonts w:ascii="Times New Roman" w:hAnsi="Times New Roman" w:cs="Times New Roman"/>
          <w:color w:val="auto"/>
          <w:szCs w:val="24"/>
        </w:rPr>
        <w:t xml:space="preserve">sosyoekonomik </w:t>
      </w:r>
      <w:r w:rsidR="00FF71B2" w:rsidRPr="001A7FE8">
        <w:rPr>
          <w:rFonts w:ascii="Times New Roman" w:hAnsi="Times New Roman" w:cs="Times New Roman"/>
          <w:color w:val="auto"/>
          <w:szCs w:val="24"/>
        </w:rPr>
        <w:t>maliyetini ve o</w:t>
      </w:r>
      <w:r w:rsidR="005E1B0E" w:rsidRPr="001A7FE8">
        <w:rPr>
          <w:rFonts w:ascii="Times New Roman" w:hAnsi="Times New Roman" w:cs="Times New Roman"/>
          <w:color w:val="auto"/>
          <w:szCs w:val="24"/>
        </w:rPr>
        <w:t>lumsuz etkilerini</w:t>
      </w:r>
      <w:r w:rsidR="00FF71B2" w:rsidRPr="001A7FE8">
        <w:rPr>
          <w:rFonts w:ascii="Times New Roman" w:hAnsi="Times New Roman" w:cs="Times New Roman"/>
          <w:color w:val="auto"/>
          <w:szCs w:val="24"/>
        </w:rPr>
        <w:t xml:space="preserve"> en aza indirmek için </w:t>
      </w:r>
      <w:r w:rsidR="00DD50D3" w:rsidRPr="001A7FE8">
        <w:rPr>
          <w:rFonts w:ascii="Times New Roman" w:hAnsi="Times New Roman" w:cs="Times New Roman"/>
          <w:color w:val="auto"/>
          <w:szCs w:val="24"/>
        </w:rPr>
        <w:t>söz konusu</w:t>
      </w:r>
      <w:r w:rsidR="00D13F0A" w:rsidRPr="001A7FE8">
        <w:rPr>
          <w:rFonts w:ascii="Times New Roman" w:hAnsi="Times New Roman" w:cs="Times New Roman"/>
          <w:color w:val="auto"/>
          <w:szCs w:val="24"/>
        </w:rPr>
        <w:t xml:space="preserve"> tedbirlerin</w:t>
      </w:r>
      <w:r w:rsidR="00041C11" w:rsidRPr="001A7FE8">
        <w:rPr>
          <w:rFonts w:ascii="Times New Roman" w:hAnsi="Times New Roman" w:cs="Times New Roman"/>
          <w:color w:val="auto"/>
          <w:szCs w:val="24"/>
        </w:rPr>
        <w:t xml:space="preserve"> </w:t>
      </w:r>
      <w:r w:rsidR="00D13F0A" w:rsidRPr="001A7FE8">
        <w:rPr>
          <w:rFonts w:ascii="Times New Roman" w:hAnsi="Times New Roman" w:cs="Times New Roman"/>
          <w:color w:val="auto"/>
          <w:szCs w:val="24"/>
        </w:rPr>
        <w:t xml:space="preserve">etraflı risk ve fayda-maliyet </w:t>
      </w:r>
      <w:r w:rsidR="00041C11" w:rsidRPr="001A7FE8">
        <w:rPr>
          <w:rFonts w:ascii="Times New Roman" w:hAnsi="Times New Roman" w:cs="Times New Roman"/>
          <w:color w:val="auto"/>
          <w:szCs w:val="24"/>
        </w:rPr>
        <w:t>analizine</w:t>
      </w:r>
      <w:r w:rsidR="00D13F0A" w:rsidRPr="001A7FE8">
        <w:rPr>
          <w:rFonts w:ascii="Times New Roman" w:hAnsi="Times New Roman" w:cs="Times New Roman"/>
          <w:color w:val="auto"/>
          <w:szCs w:val="24"/>
        </w:rPr>
        <w:t xml:space="preserve"> dayalı olarak, </w:t>
      </w:r>
      <w:r w:rsidR="00A87B54">
        <w:rPr>
          <w:rFonts w:ascii="Times New Roman" w:hAnsi="Times New Roman" w:cs="Times New Roman"/>
          <w:color w:val="auto"/>
          <w:szCs w:val="24"/>
        </w:rPr>
        <w:t>mâkul</w:t>
      </w:r>
      <w:r w:rsidR="00D13F0A" w:rsidRPr="001A7FE8">
        <w:rPr>
          <w:rFonts w:ascii="Times New Roman" w:hAnsi="Times New Roman" w:cs="Times New Roman"/>
          <w:color w:val="auto"/>
          <w:szCs w:val="24"/>
        </w:rPr>
        <w:t xml:space="preserve"> ve orantılı biçimde </w:t>
      </w:r>
      <w:r w:rsidR="00041C11" w:rsidRPr="001A7FE8">
        <w:rPr>
          <w:rFonts w:ascii="Times New Roman" w:hAnsi="Times New Roman" w:cs="Times New Roman"/>
          <w:color w:val="auto"/>
          <w:szCs w:val="24"/>
        </w:rPr>
        <w:t>kurgulanması</w:t>
      </w:r>
      <w:r w:rsidR="00D13F0A" w:rsidRPr="001A7FE8">
        <w:rPr>
          <w:rFonts w:ascii="Times New Roman" w:hAnsi="Times New Roman" w:cs="Times New Roman"/>
          <w:color w:val="auto"/>
          <w:szCs w:val="24"/>
        </w:rPr>
        <w:t xml:space="preserve"> gerekmektedir</w:t>
      </w:r>
      <w:r w:rsidR="00D13F0A" w:rsidRPr="001A7FE8">
        <w:rPr>
          <w:rFonts w:ascii="Times New Roman" w:hAnsi="Times New Roman" w:cs="Times New Roman"/>
          <w:b w:val="0"/>
          <w:color w:val="auto"/>
          <w:szCs w:val="24"/>
        </w:rPr>
        <w:t xml:space="preserve">. </w:t>
      </w:r>
      <w:r w:rsidR="00041C11" w:rsidRPr="001A7FE8">
        <w:rPr>
          <w:rFonts w:ascii="Times New Roman" w:hAnsi="Times New Roman" w:cs="Times New Roman"/>
          <w:b w:val="0"/>
          <w:color w:val="auto"/>
          <w:szCs w:val="24"/>
        </w:rPr>
        <w:t>Böyle bir kurgunun sağlıklı şekilde oluşturulması ise;</w:t>
      </w:r>
    </w:p>
    <w:p w14:paraId="023EC953" w14:textId="77777777" w:rsidR="00AD2F55" w:rsidRPr="001A7FE8" w:rsidRDefault="00AD2F55" w:rsidP="00B1171D">
      <w:pPr>
        <w:spacing w:after="0" w:line="288" w:lineRule="auto"/>
        <w:jc w:val="both"/>
        <w:rPr>
          <w:rFonts w:ascii="Times New Roman" w:hAnsi="Times New Roman" w:cs="Times New Roman"/>
          <w:b w:val="0"/>
          <w:color w:val="auto"/>
          <w:szCs w:val="24"/>
        </w:rPr>
      </w:pPr>
    </w:p>
    <w:p w14:paraId="4BC51E4B" w14:textId="76F30EF9" w:rsidR="00041C11" w:rsidRPr="001A7FE8" w:rsidRDefault="00041C11" w:rsidP="00B1171D">
      <w:pPr>
        <w:pStyle w:val="ListeParagraf"/>
        <w:numPr>
          <w:ilvl w:val="0"/>
          <w:numId w:val="28"/>
        </w:num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 xml:space="preserve">yukarıda bahsi geçen çekincelere temel teşkil eden </w:t>
      </w:r>
      <w:r w:rsidR="008F4B54">
        <w:rPr>
          <w:rFonts w:ascii="Times New Roman" w:hAnsi="Times New Roman" w:cs="Times New Roman"/>
          <w:b w:val="0"/>
          <w:color w:val="auto"/>
          <w:szCs w:val="24"/>
        </w:rPr>
        <w:t>tehdidin</w:t>
      </w:r>
      <w:r w:rsidRPr="001A7FE8">
        <w:rPr>
          <w:rFonts w:ascii="Times New Roman" w:hAnsi="Times New Roman" w:cs="Times New Roman"/>
          <w:b w:val="0"/>
          <w:color w:val="auto"/>
          <w:szCs w:val="24"/>
        </w:rPr>
        <w:t xml:space="preserve"> ve </w:t>
      </w:r>
      <w:r w:rsidR="008F4B54">
        <w:rPr>
          <w:rFonts w:ascii="Times New Roman" w:hAnsi="Times New Roman" w:cs="Times New Roman"/>
          <w:b w:val="0"/>
          <w:color w:val="auto"/>
          <w:szCs w:val="24"/>
        </w:rPr>
        <w:t>tehdit</w:t>
      </w:r>
      <w:r w:rsidR="00215B82">
        <w:rPr>
          <w:rFonts w:ascii="Times New Roman" w:hAnsi="Times New Roman" w:cs="Times New Roman"/>
          <w:b w:val="0"/>
          <w:color w:val="auto"/>
          <w:szCs w:val="24"/>
        </w:rPr>
        <w:t xml:space="preserve"> arz eden aktörler</w:t>
      </w:r>
      <w:r w:rsidRPr="001A7FE8">
        <w:rPr>
          <w:rFonts w:ascii="Times New Roman" w:hAnsi="Times New Roman" w:cs="Times New Roman"/>
          <w:b w:val="0"/>
          <w:color w:val="auto"/>
          <w:szCs w:val="24"/>
        </w:rPr>
        <w:t xml:space="preserve"> ile bunların motivasyonlarının</w:t>
      </w:r>
      <w:r w:rsidR="00837386" w:rsidRPr="001A7FE8">
        <w:rPr>
          <w:rFonts w:ascii="Times New Roman" w:hAnsi="Times New Roman" w:cs="Times New Roman"/>
          <w:b w:val="0"/>
          <w:color w:val="auto"/>
          <w:szCs w:val="24"/>
        </w:rPr>
        <w:t xml:space="preserve"> tanımlanması</w:t>
      </w:r>
      <w:r w:rsidRPr="001A7FE8">
        <w:rPr>
          <w:rFonts w:ascii="Times New Roman" w:hAnsi="Times New Roman" w:cs="Times New Roman"/>
          <w:b w:val="0"/>
          <w:color w:val="auto"/>
          <w:szCs w:val="24"/>
        </w:rPr>
        <w:t>,</w:t>
      </w:r>
    </w:p>
    <w:p w14:paraId="6D13C770" w14:textId="005E9D09" w:rsidR="00041C11" w:rsidRPr="001A7FE8" w:rsidRDefault="008F4B54" w:rsidP="00B1171D">
      <w:pPr>
        <w:pStyle w:val="ListeParagraf"/>
        <w:numPr>
          <w:ilvl w:val="0"/>
          <w:numId w:val="28"/>
        </w:num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 xml:space="preserve">tehdit </w:t>
      </w:r>
      <w:r w:rsidR="00215B82">
        <w:rPr>
          <w:rFonts w:ascii="Times New Roman" w:hAnsi="Times New Roman" w:cs="Times New Roman"/>
          <w:b w:val="0"/>
          <w:color w:val="auto"/>
          <w:szCs w:val="24"/>
        </w:rPr>
        <w:t>aktörlerin</w:t>
      </w:r>
      <w:r>
        <w:rPr>
          <w:rFonts w:ascii="Times New Roman" w:hAnsi="Times New Roman" w:cs="Times New Roman"/>
          <w:b w:val="0"/>
          <w:color w:val="auto"/>
          <w:szCs w:val="24"/>
        </w:rPr>
        <w:t>in</w:t>
      </w:r>
      <w:r w:rsidR="00215B82">
        <w:rPr>
          <w:rFonts w:ascii="Times New Roman" w:hAnsi="Times New Roman" w:cs="Times New Roman"/>
          <w:b w:val="0"/>
          <w:color w:val="auto"/>
          <w:szCs w:val="24"/>
        </w:rPr>
        <w:t xml:space="preserve"> </w:t>
      </w:r>
      <w:r w:rsidR="00041C11" w:rsidRPr="001A7FE8">
        <w:rPr>
          <w:rFonts w:ascii="Times New Roman" w:hAnsi="Times New Roman" w:cs="Times New Roman"/>
          <w:b w:val="0"/>
          <w:color w:val="auto"/>
          <w:szCs w:val="24"/>
        </w:rPr>
        <w:t xml:space="preserve">elindeki araçlar ve imkanlar ile motivasyonları birlikte değerlendirilerek </w:t>
      </w:r>
      <w:r>
        <w:rPr>
          <w:rFonts w:ascii="Times New Roman" w:hAnsi="Times New Roman" w:cs="Times New Roman"/>
          <w:b w:val="0"/>
          <w:color w:val="auto"/>
          <w:szCs w:val="24"/>
        </w:rPr>
        <w:t>tehdidin</w:t>
      </w:r>
      <w:r w:rsidR="00357303" w:rsidRPr="001A7FE8">
        <w:rPr>
          <w:rFonts w:ascii="Times New Roman" w:hAnsi="Times New Roman" w:cs="Times New Roman"/>
          <w:b w:val="0"/>
          <w:color w:val="auto"/>
          <w:szCs w:val="24"/>
        </w:rPr>
        <w:t xml:space="preserve"> </w:t>
      </w:r>
      <w:r w:rsidR="00041C11" w:rsidRPr="001A7FE8">
        <w:rPr>
          <w:rFonts w:ascii="Times New Roman" w:hAnsi="Times New Roman" w:cs="Times New Roman"/>
          <w:b w:val="0"/>
          <w:color w:val="auto"/>
          <w:szCs w:val="24"/>
        </w:rPr>
        <w:t xml:space="preserve">gerçekleşme olasılığının ne olduğunun </w:t>
      </w:r>
      <w:r w:rsidR="00837386" w:rsidRPr="001A7FE8">
        <w:rPr>
          <w:rFonts w:ascii="Times New Roman" w:hAnsi="Times New Roman" w:cs="Times New Roman"/>
          <w:b w:val="0"/>
          <w:color w:val="auto"/>
          <w:szCs w:val="24"/>
        </w:rPr>
        <w:t>öngörülmesi</w:t>
      </w:r>
      <w:r w:rsidR="00041C11" w:rsidRPr="001A7FE8">
        <w:rPr>
          <w:rFonts w:ascii="Times New Roman" w:hAnsi="Times New Roman" w:cs="Times New Roman"/>
          <w:b w:val="0"/>
          <w:color w:val="auto"/>
          <w:szCs w:val="24"/>
        </w:rPr>
        <w:t>,</w:t>
      </w:r>
    </w:p>
    <w:p w14:paraId="407997B6" w14:textId="1A6AA100" w:rsidR="00414DC9" w:rsidRPr="001A7FE8" w:rsidRDefault="008F4B54" w:rsidP="00B1171D">
      <w:pPr>
        <w:pStyle w:val="ListeParagraf"/>
        <w:numPr>
          <w:ilvl w:val="0"/>
          <w:numId w:val="28"/>
        </w:num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tehdidin</w:t>
      </w:r>
      <w:r w:rsidR="00041C11" w:rsidRPr="001A7FE8">
        <w:rPr>
          <w:rFonts w:ascii="Times New Roman" w:hAnsi="Times New Roman" w:cs="Times New Roman"/>
          <w:b w:val="0"/>
          <w:color w:val="auto"/>
          <w:szCs w:val="24"/>
        </w:rPr>
        <w:t xml:space="preserve"> gerçekleşmesi durumunda ortaya çıkacak sorun veya maliyet doğ</w:t>
      </w:r>
      <w:r w:rsidR="00837386" w:rsidRPr="001A7FE8">
        <w:rPr>
          <w:rFonts w:ascii="Times New Roman" w:hAnsi="Times New Roman" w:cs="Times New Roman"/>
          <w:b w:val="0"/>
          <w:color w:val="auto"/>
          <w:szCs w:val="24"/>
        </w:rPr>
        <w:t>rultusunda riskin belirlenmesi</w:t>
      </w:r>
      <w:r w:rsidR="00041C11" w:rsidRPr="001A7FE8">
        <w:rPr>
          <w:rFonts w:ascii="Times New Roman" w:hAnsi="Times New Roman" w:cs="Times New Roman"/>
          <w:b w:val="0"/>
          <w:color w:val="auto"/>
          <w:szCs w:val="24"/>
        </w:rPr>
        <w:t>,</w:t>
      </w:r>
    </w:p>
    <w:p w14:paraId="09417C2E" w14:textId="14DF59B5" w:rsidR="00837386" w:rsidRPr="001A7FE8" w:rsidRDefault="00041C11" w:rsidP="00B1171D">
      <w:pPr>
        <w:pStyle w:val="ListeParagraf"/>
        <w:numPr>
          <w:ilvl w:val="0"/>
          <w:numId w:val="28"/>
        </w:num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riski azaltmak üzere, riskin unsu</w:t>
      </w:r>
      <w:r w:rsidR="00837386" w:rsidRPr="001A7FE8">
        <w:rPr>
          <w:rFonts w:ascii="Times New Roman" w:hAnsi="Times New Roman" w:cs="Times New Roman"/>
          <w:b w:val="0"/>
          <w:color w:val="auto"/>
          <w:szCs w:val="24"/>
        </w:rPr>
        <w:t>rlarını ve doğasını dikkate alarak, hedeflenen risk azaltımını sağlayabilecek en düşük maliyetli ve en etkin hukuki, idari ve/veya teknik tedbirlerin tanımlanması,</w:t>
      </w:r>
    </w:p>
    <w:p w14:paraId="7D1FBB6E" w14:textId="04D9E832" w:rsidR="00837386" w:rsidRPr="001A7FE8" w:rsidRDefault="00837386" w:rsidP="00B1171D">
      <w:pPr>
        <w:pStyle w:val="ListeParagraf"/>
        <w:numPr>
          <w:ilvl w:val="0"/>
          <w:numId w:val="28"/>
        </w:num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 xml:space="preserve">belirlenen bu tedbirlerin maliyetinin, tedbirin hayata geçirilmesiyle sağlanacak risk azaltımıyla tutarlı ve </w:t>
      </w:r>
      <w:r w:rsidR="00A87B54">
        <w:rPr>
          <w:rFonts w:ascii="Times New Roman" w:hAnsi="Times New Roman" w:cs="Times New Roman"/>
          <w:b w:val="0"/>
          <w:color w:val="auto"/>
          <w:szCs w:val="24"/>
        </w:rPr>
        <w:t>mâkul</w:t>
      </w:r>
      <w:r w:rsidRPr="001A7FE8">
        <w:rPr>
          <w:rFonts w:ascii="Times New Roman" w:hAnsi="Times New Roman" w:cs="Times New Roman"/>
          <w:b w:val="0"/>
          <w:color w:val="auto"/>
          <w:szCs w:val="24"/>
        </w:rPr>
        <w:t xml:space="preserve"> olup olmadığının analiz edilmesi</w:t>
      </w:r>
    </w:p>
    <w:p w14:paraId="3DBE23FC" w14:textId="77777777" w:rsidR="00AD2F55" w:rsidRDefault="00AD2F55" w:rsidP="00B1171D">
      <w:pPr>
        <w:spacing w:after="0" w:line="288" w:lineRule="auto"/>
        <w:jc w:val="both"/>
        <w:rPr>
          <w:rFonts w:ascii="Times New Roman" w:hAnsi="Times New Roman" w:cs="Times New Roman"/>
          <w:b w:val="0"/>
          <w:color w:val="auto"/>
          <w:szCs w:val="24"/>
        </w:rPr>
      </w:pPr>
    </w:p>
    <w:p w14:paraId="553BC5FC" w14:textId="0708DF31" w:rsidR="00E30F2D" w:rsidRDefault="00837386" w:rsidP="00B1171D">
      <w:p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 xml:space="preserve">adımlarını kapsayan bir sürecin işletilmesini gerektirir. </w:t>
      </w:r>
    </w:p>
    <w:p w14:paraId="4277422E" w14:textId="77777777" w:rsidR="00AD2F55" w:rsidRDefault="00AD2F55" w:rsidP="00B1171D">
      <w:pPr>
        <w:spacing w:after="0" w:line="288" w:lineRule="auto"/>
        <w:jc w:val="both"/>
        <w:rPr>
          <w:rFonts w:ascii="Times New Roman" w:hAnsi="Times New Roman" w:cs="Times New Roman"/>
          <w:b w:val="0"/>
          <w:color w:val="auto"/>
          <w:szCs w:val="24"/>
        </w:rPr>
      </w:pPr>
    </w:p>
    <w:p w14:paraId="4B1242D3" w14:textId="166EA7FB" w:rsidR="00041C11" w:rsidRDefault="00837386" w:rsidP="00B1171D">
      <w:pPr>
        <w:spacing w:after="0" w:line="288" w:lineRule="auto"/>
        <w:jc w:val="both"/>
        <w:rPr>
          <w:rFonts w:ascii="Times New Roman" w:hAnsi="Times New Roman" w:cs="Times New Roman"/>
          <w:color w:val="auto"/>
          <w:szCs w:val="24"/>
        </w:rPr>
      </w:pPr>
      <w:r w:rsidRPr="001A7FE8">
        <w:rPr>
          <w:rFonts w:ascii="Times New Roman" w:hAnsi="Times New Roman" w:cs="Times New Roman"/>
          <w:b w:val="0"/>
          <w:color w:val="auto"/>
          <w:szCs w:val="24"/>
        </w:rPr>
        <w:t>Yukarıda bahsi geçen analiz ve değerlendirmelerin etkin şekilde yapılabilmesi</w:t>
      </w:r>
      <w:r w:rsidR="00AD2F55">
        <w:rPr>
          <w:rFonts w:ascii="Times New Roman" w:hAnsi="Times New Roman" w:cs="Times New Roman"/>
          <w:b w:val="0"/>
          <w:color w:val="auto"/>
          <w:szCs w:val="24"/>
        </w:rPr>
        <w:t>,</w:t>
      </w:r>
      <w:r w:rsidR="00041C11" w:rsidRPr="001A7FE8">
        <w:rPr>
          <w:rFonts w:ascii="Times New Roman" w:hAnsi="Times New Roman" w:cs="Times New Roman"/>
          <w:b w:val="0"/>
          <w:color w:val="auto"/>
          <w:szCs w:val="24"/>
        </w:rPr>
        <w:t xml:space="preserve"> </w:t>
      </w:r>
      <w:r w:rsidRPr="001A7FE8">
        <w:rPr>
          <w:rFonts w:ascii="Times New Roman" w:hAnsi="Times New Roman" w:cs="Times New Roman"/>
          <w:b w:val="0"/>
          <w:color w:val="auto"/>
          <w:szCs w:val="24"/>
        </w:rPr>
        <w:t xml:space="preserve">hem </w:t>
      </w:r>
      <w:r w:rsidR="00FF71B2" w:rsidRPr="001A7FE8">
        <w:rPr>
          <w:rFonts w:ascii="Times New Roman" w:hAnsi="Times New Roman" w:cs="Times New Roman"/>
          <w:b w:val="0"/>
          <w:color w:val="auto"/>
          <w:szCs w:val="24"/>
        </w:rPr>
        <w:t xml:space="preserve">ilgili </w:t>
      </w:r>
      <w:r w:rsidRPr="001A7FE8">
        <w:rPr>
          <w:rFonts w:ascii="Times New Roman" w:hAnsi="Times New Roman" w:cs="Times New Roman"/>
          <w:b w:val="0"/>
          <w:color w:val="auto"/>
          <w:szCs w:val="24"/>
        </w:rPr>
        <w:t xml:space="preserve">düzenlemeden etkilenebilecek sektörlerin doğası ve işleyişi hem de alınacak tedbirlerin olası </w:t>
      </w:r>
      <w:r w:rsidR="00FF71B2" w:rsidRPr="001A7FE8">
        <w:rPr>
          <w:rFonts w:ascii="Times New Roman" w:hAnsi="Times New Roman" w:cs="Times New Roman"/>
          <w:b w:val="0"/>
          <w:color w:val="auto"/>
          <w:szCs w:val="24"/>
        </w:rPr>
        <w:t xml:space="preserve">etki, </w:t>
      </w:r>
      <w:r w:rsidRPr="001A7FE8">
        <w:rPr>
          <w:rFonts w:ascii="Times New Roman" w:hAnsi="Times New Roman" w:cs="Times New Roman"/>
          <w:b w:val="0"/>
          <w:color w:val="auto"/>
          <w:szCs w:val="24"/>
        </w:rPr>
        <w:t xml:space="preserve">fayda ve </w:t>
      </w:r>
      <w:r w:rsidR="00FF71B2" w:rsidRPr="001A7FE8">
        <w:rPr>
          <w:rFonts w:ascii="Times New Roman" w:hAnsi="Times New Roman" w:cs="Times New Roman"/>
          <w:b w:val="0"/>
          <w:color w:val="auto"/>
          <w:szCs w:val="24"/>
        </w:rPr>
        <w:t xml:space="preserve">maliyetleri </w:t>
      </w:r>
      <w:r w:rsidRPr="001A7FE8">
        <w:rPr>
          <w:rFonts w:ascii="Times New Roman" w:hAnsi="Times New Roman" w:cs="Times New Roman"/>
          <w:b w:val="0"/>
          <w:color w:val="auto"/>
          <w:szCs w:val="24"/>
        </w:rPr>
        <w:t xml:space="preserve">konusunda etraflı bilgi sahibi olunmasını gerektirir. Dolayısıyla, </w:t>
      </w:r>
      <w:r w:rsidRPr="001A7FE8">
        <w:rPr>
          <w:rFonts w:ascii="Times New Roman" w:hAnsi="Times New Roman" w:cs="Times New Roman"/>
          <w:color w:val="auto"/>
          <w:szCs w:val="24"/>
        </w:rPr>
        <w:t xml:space="preserve">bu tür bir risk değerlendirmesinin ve fayda-maliyet analizinin sağlıklı şekilde yapılabilmesi için bahsi geçen hususlarda bilgi, uzmanlık ve tecrübe sahibi farklı paydaşların ortak çalışması kaçınılmaz bir ihtiyaçtır. Bu </w:t>
      </w:r>
      <w:r w:rsidR="00506DCC" w:rsidRPr="001A7FE8">
        <w:rPr>
          <w:rFonts w:ascii="Times New Roman" w:hAnsi="Times New Roman" w:cs="Times New Roman"/>
          <w:color w:val="auto"/>
          <w:szCs w:val="24"/>
        </w:rPr>
        <w:t xml:space="preserve">nedenle, </w:t>
      </w:r>
      <w:r w:rsidR="00AD2F55">
        <w:rPr>
          <w:rFonts w:ascii="Times New Roman" w:hAnsi="Times New Roman" w:cs="Times New Roman"/>
          <w:color w:val="auto"/>
          <w:szCs w:val="24"/>
        </w:rPr>
        <w:t>veri yerelleştirmesine</w:t>
      </w:r>
      <w:r w:rsidR="00FF71B2" w:rsidRPr="001A7FE8">
        <w:rPr>
          <w:rFonts w:ascii="Times New Roman" w:hAnsi="Times New Roman" w:cs="Times New Roman"/>
          <w:color w:val="auto"/>
          <w:szCs w:val="24"/>
        </w:rPr>
        <w:t xml:space="preserve"> yönelik tedbirlerin</w:t>
      </w:r>
      <w:r w:rsidR="00506DCC" w:rsidRPr="001A7FE8">
        <w:rPr>
          <w:rFonts w:ascii="Times New Roman" w:hAnsi="Times New Roman" w:cs="Times New Roman"/>
          <w:color w:val="auto"/>
          <w:szCs w:val="24"/>
        </w:rPr>
        <w:t xml:space="preserve"> katılımcı ve sorgulayıcı bir müzakere sürecinde </w:t>
      </w:r>
      <w:r w:rsidR="00FF71B2" w:rsidRPr="001A7FE8">
        <w:rPr>
          <w:rFonts w:ascii="Times New Roman" w:hAnsi="Times New Roman" w:cs="Times New Roman"/>
          <w:color w:val="auto"/>
          <w:szCs w:val="24"/>
        </w:rPr>
        <w:t>şekillendirilmesi</w:t>
      </w:r>
      <w:r w:rsidR="00506DCC" w:rsidRPr="001A7FE8">
        <w:rPr>
          <w:rFonts w:ascii="Times New Roman" w:hAnsi="Times New Roman" w:cs="Times New Roman"/>
          <w:color w:val="auto"/>
          <w:szCs w:val="24"/>
        </w:rPr>
        <w:t xml:space="preserve"> gerekli görülmektedir.</w:t>
      </w:r>
    </w:p>
    <w:p w14:paraId="5A4BDA78" w14:textId="77777777" w:rsidR="00AD2F55" w:rsidRPr="001A7FE8" w:rsidRDefault="00AD2F55" w:rsidP="00B1171D">
      <w:pPr>
        <w:spacing w:after="0" w:line="288" w:lineRule="auto"/>
        <w:jc w:val="both"/>
        <w:rPr>
          <w:rFonts w:ascii="Times New Roman" w:hAnsi="Times New Roman" w:cs="Times New Roman"/>
          <w:color w:val="auto"/>
          <w:szCs w:val="24"/>
        </w:rPr>
      </w:pPr>
    </w:p>
    <w:p w14:paraId="7E48C8D7" w14:textId="18C90856" w:rsidR="00BE1EAE" w:rsidRDefault="00AD3FD2" w:rsidP="00B1171D">
      <w:pPr>
        <w:spacing w:after="0" w:line="288" w:lineRule="auto"/>
        <w:jc w:val="both"/>
        <w:rPr>
          <w:rFonts w:ascii="Times New Roman" w:hAnsi="Times New Roman" w:cs="Times New Roman"/>
          <w:b w:val="0"/>
          <w:color w:val="auto"/>
          <w:szCs w:val="24"/>
        </w:rPr>
      </w:pPr>
      <w:r w:rsidRPr="001A7FE8">
        <w:rPr>
          <w:rFonts w:ascii="Times New Roman" w:hAnsi="Times New Roman" w:cs="Times New Roman"/>
          <w:b w:val="0"/>
          <w:color w:val="auto"/>
          <w:szCs w:val="24"/>
        </w:rPr>
        <w:t xml:space="preserve">Sınır aşan veri transferlerine yönelik yukarıda açıklanan iki </w:t>
      </w:r>
      <w:r w:rsidR="00D607BA" w:rsidRPr="001A7FE8">
        <w:rPr>
          <w:rFonts w:ascii="Times New Roman" w:hAnsi="Times New Roman" w:cs="Times New Roman"/>
          <w:b w:val="0"/>
          <w:color w:val="auto"/>
          <w:szCs w:val="24"/>
        </w:rPr>
        <w:t>yönlü</w:t>
      </w:r>
      <w:r w:rsidRPr="001A7FE8">
        <w:rPr>
          <w:rFonts w:ascii="Times New Roman" w:hAnsi="Times New Roman" w:cs="Times New Roman"/>
          <w:b w:val="0"/>
          <w:color w:val="auto"/>
          <w:szCs w:val="24"/>
        </w:rPr>
        <w:t xml:space="preserve"> yaklaşımın Türkiye</w:t>
      </w:r>
      <w:r w:rsidR="00EF4C6A" w:rsidRPr="001A7FE8">
        <w:rPr>
          <w:rFonts w:ascii="Times New Roman" w:hAnsi="Times New Roman" w:cs="Times New Roman"/>
          <w:b w:val="0"/>
          <w:color w:val="auto"/>
          <w:szCs w:val="24"/>
        </w:rPr>
        <w:t xml:space="preserve"> için de uygulanabilir ve faydalı olacağı değerlendirilmektedir.</w:t>
      </w:r>
      <w:r w:rsidR="00506DCC" w:rsidRPr="001A7FE8">
        <w:rPr>
          <w:rFonts w:ascii="Times New Roman" w:hAnsi="Times New Roman" w:cs="Times New Roman"/>
          <w:b w:val="0"/>
          <w:color w:val="auto"/>
          <w:szCs w:val="24"/>
        </w:rPr>
        <w:t xml:space="preserve"> Aşağıdaki kısımda bu husustaki somut </w:t>
      </w:r>
      <w:r w:rsidR="008B572B" w:rsidRPr="001A7FE8">
        <w:rPr>
          <w:rFonts w:ascii="Times New Roman" w:hAnsi="Times New Roman" w:cs="Times New Roman"/>
          <w:b w:val="0"/>
          <w:color w:val="auto"/>
          <w:szCs w:val="24"/>
        </w:rPr>
        <w:t xml:space="preserve">politika </w:t>
      </w:r>
      <w:r w:rsidR="00506DCC" w:rsidRPr="001A7FE8">
        <w:rPr>
          <w:rFonts w:ascii="Times New Roman" w:hAnsi="Times New Roman" w:cs="Times New Roman"/>
          <w:b w:val="0"/>
          <w:color w:val="auto"/>
          <w:szCs w:val="24"/>
        </w:rPr>
        <w:t>öneriler</w:t>
      </w:r>
      <w:r w:rsidR="008B572B" w:rsidRPr="001A7FE8">
        <w:rPr>
          <w:rFonts w:ascii="Times New Roman" w:hAnsi="Times New Roman" w:cs="Times New Roman"/>
          <w:b w:val="0"/>
          <w:color w:val="auto"/>
          <w:szCs w:val="24"/>
        </w:rPr>
        <w:t>i</w:t>
      </w:r>
      <w:r w:rsidR="00506DCC" w:rsidRPr="001A7FE8">
        <w:rPr>
          <w:rFonts w:ascii="Times New Roman" w:hAnsi="Times New Roman" w:cs="Times New Roman"/>
          <w:b w:val="0"/>
          <w:color w:val="auto"/>
          <w:szCs w:val="24"/>
        </w:rPr>
        <w:t xml:space="preserve"> açıklanmıştır.</w:t>
      </w:r>
    </w:p>
    <w:p w14:paraId="2DADB32E" w14:textId="77777777" w:rsidR="00EC04E0" w:rsidRDefault="00EC04E0" w:rsidP="00B1171D">
      <w:pPr>
        <w:spacing w:after="0" w:line="288" w:lineRule="auto"/>
        <w:jc w:val="both"/>
        <w:rPr>
          <w:rFonts w:ascii="Times New Roman" w:hAnsi="Times New Roman" w:cs="Times New Roman"/>
          <w:b w:val="0"/>
          <w:color w:val="auto"/>
          <w:szCs w:val="24"/>
        </w:rPr>
      </w:pPr>
    </w:p>
    <w:p w14:paraId="42B37F5C" w14:textId="30742E7F" w:rsidR="00C5443B" w:rsidRPr="00E30F2D" w:rsidRDefault="00506DCC" w:rsidP="004C49B8">
      <w:pPr>
        <w:pStyle w:val="Balk2"/>
      </w:pPr>
      <w:r w:rsidRPr="00C5443B">
        <w:t xml:space="preserve"> </w:t>
      </w:r>
      <w:bookmarkStart w:id="9" w:name="_Toc101188856"/>
      <w:r w:rsidR="00233870" w:rsidRPr="00E30F2D">
        <w:t xml:space="preserve">5.2. </w:t>
      </w:r>
      <w:r w:rsidRPr="00E30F2D">
        <w:t>Öneriler</w:t>
      </w:r>
      <w:bookmarkEnd w:id="9"/>
    </w:p>
    <w:p w14:paraId="55DE43A1" w14:textId="77777777" w:rsidR="006B0E6C" w:rsidRPr="00E30F2D" w:rsidRDefault="006B0E6C" w:rsidP="00B1171D">
      <w:pPr>
        <w:spacing w:after="0" w:line="288" w:lineRule="auto"/>
      </w:pPr>
    </w:p>
    <w:p w14:paraId="0C1C814C" w14:textId="1D5B627E" w:rsidR="00506DCC" w:rsidRPr="00E30F2D" w:rsidRDefault="006B0E6C" w:rsidP="00AD2F55">
      <w:pPr>
        <w:pStyle w:val="Balk3"/>
        <w:spacing w:before="0" w:line="288" w:lineRule="auto"/>
        <w:ind w:left="567"/>
      </w:pPr>
      <w:bookmarkStart w:id="10" w:name="_Toc101188857"/>
      <w:r w:rsidRPr="00E30F2D">
        <w:t xml:space="preserve">5.2.1. </w:t>
      </w:r>
      <w:r w:rsidR="00C5443B" w:rsidRPr="00E30F2D">
        <w:t>Kişisel Verilerin Korunması Kanunu’nun GDPR ile Uyumlaştırılması</w:t>
      </w:r>
      <w:bookmarkEnd w:id="10"/>
    </w:p>
    <w:p w14:paraId="67B05722" w14:textId="2E2EF691" w:rsidR="008B572B" w:rsidRPr="00E30F2D" w:rsidRDefault="00C32DB6" w:rsidP="00B1171D">
      <w:p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 xml:space="preserve">Her </w:t>
      </w:r>
      <w:r w:rsidR="00B07348" w:rsidRPr="00E30F2D">
        <w:rPr>
          <w:rFonts w:ascii="Times New Roman" w:hAnsi="Times New Roman" w:cs="Times New Roman"/>
          <w:b w:val="0"/>
          <w:color w:val="auto"/>
          <w:szCs w:val="24"/>
        </w:rPr>
        <w:t xml:space="preserve">ne kadar </w:t>
      </w:r>
      <w:r w:rsidR="008F4B54">
        <w:rPr>
          <w:rFonts w:ascii="Times New Roman" w:hAnsi="Times New Roman" w:cs="Times New Roman"/>
          <w:b w:val="0"/>
          <w:color w:val="auto"/>
          <w:szCs w:val="24"/>
        </w:rPr>
        <w:t>bu raporda</w:t>
      </w:r>
      <w:r w:rsidRPr="00E30F2D">
        <w:rPr>
          <w:rFonts w:ascii="Times New Roman" w:hAnsi="Times New Roman" w:cs="Times New Roman"/>
          <w:b w:val="0"/>
          <w:color w:val="auto"/>
          <w:szCs w:val="24"/>
        </w:rPr>
        <w:t xml:space="preserve"> KVKK kapsam dışında bırakıl</w:t>
      </w:r>
      <w:r w:rsidR="00BA0332" w:rsidRPr="00E30F2D">
        <w:rPr>
          <w:rFonts w:ascii="Times New Roman" w:hAnsi="Times New Roman" w:cs="Times New Roman"/>
          <w:b w:val="0"/>
          <w:color w:val="auto"/>
          <w:szCs w:val="24"/>
        </w:rPr>
        <w:t xml:space="preserve">mış olsa </w:t>
      </w:r>
      <w:r w:rsidRPr="00E30F2D">
        <w:rPr>
          <w:rFonts w:ascii="Times New Roman" w:hAnsi="Times New Roman" w:cs="Times New Roman"/>
          <w:b w:val="0"/>
          <w:color w:val="auto"/>
          <w:szCs w:val="24"/>
        </w:rPr>
        <w:t>da</w:t>
      </w:r>
      <w:r w:rsidR="008F4B54">
        <w:rPr>
          <w:rFonts w:ascii="Times New Roman" w:hAnsi="Times New Roman" w:cs="Times New Roman"/>
          <w:b w:val="0"/>
          <w:color w:val="auto"/>
          <w:szCs w:val="24"/>
        </w:rPr>
        <w:t>,</w:t>
      </w:r>
      <w:r w:rsidRPr="00E30F2D">
        <w:rPr>
          <w:rFonts w:ascii="Times New Roman" w:hAnsi="Times New Roman" w:cs="Times New Roman"/>
          <w:b w:val="0"/>
          <w:color w:val="auto"/>
          <w:szCs w:val="24"/>
        </w:rPr>
        <w:t xml:space="preserve"> </w:t>
      </w:r>
      <w:r w:rsidR="00B07348" w:rsidRPr="00E30F2D">
        <w:rPr>
          <w:rFonts w:ascii="Times New Roman" w:hAnsi="Times New Roman" w:cs="Times New Roman"/>
          <w:b w:val="0"/>
          <w:color w:val="auto"/>
          <w:szCs w:val="24"/>
        </w:rPr>
        <w:t>yapılan toplantılar ve konuya ilişkin yurt dışı araştırmaları sonucunda</w:t>
      </w:r>
      <w:r w:rsidR="00AD2F55">
        <w:rPr>
          <w:rFonts w:ascii="Times New Roman" w:hAnsi="Times New Roman" w:cs="Times New Roman"/>
          <w:b w:val="0"/>
          <w:color w:val="auto"/>
          <w:szCs w:val="24"/>
        </w:rPr>
        <w:t>,</w:t>
      </w:r>
      <w:r w:rsidR="00B07348" w:rsidRPr="00E30F2D">
        <w:rPr>
          <w:rFonts w:ascii="Times New Roman" w:hAnsi="Times New Roman" w:cs="Times New Roman"/>
          <w:b w:val="0"/>
          <w:color w:val="auto"/>
          <w:szCs w:val="24"/>
        </w:rPr>
        <w:t xml:space="preserve"> </w:t>
      </w:r>
      <w:r w:rsidRPr="00E30F2D">
        <w:rPr>
          <w:rFonts w:ascii="Times New Roman" w:hAnsi="Times New Roman" w:cs="Times New Roman"/>
          <w:b w:val="0"/>
          <w:color w:val="auto"/>
          <w:szCs w:val="24"/>
        </w:rPr>
        <w:t xml:space="preserve">verilerin aktarımının ticareti destekleyici bir çerçeveye dönüştürülmesi için </w:t>
      </w:r>
      <w:r w:rsidR="00B07348" w:rsidRPr="00E30F2D">
        <w:rPr>
          <w:rFonts w:ascii="Times New Roman" w:hAnsi="Times New Roman" w:cs="Times New Roman"/>
          <w:b w:val="0"/>
          <w:color w:val="auto"/>
          <w:szCs w:val="24"/>
        </w:rPr>
        <w:t>bütüncül bir yaklaşımın sergilenerek kişisel veril</w:t>
      </w:r>
      <w:r w:rsidR="00EC5326" w:rsidRPr="00E30F2D">
        <w:rPr>
          <w:rFonts w:ascii="Times New Roman" w:hAnsi="Times New Roman" w:cs="Times New Roman"/>
          <w:b w:val="0"/>
          <w:color w:val="auto"/>
          <w:szCs w:val="24"/>
        </w:rPr>
        <w:t>erin yurt dışına aktarımı</w:t>
      </w:r>
      <w:r w:rsidR="00011AD7" w:rsidRPr="00E30F2D">
        <w:rPr>
          <w:rFonts w:ascii="Times New Roman" w:hAnsi="Times New Roman" w:cs="Times New Roman"/>
          <w:b w:val="0"/>
          <w:color w:val="auto"/>
          <w:szCs w:val="24"/>
        </w:rPr>
        <w:t>nın da</w:t>
      </w:r>
      <w:r w:rsidR="00EC5326" w:rsidRPr="00E30F2D">
        <w:rPr>
          <w:rFonts w:ascii="Times New Roman" w:hAnsi="Times New Roman" w:cs="Times New Roman"/>
          <w:b w:val="0"/>
          <w:color w:val="auto"/>
          <w:szCs w:val="24"/>
        </w:rPr>
        <w:t xml:space="preserve"> kolaylaştırılması</w:t>
      </w:r>
      <w:r w:rsidR="00011AD7" w:rsidRPr="00E30F2D">
        <w:rPr>
          <w:rFonts w:ascii="Times New Roman" w:hAnsi="Times New Roman" w:cs="Times New Roman"/>
          <w:b w:val="0"/>
          <w:color w:val="auto"/>
          <w:szCs w:val="24"/>
        </w:rPr>
        <w:t xml:space="preserve"> gerektiği görülmektedir.</w:t>
      </w:r>
      <w:r w:rsidR="00B07348" w:rsidRPr="00E30F2D">
        <w:rPr>
          <w:rFonts w:ascii="Times New Roman" w:hAnsi="Times New Roman" w:cs="Times New Roman"/>
          <w:b w:val="0"/>
          <w:color w:val="auto"/>
          <w:szCs w:val="24"/>
        </w:rPr>
        <w:t xml:space="preserve"> </w:t>
      </w:r>
      <w:r w:rsidR="00EC5326" w:rsidRPr="00E30F2D">
        <w:rPr>
          <w:rFonts w:ascii="Times New Roman" w:hAnsi="Times New Roman" w:cs="Times New Roman"/>
          <w:b w:val="0"/>
          <w:color w:val="auto"/>
          <w:szCs w:val="24"/>
        </w:rPr>
        <w:t>Ö</w:t>
      </w:r>
      <w:r w:rsidR="008B572B" w:rsidRPr="00E30F2D">
        <w:rPr>
          <w:rFonts w:ascii="Times New Roman" w:hAnsi="Times New Roman" w:cs="Times New Roman"/>
          <w:b w:val="0"/>
          <w:color w:val="auto"/>
          <w:szCs w:val="24"/>
        </w:rPr>
        <w:t xml:space="preserve">zelikle </w:t>
      </w:r>
      <w:r w:rsidR="00FA7366" w:rsidRPr="00E30F2D">
        <w:rPr>
          <w:rFonts w:ascii="Times New Roman" w:hAnsi="Times New Roman" w:cs="Times New Roman"/>
          <w:b w:val="0"/>
          <w:color w:val="auto"/>
          <w:szCs w:val="24"/>
        </w:rPr>
        <w:t xml:space="preserve">kişisel verilerin </w:t>
      </w:r>
      <w:r w:rsidR="008B572B" w:rsidRPr="00E30F2D">
        <w:rPr>
          <w:rFonts w:ascii="Times New Roman" w:hAnsi="Times New Roman" w:cs="Times New Roman"/>
          <w:b w:val="0"/>
          <w:color w:val="auto"/>
          <w:szCs w:val="24"/>
        </w:rPr>
        <w:t xml:space="preserve">sınır aşan </w:t>
      </w:r>
      <w:r w:rsidR="00011AD7" w:rsidRPr="00E30F2D">
        <w:rPr>
          <w:rFonts w:ascii="Times New Roman" w:hAnsi="Times New Roman" w:cs="Times New Roman"/>
          <w:b w:val="0"/>
          <w:color w:val="auto"/>
          <w:szCs w:val="24"/>
        </w:rPr>
        <w:t>aktarımı</w:t>
      </w:r>
      <w:r w:rsidR="008B572B" w:rsidRPr="00E30F2D">
        <w:rPr>
          <w:rFonts w:ascii="Times New Roman" w:hAnsi="Times New Roman" w:cs="Times New Roman"/>
          <w:b w:val="0"/>
          <w:color w:val="auto"/>
          <w:szCs w:val="24"/>
        </w:rPr>
        <w:t xml:space="preserve"> açısından ülkemizde</w:t>
      </w:r>
      <w:r w:rsidR="00FA7366" w:rsidRPr="00E30F2D">
        <w:rPr>
          <w:rFonts w:ascii="Times New Roman" w:hAnsi="Times New Roman" w:cs="Times New Roman"/>
          <w:b w:val="0"/>
          <w:color w:val="auto"/>
          <w:szCs w:val="24"/>
        </w:rPr>
        <w:t>ki mevcut mevzuatın öngördüğü mekanizmaların</w:t>
      </w:r>
      <w:r w:rsidR="008B572B" w:rsidRPr="00E30F2D">
        <w:rPr>
          <w:rFonts w:ascii="Times New Roman" w:hAnsi="Times New Roman" w:cs="Times New Roman"/>
          <w:b w:val="0"/>
          <w:color w:val="auto"/>
          <w:szCs w:val="24"/>
        </w:rPr>
        <w:t xml:space="preserve"> </w:t>
      </w:r>
      <w:r w:rsidR="00FA7366" w:rsidRPr="00E30F2D">
        <w:rPr>
          <w:rFonts w:ascii="Times New Roman" w:hAnsi="Times New Roman" w:cs="Times New Roman"/>
          <w:b w:val="0"/>
          <w:color w:val="auto"/>
          <w:szCs w:val="24"/>
        </w:rPr>
        <w:t xml:space="preserve">çeşitli sektörlerde ciddi sorunlar yarattığı ve bu nedenle </w:t>
      </w:r>
      <w:r w:rsidR="008B572B" w:rsidRPr="00E30F2D">
        <w:rPr>
          <w:rFonts w:ascii="Times New Roman" w:hAnsi="Times New Roman" w:cs="Times New Roman"/>
          <w:b w:val="0"/>
          <w:color w:val="auto"/>
          <w:szCs w:val="24"/>
        </w:rPr>
        <w:t xml:space="preserve">acil </w:t>
      </w:r>
      <w:r w:rsidR="00FA7366" w:rsidRPr="00E30F2D">
        <w:rPr>
          <w:rFonts w:ascii="Times New Roman" w:hAnsi="Times New Roman" w:cs="Times New Roman"/>
          <w:b w:val="0"/>
          <w:color w:val="auto"/>
          <w:szCs w:val="24"/>
        </w:rPr>
        <w:t xml:space="preserve">düzenleme </w:t>
      </w:r>
      <w:r w:rsidR="008B572B" w:rsidRPr="00E30F2D">
        <w:rPr>
          <w:rFonts w:ascii="Times New Roman" w:hAnsi="Times New Roman" w:cs="Times New Roman"/>
          <w:b w:val="0"/>
          <w:color w:val="auto"/>
          <w:szCs w:val="24"/>
        </w:rPr>
        <w:t>ihtiya</w:t>
      </w:r>
      <w:r w:rsidR="00FA7366" w:rsidRPr="00E30F2D">
        <w:rPr>
          <w:rFonts w:ascii="Times New Roman" w:hAnsi="Times New Roman" w:cs="Times New Roman"/>
          <w:b w:val="0"/>
          <w:color w:val="auto"/>
          <w:szCs w:val="24"/>
        </w:rPr>
        <w:t xml:space="preserve">cı </w:t>
      </w:r>
      <w:r w:rsidR="008B572B" w:rsidRPr="00E30F2D">
        <w:rPr>
          <w:rFonts w:ascii="Times New Roman" w:hAnsi="Times New Roman" w:cs="Times New Roman"/>
          <w:b w:val="0"/>
          <w:color w:val="auto"/>
          <w:szCs w:val="24"/>
        </w:rPr>
        <w:t>olduğu göz önünde bulundurulduğunda, öncelikle K</w:t>
      </w:r>
      <w:r w:rsidR="00EC5326" w:rsidRPr="00E30F2D">
        <w:rPr>
          <w:rFonts w:ascii="Times New Roman" w:hAnsi="Times New Roman" w:cs="Times New Roman"/>
          <w:b w:val="0"/>
          <w:color w:val="auto"/>
          <w:szCs w:val="24"/>
        </w:rPr>
        <w:t>VKK’nin</w:t>
      </w:r>
      <w:r w:rsidR="008B572B" w:rsidRPr="00E30F2D">
        <w:rPr>
          <w:rFonts w:ascii="Times New Roman" w:hAnsi="Times New Roman" w:cs="Times New Roman"/>
          <w:b w:val="0"/>
          <w:color w:val="auto"/>
          <w:szCs w:val="24"/>
        </w:rPr>
        <w:t xml:space="preserve"> veri aktarımını düzenleyen </w:t>
      </w:r>
      <w:r w:rsidR="00EC5326" w:rsidRPr="00E30F2D">
        <w:rPr>
          <w:rFonts w:ascii="Times New Roman" w:hAnsi="Times New Roman" w:cs="Times New Roman"/>
          <w:b w:val="0"/>
          <w:color w:val="auto"/>
          <w:szCs w:val="24"/>
        </w:rPr>
        <w:t>dokuzuncu</w:t>
      </w:r>
      <w:r w:rsidR="008B572B" w:rsidRPr="00E30F2D">
        <w:rPr>
          <w:rFonts w:ascii="Times New Roman" w:hAnsi="Times New Roman" w:cs="Times New Roman"/>
          <w:b w:val="0"/>
          <w:color w:val="auto"/>
          <w:szCs w:val="24"/>
        </w:rPr>
        <w:t xml:space="preserve"> maddesinin GDPR ile uyumuna yönelik yasal düzenlemenin hızlıca yapılmasının, bunun akabinde de GDPR’</w:t>
      </w:r>
      <w:r w:rsidR="00EC5326" w:rsidRPr="00E30F2D">
        <w:rPr>
          <w:rFonts w:ascii="Times New Roman" w:hAnsi="Times New Roman" w:cs="Times New Roman"/>
          <w:b w:val="0"/>
          <w:color w:val="auto"/>
          <w:szCs w:val="24"/>
        </w:rPr>
        <w:t>n</w:t>
      </w:r>
      <w:r w:rsidR="008B572B" w:rsidRPr="00E30F2D">
        <w:rPr>
          <w:rFonts w:ascii="Times New Roman" w:hAnsi="Times New Roman" w:cs="Times New Roman"/>
          <w:b w:val="0"/>
          <w:color w:val="auto"/>
          <w:szCs w:val="24"/>
        </w:rPr>
        <w:t>in geneline yönelik uyumu hedefleyen daha detaylı bir yasa çalışmasının yürütülmesinin yerinde olacağı değerlendirilmektedir.</w:t>
      </w:r>
    </w:p>
    <w:p w14:paraId="671518EB" w14:textId="77777777" w:rsidR="00AA3C63" w:rsidRPr="00E30F2D" w:rsidRDefault="00AA3C63" w:rsidP="00B1171D">
      <w:pPr>
        <w:spacing w:after="0" w:line="288" w:lineRule="auto"/>
        <w:jc w:val="both"/>
        <w:rPr>
          <w:rFonts w:ascii="Times New Roman" w:hAnsi="Times New Roman" w:cs="Times New Roman"/>
          <w:b w:val="0"/>
          <w:color w:val="auto"/>
          <w:szCs w:val="24"/>
        </w:rPr>
      </w:pPr>
    </w:p>
    <w:p w14:paraId="3D60A6E6" w14:textId="721964EB" w:rsidR="00162297" w:rsidRPr="00E30F2D" w:rsidRDefault="006B0E6C" w:rsidP="00AD2F55">
      <w:pPr>
        <w:pStyle w:val="Balk3"/>
        <w:spacing w:before="0" w:line="288" w:lineRule="auto"/>
        <w:ind w:left="567"/>
      </w:pPr>
      <w:bookmarkStart w:id="11" w:name="_Toc101188858"/>
      <w:r w:rsidRPr="00E30F2D">
        <w:t xml:space="preserve">5.2.2. </w:t>
      </w:r>
      <w:r w:rsidR="00AD2F55">
        <w:t>Veri Yerelleştirmesine</w:t>
      </w:r>
      <w:r w:rsidR="00162297" w:rsidRPr="00E30F2D">
        <w:t xml:space="preserve"> İlişkin </w:t>
      </w:r>
      <w:r w:rsidR="00AD2F55">
        <w:t xml:space="preserve">Hükümler İçeren </w:t>
      </w:r>
      <w:r w:rsidR="00162297" w:rsidRPr="00E30F2D">
        <w:t>Mevzuatın Risk Değerlendirmesi</w:t>
      </w:r>
      <w:r w:rsidR="00BA0332" w:rsidRPr="00E30F2D">
        <w:t>nin Yapılmasına</w:t>
      </w:r>
      <w:r w:rsidR="00162297" w:rsidRPr="00E30F2D">
        <w:t xml:space="preserve"> </w:t>
      </w:r>
      <w:r w:rsidR="00AD2F55">
        <w:t>Yönelik Yönetişim Mekanizması</w:t>
      </w:r>
      <w:r w:rsidR="00162297" w:rsidRPr="00E30F2D">
        <w:t xml:space="preserve"> Oluşturulması</w:t>
      </w:r>
      <w:bookmarkEnd w:id="11"/>
    </w:p>
    <w:p w14:paraId="3DFA0C55" w14:textId="34357C47" w:rsidR="00BA0332" w:rsidRDefault="004D1715" w:rsidP="00B1171D">
      <w:p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D</w:t>
      </w:r>
      <w:r w:rsidR="000D4BDE" w:rsidRPr="00E30F2D">
        <w:rPr>
          <w:rFonts w:ascii="Times New Roman" w:hAnsi="Times New Roman" w:cs="Times New Roman"/>
          <w:b w:val="0"/>
          <w:color w:val="auto"/>
          <w:szCs w:val="24"/>
        </w:rPr>
        <w:t>ördüncü</w:t>
      </w:r>
      <w:r w:rsidR="006E4107" w:rsidRPr="00E30F2D">
        <w:rPr>
          <w:rFonts w:ascii="Times New Roman" w:hAnsi="Times New Roman" w:cs="Times New Roman"/>
          <w:b w:val="0"/>
          <w:color w:val="auto"/>
          <w:szCs w:val="24"/>
        </w:rPr>
        <w:t xml:space="preserve"> bölüm</w:t>
      </w:r>
      <w:r w:rsidRPr="00E30F2D">
        <w:rPr>
          <w:rFonts w:ascii="Times New Roman" w:hAnsi="Times New Roman" w:cs="Times New Roman"/>
          <w:b w:val="0"/>
          <w:color w:val="auto"/>
          <w:szCs w:val="24"/>
        </w:rPr>
        <w:t>de detaylandırıldığı üzere</w:t>
      </w:r>
      <w:r w:rsidR="00BA0332" w:rsidRPr="00E30F2D">
        <w:rPr>
          <w:rFonts w:ascii="Times New Roman" w:hAnsi="Times New Roman" w:cs="Times New Roman"/>
          <w:b w:val="0"/>
          <w:color w:val="auto"/>
          <w:szCs w:val="24"/>
        </w:rPr>
        <w:t>,</w:t>
      </w:r>
      <w:r w:rsidR="000D4BDE" w:rsidRPr="00E30F2D">
        <w:rPr>
          <w:rFonts w:ascii="Times New Roman" w:hAnsi="Times New Roman" w:cs="Times New Roman"/>
          <w:b w:val="0"/>
          <w:color w:val="auto"/>
          <w:szCs w:val="24"/>
        </w:rPr>
        <w:t xml:space="preserve"> birçok uluslararası </w:t>
      </w:r>
      <w:r w:rsidRPr="00E30F2D">
        <w:rPr>
          <w:rFonts w:ascii="Times New Roman" w:hAnsi="Times New Roman" w:cs="Times New Roman"/>
          <w:b w:val="0"/>
          <w:color w:val="auto"/>
          <w:szCs w:val="24"/>
        </w:rPr>
        <w:t xml:space="preserve">kuruluş </w:t>
      </w:r>
      <w:r w:rsidR="000D4BDE" w:rsidRPr="00E30F2D">
        <w:rPr>
          <w:rFonts w:ascii="Times New Roman" w:hAnsi="Times New Roman" w:cs="Times New Roman"/>
          <w:b w:val="0"/>
          <w:color w:val="auto"/>
          <w:szCs w:val="24"/>
        </w:rPr>
        <w:t>sınır aşan veri transferlerinin sağla</w:t>
      </w:r>
      <w:r w:rsidR="00BA0332" w:rsidRPr="00E30F2D">
        <w:rPr>
          <w:rFonts w:ascii="Times New Roman" w:hAnsi="Times New Roman" w:cs="Times New Roman"/>
          <w:b w:val="0"/>
          <w:color w:val="auto"/>
          <w:szCs w:val="24"/>
        </w:rPr>
        <w:t>dığı</w:t>
      </w:r>
      <w:r w:rsidR="000D4BDE" w:rsidRPr="00E30F2D">
        <w:rPr>
          <w:rFonts w:ascii="Times New Roman" w:hAnsi="Times New Roman" w:cs="Times New Roman"/>
          <w:b w:val="0"/>
          <w:color w:val="auto"/>
          <w:szCs w:val="24"/>
        </w:rPr>
        <w:t xml:space="preserve"> ekonomik fayda ile ortaya çıkardığı güvenlik ve mahremiyet çekincelerini dengeleyebilecek mekanizmalar</w:t>
      </w:r>
      <w:r w:rsidRPr="00E30F2D">
        <w:rPr>
          <w:rFonts w:ascii="Times New Roman" w:hAnsi="Times New Roman" w:cs="Times New Roman"/>
          <w:b w:val="0"/>
          <w:color w:val="auto"/>
          <w:szCs w:val="24"/>
        </w:rPr>
        <w:t>ın</w:t>
      </w:r>
      <w:r w:rsidR="000D4BDE" w:rsidRPr="00E30F2D">
        <w:rPr>
          <w:rFonts w:ascii="Times New Roman" w:hAnsi="Times New Roman" w:cs="Times New Roman"/>
          <w:b w:val="0"/>
          <w:color w:val="auto"/>
          <w:szCs w:val="24"/>
        </w:rPr>
        <w:t xml:space="preserve"> geliştirilmesi</w:t>
      </w:r>
      <w:r w:rsidRPr="00E30F2D">
        <w:rPr>
          <w:rFonts w:ascii="Times New Roman" w:hAnsi="Times New Roman" w:cs="Times New Roman"/>
          <w:b w:val="0"/>
          <w:color w:val="auto"/>
          <w:szCs w:val="24"/>
        </w:rPr>
        <w:t xml:space="preserve"> gerektiği yönünde </w:t>
      </w:r>
      <w:r w:rsidR="000D4BDE" w:rsidRPr="00E30F2D">
        <w:rPr>
          <w:rFonts w:ascii="Times New Roman" w:hAnsi="Times New Roman" w:cs="Times New Roman"/>
          <w:b w:val="0"/>
          <w:color w:val="auto"/>
          <w:szCs w:val="24"/>
        </w:rPr>
        <w:t xml:space="preserve">temel </w:t>
      </w:r>
      <w:r w:rsidRPr="00E30F2D">
        <w:rPr>
          <w:rFonts w:ascii="Times New Roman" w:hAnsi="Times New Roman" w:cs="Times New Roman"/>
          <w:b w:val="0"/>
          <w:color w:val="auto"/>
          <w:szCs w:val="24"/>
        </w:rPr>
        <w:t xml:space="preserve">ilke, politika ve düzenlemeler </w:t>
      </w:r>
      <w:r w:rsidR="006E4107" w:rsidRPr="00E30F2D">
        <w:rPr>
          <w:rFonts w:ascii="Times New Roman" w:hAnsi="Times New Roman" w:cs="Times New Roman"/>
          <w:b w:val="0"/>
          <w:color w:val="auto"/>
          <w:szCs w:val="24"/>
        </w:rPr>
        <w:t xml:space="preserve">oluşturulması </w:t>
      </w:r>
      <w:r w:rsidR="000D4BDE" w:rsidRPr="00E30F2D">
        <w:rPr>
          <w:rFonts w:ascii="Times New Roman" w:hAnsi="Times New Roman" w:cs="Times New Roman"/>
          <w:b w:val="0"/>
          <w:color w:val="auto"/>
          <w:szCs w:val="24"/>
        </w:rPr>
        <w:t xml:space="preserve">konusunda yoğun çaba sarf </w:t>
      </w:r>
      <w:r w:rsidRPr="00E30F2D">
        <w:rPr>
          <w:rFonts w:ascii="Times New Roman" w:hAnsi="Times New Roman" w:cs="Times New Roman"/>
          <w:b w:val="0"/>
          <w:color w:val="auto"/>
          <w:szCs w:val="24"/>
        </w:rPr>
        <w:t>etmektedir.</w:t>
      </w:r>
      <w:r w:rsidR="006E4107" w:rsidRPr="00E30F2D">
        <w:rPr>
          <w:rFonts w:ascii="Times New Roman" w:hAnsi="Times New Roman" w:cs="Times New Roman"/>
          <w:b w:val="0"/>
          <w:color w:val="auto"/>
          <w:szCs w:val="24"/>
        </w:rPr>
        <w:t xml:space="preserve"> Sınır aşan veri transferlerinin küresel değer zincirlerine eklemlenme ve dijital ekonomide ortaya çıkan yeni fırsatlardan faydalanma açısından artan önemi dikkate alındığında</w:t>
      </w:r>
      <w:r w:rsidR="008A2471" w:rsidRPr="00E30F2D">
        <w:rPr>
          <w:rFonts w:ascii="Times New Roman" w:hAnsi="Times New Roman" w:cs="Times New Roman"/>
          <w:b w:val="0"/>
          <w:color w:val="auto"/>
          <w:szCs w:val="24"/>
        </w:rPr>
        <w:t xml:space="preserve"> da</w:t>
      </w:r>
      <w:r w:rsidR="006E4107" w:rsidRPr="00E30F2D">
        <w:rPr>
          <w:rFonts w:ascii="Times New Roman" w:hAnsi="Times New Roman" w:cs="Times New Roman"/>
          <w:b w:val="0"/>
          <w:color w:val="auto"/>
          <w:szCs w:val="24"/>
        </w:rPr>
        <w:t xml:space="preserve">, </w:t>
      </w:r>
      <w:r w:rsidR="00BA0332" w:rsidRPr="00E30F2D">
        <w:rPr>
          <w:rFonts w:ascii="Times New Roman" w:hAnsi="Times New Roman" w:cs="Times New Roman"/>
          <w:b w:val="0"/>
          <w:color w:val="auto"/>
          <w:szCs w:val="24"/>
        </w:rPr>
        <w:t xml:space="preserve">bu tür mekanizmaların oluşturulmasının </w:t>
      </w:r>
      <w:r w:rsidR="006E4107" w:rsidRPr="00E30F2D">
        <w:rPr>
          <w:rFonts w:ascii="Times New Roman" w:hAnsi="Times New Roman" w:cs="Times New Roman"/>
          <w:b w:val="0"/>
          <w:color w:val="auto"/>
          <w:szCs w:val="24"/>
        </w:rPr>
        <w:t xml:space="preserve">Türkiye’nin </w:t>
      </w:r>
      <w:r w:rsidR="00BA0332" w:rsidRPr="00E30F2D">
        <w:rPr>
          <w:rFonts w:ascii="Times New Roman" w:hAnsi="Times New Roman" w:cs="Times New Roman"/>
          <w:b w:val="0"/>
          <w:color w:val="auto"/>
          <w:szCs w:val="24"/>
        </w:rPr>
        <w:t xml:space="preserve">üretkenliğinin ve </w:t>
      </w:r>
      <w:r w:rsidR="006E4107" w:rsidRPr="00E30F2D">
        <w:rPr>
          <w:rFonts w:ascii="Times New Roman" w:hAnsi="Times New Roman" w:cs="Times New Roman"/>
          <w:b w:val="0"/>
          <w:color w:val="auto"/>
          <w:szCs w:val="24"/>
        </w:rPr>
        <w:t>uluslararası rekabet gücünün art</w:t>
      </w:r>
      <w:r w:rsidR="00BA0332" w:rsidRPr="00E30F2D">
        <w:rPr>
          <w:rFonts w:ascii="Times New Roman" w:hAnsi="Times New Roman" w:cs="Times New Roman"/>
          <w:b w:val="0"/>
          <w:color w:val="auto"/>
          <w:szCs w:val="24"/>
        </w:rPr>
        <w:t>ırılarak ekonomik gelişmesinin hızlandırılması açısından önemli bir ihtiyaç olduğu d</w:t>
      </w:r>
      <w:r w:rsidR="00AD2F55">
        <w:rPr>
          <w:rFonts w:ascii="Times New Roman" w:hAnsi="Times New Roman" w:cs="Times New Roman"/>
          <w:b w:val="0"/>
          <w:color w:val="auto"/>
          <w:szCs w:val="24"/>
        </w:rPr>
        <w:t>üşünülmektedir</w:t>
      </w:r>
      <w:r w:rsidR="00BA0332" w:rsidRPr="00E30F2D">
        <w:rPr>
          <w:rFonts w:ascii="Times New Roman" w:hAnsi="Times New Roman" w:cs="Times New Roman"/>
          <w:b w:val="0"/>
          <w:color w:val="auto"/>
          <w:szCs w:val="24"/>
        </w:rPr>
        <w:t>.</w:t>
      </w:r>
    </w:p>
    <w:p w14:paraId="53417432" w14:textId="77777777" w:rsidR="00AD2F55" w:rsidRPr="00E30F2D" w:rsidRDefault="00AD2F55" w:rsidP="00B1171D">
      <w:pPr>
        <w:spacing w:after="0" w:line="288" w:lineRule="auto"/>
        <w:jc w:val="both"/>
        <w:rPr>
          <w:rFonts w:ascii="Times New Roman" w:hAnsi="Times New Roman" w:cs="Times New Roman"/>
          <w:b w:val="0"/>
          <w:color w:val="auto"/>
          <w:szCs w:val="24"/>
        </w:rPr>
      </w:pPr>
    </w:p>
    <w:p w14:paraId="06EEB79C" w14:textId="0E736CA9" w:rsidR="007D6BC9" w:rsidRDefault="009D00AE" w:rsidP="00B1171D">
      <w:p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Sektörel boyuttaki s</w:t>
      </w:r>
      <w:r w:rsidR="00BA0332" w:rsidRPr="00E30F2D">
        <w:rPr>
          <w:rFonts w:ascii="Times New Roman" w:hAnsi="Times New Roman" w:cs="Times New Roman"/>
          <w:b w:val="0"/>
          <w:color w:val="auto"/>
          <w:szCs w:val="24"/>
        </w:rPr>
        <w:t xml:space="preserve">ınır aşan veri transferlerinin </w:t>
      </w:r>
      <w:r w:rsidR="007D6BC9" w:rsidRPr="00E30F2D">
        <w:rPr>
          <w:rFonts w:ascii="Times New Roman" w:hAnsi="Times New Roman" w:cs="Times New Roman"/>
          <w:b w:val="0"/>
          <w:color w:val="auto"/>
          <w:szCs w:val="24"/>
        </w:rPr>
        <w:t xml:space="preserve">bütünüyle engellenmesi veya tümüyle serbest bırakılmasının </w:t>
      </w:r>
      <w:r w:rsidR="00A87B54">
        <w:rPr>
          <w:rFonts w:ascii="Times New Roman" w:hAnsi="Times New Roman" w:cs="Times New Roman"/>
          <w:b w:val="0"/>
          <w:color w:val="auto"/>
          <w:szCs w:val="24"/>
        </w:rPr>
        <w:t>mâkul</w:t>
      </w:r>
      <w:r w:rsidR="007D6BC9" w:rsidRPr="00E30F2D">
        <w:rPr>
          <w:rFonts w:ascii="Times New Roman" w:hAnsi="Times New Roman" w:cs="Times New Roman"/>
          <w:b w:val="0"/>
          <w:color w:val="auto"/>
          <w:szCs w:val="24"/>
        </w:rPr>
        <w:t xml:space="preserve"> olmadığı dikkate alındığında, bu tür veri transferlerinin düzenlenmesi </w:t>
      </w:r>
      <w:r w:rsidR="00BA0332" w:rsidRPr="00E30F2D">
        <w:rPr>
          <w:rFonts w:ascii="Times New Roman" w:hAnsi="Times New Roman" w:cs="Times New Roman"/>
          <w:b w:val="0"/>
          <w:color w:val="auto"/>
          <w:szCs w:val="24"/>
        </w:rPr>
        <w:t>noktasında temelde iki yaklaşım benimsene</w:t>
      </w:r>
      <w:r w:rsidR="00AD2F55">
        <w:rPr>
          <w:rFonts w:ascii="Times New Roman" w:hAnsi="Times New Roman" w:cs="Times New Roman"/>
          <w:b w:val="0"/>
          <w:color w:val="auto"/>
          <w:szCs w:val="24"/>
        </w:rPr>
        <w:t>bileceği değerlendirilmektedir;</w:t>
      </w:r>
    </w:p>
    <w:p w14:paraId="6B253BC9" w14:textId="77777777" w:rsidR="00AD2F55" w:rsidRPr="00E30F2D" w:rsidRDefault="00AD2F55" w:rsidP="00B1171D">
      <w:pPr>
        <w:spacing w:after="0" w:line="288" w:lineRule="auto"/>
        <w:jc w:val="both"/>
        <w:rPr>
          <w:rFonts w:ascii="Times New Roman" w:hAnsi="Times New Roman" w:cs="Times New Roman"/>
          <w:b w:val="0"/>
          <w:color w:val="auto"/>
          <w:szCs w:val="24"/>
        </w:rPr>
      </w:pPr>
    </w:p>
    <w:p w14:paraId="0B7D41A9" w14:textId="1B632E81" w:rsidR="007D6BC9" w:rsidRPr="00E30F2D" w:rsidRDefault="007D6BC9" w:rsidP="00B1171D">
      <w:pPr>
        <w:pStyle w:val="ListeParagraf"/>
        <w:numPr>
          <w:ilvl w:val="0"/>
          <w:numId w:val="34"/>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Sınır aşan veri transferlerinin “varsayılan” olarak engellenmesi, ancak mevzuatla belirlenen istisnalar çerçevesinde bu tür veri transferlerine izin verilmesi.</w:t>
      </w:r>
    </w:p>
    <w:p w14:paraId="2BCABA8B" w14:textId="0D431AF0" w:rsidR="007D6BC9" w:rsidRPr="00E30F2D" w:rsidRDefault="007D6BC9" w:rsidP="00B1171D">
      <w:pPr>
        <w:pStyle w:val="ListeParagraf"/>
        <w:numPr>
          <w:ilvl w:val="0"/>
          <w:numId w:val="34"/>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Sınır aşan veri transferlerine “varsayılan” olarak izin verilmesi, ancak mevzuatla belirlenen durumlar için</w:t>
      </w:r>
      <w:r w:rsidR="00360908" w:rsidRPr="00E30F2D">
        <w:rPr>
          <w:rFonts w:ascii="Times New Roman" w:hAnsi="Times New Roman" w:cs="Times New Roman"/>
          <w:b w:val="0"/>
          <w:color w:val="auto"/>
          <w:szCs w:val="24"/>
        </w:rPr>
        <w:t xml:space="preserve"> bu tür veri transferlerinin kısıtlanması</w:t>
      </w:r>
      <w:r w:rsidRPr="00E30F2D">
        <w:rPr>
          <w:rFonts w:ascii="Times New Roman" w:hAnsi="Times New Roman" w:cs="Times New Roman"/>
          <w:b w:val="0"/>
          <w:color w:val="auto"/>
          <w:szCs w:val="24"/>
        </w:rPr>
        <w:t>.</w:t>
      </w:r>
    </w:p>
    <w:p w14:paraId="7D1C4351" w14:textId="77777777" w:rsidR="00AD2F55" w:rsidRDefault="00AD2F55" w:rsidP="00B1171D">
      <w:pPr>
        <w:spacing w:after="0" w:line="288" w:lineRule="auto"/>
        <w:jc w:val="both"/>
        <w:rPr>
          <w:rFonts w:ascii="Times New Roman" w:hAnsi="Times New Roman" w:cs="Times New Roman"/>
          <w:b w:val="0"/>
          <w:color w:val="auto"/>
          <w:szCs w:val="24"/>
        </w:rPr>
      </w:pPr>
    </w:p>
    <w:p w14:paraId="69C890C6" w14:textId="404F75E8" w:rsidR="00DC4165" w:rsidRDefault="00360908" w:rsidP="00B1171D">
      <w:p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 xml:space="preserve">Tüm sektörlerde yaygınlaşan dijitalleşmenin sonucu olarak artan veri çeşitliliği ve bu verilerin farklı iş süreçleri ve karar alma mekanizmalarında çok çeşitli ve </w:t>
      </w:r>
      <w:r w:rsidR="003D0BE6" w:rsidRPr="00E30F2D">
        <w:rPr>
          <w:rFonts w:ascii="Times New Roman" w:hAnsi="Times New Roman" w:cs="Times New Roman"/>
          <w:b w:val="0"/>
          <w:color w:val="auto"/>
          <w:szCs w:val="24"/>
        </w:rPr>
        <w:t xml:space="preserve">önceden her boyutuyla öngörülmesi kolay olmayan </w:t>
      </w:r>
      <w:r w:rsidRPr="00E30F2D">
        <w:rPr>
          <w:rFonts w:ascii="Times New Roman" w:hAnsi="Times New Roman" w:cs="Times New Roman"/>
          <w:b w:val="0"/>
          <w:color w:val="auto"/>
          <w:szCs w:val="24"/>
        </w:rPr>
        <w:t xml:space="preserve">dinamik yöntemlerle kullanılıyor olması, veriye dayalı yenilikçilik ile bundan kaynaklı üretkenlik ve rekabet gücü artışlarının temelini oluşturmaktadır. Diğer taraftan, etraflı risk değerlendirmesi ve fayda-maliyet analizleri yapılmaksızın, sınır aşan veri transferlerinin çeşitli riskleri beraberinde getirebileceği düşüncesine dayalı olarak, herhangi bir sektörde bu tür veri transferlerinin “varsayılan” olarak kısıtlanması </w:t>
      </w:r>
      <w:r w:rsidR="0007169A" w:rsidRPr="00E30F2D">
        <w:rPr>
          <w:rFonts w:ascii="Times New Roman" w:hAnsi="Times New Roman" w:cs="Times New Roman"/>
          <w:b w:val="0"/>
          <w:color w:val="auto"/>
          <w:szCs w:val="24"/>
        </w:rPr>
        <w:t>durumunda</w:t>
      </w:r>
      <w:r w:rsidRPr="00E30F2D">
        <w:rPr>
          <w:rFonts w:ascii="Times New Roman" w:hAnsi="Times New Roman" w:cs="Times New Roman"/>
          <w:b w:val="0"/>
          <w:color w:val="auto"/>
          <w:szCs w:val="24"/>
        </w:rPr>
        <w:t xml:space="preserve">, yukarıda bahsi geçen ve son derece dinamik şekilde işleyen </w:t>
      </w:r>
      <w:r w:rsidR="0007169A" w:rsidRPr="00E30F2D">
        <w:rPr>
          <w:rFonts w:ascii="Times New Roman" w:hAnsi="Times New Roman" w:cs="Times New Roman"/>
          <w:b w:val="0"/>
          <w:color w:val="auto"/>
          <w:szCs w:val="24"/>
        </w:rPr>
        <w:t xml:space="preserve">veriye dayalı </w:t>
      </w:r>
      <w:r w:rsidRPr="00E30F2D">
        <w:rPr>
          <w:rFonts w:ascii="Times New Roman" w:hAnsi="Times New Roman" w:cs="Times New Roman"/>
          <w:b w:val="0"/>
          <w:color w:val="auto"/>
          <w:szCs w:val="24"/>
        </w:rPr>
        <w:t>süreçleri</w:t>
      </w:r>
      <w:r w:rsidR="0007169A" w:rsidRPr="00E30F2D">
        <w:rPr>
          <w:rFonts w:ascii="Times New Roman" w:hAnsi="Times New Roman" w:cs="Times New Roman"/>
          <w:b w:val="0"/>
          <w:color w:val="auto"/>
          <w:szCs w:val="24"/>
        </w:rPr>
        <w:t>n</w:t>
      </w:r>
      <w:r w:rsidRPr="00E30F2D">
        <w:rPr>
          <w:rFonts w:ascii="Times New Roman" w:hAnsi="Times New Roman" w:cs="Times New Roman"/>
          <w:b w:val="0"/>
          <w:color w:val="auto"/>
          <w:szCs w:val="24"/>
        </w:rPr>
        <w:t xml:space="preserve"> aksat</w:t>
      </w:r>
      <w:r w:rsidR="0007169A" w:rsidRPr="00E30F2D">
        <w:rPr>
          <w:rFonts w:ascii="Times New Roman" w:hAnsi="Times New Roman" w:cs="Times New Roman"/>
          <w:b w:val="0"/>
          <w:color w:val="auto"/>
          <w:szCs w:val="24"/>
        </w:rPr>
        <w:t xml:space="preserve">ılması ve </w:t>
      </w:r>
      <w:r w:rsidRPr="00E30F2D">
        <w:rPr>
          <w:rFonts w:ascii="Times New Roman" w:hAnsi="Times New Roman" w:cs="Times New Roman"/>
          <w:b w:val="0"/>
          <w:color w:val="auto"/>
          <w:szCs w:val="24"/>
        </w:rPr>
        <w:t>bu faydaların ortaya çıkmasını</w:t>
      </w:r>
      <w:r w:rsidR="0007169A" w:rsidRPr="00E30F2D">
        <w:rPr>
          <w:rFonts w:ascii="Times New Roman" w:hAnsi="Times New Roman" w:cs="Times New Roman"/>
          <w:b w:val="0"/>
          <w:color w:val="auto"/>
          <w:szCs w:val="24"/>
        </w:rPr>
        <w:t>n</w:t>
      </w:r>
      <w:r w:rsidRPr="00E30F2D">
        <w:rPr>
          <w:rFonts w:ascii="Times New Roman" w:hAnsi="Times New Roman" w:cs="Times New Roman"/>
          <w:b w:val="0"/>
          <w:color w:val="auto"/>
          <w:szCs w:val="24"/>
        </w:rPr>
        <w:t xml:space="preserve"> engellemesi oldukça yüksek bir olasılıktır. </w:t>
      </w:r>
      <w:r w:rsidR="0007169A" w:rsidRPr="00E30F2D">
        <w:rPr>
          <w:rFonts w:ascii="Times New Roman" w:hAnsi="Times New Roman" w:cs="Times New Roman"/>
          <w:b w:val="0"/>
          <w:color w:val="auto"/>
          <w:szCs w:val="24"/>
        </w:rPr>
        <w:t xml:space="preserve">Zira söz konusu kısıtlamaların ilgili sektördeki olumsuz sonuçlarının net olarak anlaşılıp bunların ortadan kaldırılmasına yönelik </w:t>
      </w:r>
      <w:r w:rsidR="004629F5" w:rsidRPr="00E30F2D">
        <w:rPr>
          <w:rFonts w:ascii="Times New Roman" w:hAnsi="Times New Roman" w:cs="Times New Roman"/>
          <w:b w:val="0"/>
          <w:color w:val="auto"/>
          <w:szCs w:val="24"/>
        </w:rPr>
        <w:t xml:space="preserve">olarak mevzuatta </w:t>
      </w:r>
      <w:r w:rsidR="0007169A" w:rsidRPr="00E30F2D">
        <w:rPr>
          <w:rFonts w:ascii="Times New Roman" w:hAnsi="Times New Roman" w:cs="Times New Roman"/>
          <w:b w:val="0"/>
          <w:color w:val="auto"/>
          <w:szCs w:val="24"/>
        </w:rPr>
        <w:t>istis</w:t>
      </w:r>
      <w:r w:rsidR="004629F5" w:rsidRPr="00E30F2D">
        <w:rPr>
          <w:rFonts w:ascii="Times New Roman" w:hAnsi="Times New Roman" w:cs="Times New Roman"/>
          <w:b w:val="0"/>
          <w:color w:val="auto"/>
          <w:szCs w:val="24"/>
        </w:rPr>
        <w:t>nalar tanımlanmasına kadar</w:t>
      </w:r>
      <w:r w:rsidR="0007169A" w:rsidRPr="00E30F2D">
        <w:rPr>
          <w:rFonts w:ascii="Times New Roman" w:hAnsi="Times New Roman" w:cs="Times New Roman"/>
          <w:b w:val="0"/>
          <w:color w:val="auto"/>
          <w:szCs w:val="24"/>
        </w:rPr>
        <w:t xml:space="preserve"> geçecek sürede, ilgili sektörde yenilikçilik ve üretkenlik artışı getirebilecek birçok uygulamanın ve iş modelinin önünün kesilmesi ve bunun sonucunda ekonomik kayıpların ortaya çıkması ihtimali son </w:t>
      </w:r>
      <w:r w:rsidR="000D16C0">
        <w:rPr>
          <w:rFonts w:ascii="Times New Roman" w:hAnsi="Times New Roman" w:cs="Times New Roman"/>
          <w:b w:val="0"/>
          <w:color w:val="auto"/>
          <w:szCs w:val="24"/>
        </w:rPr>
        <w:t>derece</w:t>
      </w:r>
      <w:r w:rsidR="000D16C0" w:rsidRPr="00E30F2D">
        <w:rPr>
          <w:rFonts w:ascii="Times New Roman" w:hAnsi="Times New Roman" w:cs="Times New Roman"/>
          <w:b w:val="0"/>
          <w:color w:val="auto"/>
          <w:szCs w:val="24"/>
        </w:rPr>
        <w:t xml:space="preserve"> </w:t>
      </w:r>
      <w:r w:rsidR="0007169A" w:rsidRPr="00E30F2D">
        <w:rPr>
          <w:rFonts w:ascii="Times New Roman" w:hAnsi="Times New Roman" w:cs="Times New Roman"/>
          <w:b w:val="0"/>
          <w:color w:val="auto"/>
          <w:szCs w:val="24"/>
        </w:rPr>
        <w:t xml:space="preserve">yüksektir. Böyle bir durumun, özellikle Türkiye gibi dijitalleşmeyle ortaya çıkan veya yeniden şekillenen küresel değer zincirlerine daha güçlü şekilde eklemlenmeye çalışan bir ülke için ciddi ekonomik kayıpları ve fırsat maliyetlerini ortaya çıkarması kaçınılmazdır. Bu nedenle, yukarıda bahsi geçen ilk yaklaşımın benimsenmesinin Türkiye açısından </w:t>
      </w:r>
      <w:r w:rsidR="00A87B54">
        <w:rPr>
          <w:rFonts w:ascii="Times New Roman" w:hAnsi="Times New Roman" w:cs="Times New Roman"/>
          <w:b w:val="0"/>
          <w:color w:val="auto"/>
          <w:szCs w:val="24"/>
        </w:rPr>
        <w:t>mâkul</w:t>
      </w:r>
      <w:r w:rsidR="003D0BE6" w:rsidRPr="00E30F2D">
        <w:rPr>
          <w:rFonts w:ascii="Times New Roman" w:hAnsi="Times New Roman" w:cs="Times New Roman"/>
          <w:b w:val="0"/>
          <w:color w:val="auto"/>
          <w:szCs w:val="24"/>
        </w:rPr>
        <w:t xml:space="preserve"> olmadığı değerlendirilmektedir. Diğer taraftan, ilgili sektörlerdeki aktörlerin veriden faydalanması açısından doğal olarak var olan belirsizlik ve </w:t>
      </w:r>
      <w:r w:rsidRPr="00E30F2D">
        <w:rPr>
          <w:rFonts w:ascii="Times New Roman" w:hAnsi="Times New Roman" w:cs="Times New Roman"/>
          <w:b w:val="0"/>
          <w:color w:val="auto"/>
          <w:szCs w:val="24"/>
        </w:rPr>
        <w:t xml:space="preserve">dinamizm </w:t>
      </w:r>
      <w:r w:rsidR="003D0BE6" w:rsidRPr="00E30F2D">
        <w:rPr>
          <w:rFonts w:ascii="Times New Roman" w:hAnsi="Times New Roman" w:cs="Times New Roman"/>
          <w:b w:val="0"/>
          <w:color w:val="auto"/>
          <w:szCs w:val="24"/>
        </w:rPr>
        <w:t xml:space="preserve">nedeniyle, somut sorun tespitleri ile bunlara yönelik risk ve fayda-maliyet analizlerinin yapılmadığı durumlar için sınır aşan veri transferlerinin </w:t>
      </w:r>
      <w:r w:rsidRPr="00E30F2D">
        <w:rPr>
          <w:rFonts w:ascii="Times New Roman" w:hAnsi="Times New Roman" w:cs="Times New Roman"/>
          <w:b w:val="0"/>
          <w:color w:val="auto"/>
          <w:szCs w:val="24"/>
        </w:rPr>
        <w:t>kısıtlanma</w:t>
      </w:r>
      <w:r w:rsidR="003D0BE6" w:rsidRPr="00E30F2D">
        <w:rPr>
          <w:rFonts w:ascii="Times New Roman" w:hAnsi="Times New Roman" w:cs="Times New Roman"/>
          <w:b w:val="0"/>
          <w:color w:val="auto"/>
          <w:szCs w:val="24"/>
        </w:rPr>
        <w:t xml:space="preserve">ması, ancak </w:t>
      </w:r>
      <w:r w:rsidR="00DC4165" w:rsidRPr="00E30F2D">
        <w:rPr>
          <w:rFonts w:ascii="Times New Roman" w:hAnsi="Times New Roman" w:cs="Times New Roman"/>
          <w:b w:val="0"/>
          <w:color w:val="auto"/>
          <w:szCs w:val="24"/>
        </w:rPr>
        <w:t>bahse konu tespit ve analizler</w:t>
      </w:r>
      <w:r w:rsidR="003D0BE6" w:rsidRPr="00E30F2D">
        <w:rPr>
          <w:rFonts w:ascii="Times New Roman" w:hAnsi="Times New Roman" w:cs="Times New Roman"/>
          <w:b w:val="0"/>
          <w:color w:val="auto"/>
          <w:szCs w:val="24"/>
        </w:rPr>
        <w:t xml:space="preserve"> sağlıklı şekilde yapıldıktan sonra ve bu analizler doğrultusunda ihtiyaç olduğu belirlenirse bu tür kısıtlamaların yapılması şeklindeki yaklaşımın</w:t>
      </w:r>
      <w:r w:rsidR="00DC4165" w:rsidRPr="00E30F2D">
        <w:rPr>
          <w:rFonts w:ascii="Times New Roman" w:hAnsi="Times New Roman" w:cs="Times New Roman"/>
          <w:b w:val="0"/>
          <w:color w:val="auto"/>
          <w:szCs w:val="24"/>
        </w:rPr>
        <w:t>, sınır aşan veri transferlerine yönelik</w:t>
      </w:r>
      <w:r w:rsidR="001A6041" w:rsidRPr="00E30F2D">
        <w:rPr>
          <w:rFonts w:ascii="Times New Roman" w:hAnsi="Times New Roman" w:cs="Times New Roman"/>
          <w:b w:val="0"/>
          <w:color w:val="auto"/>
          <w:szCs w:val="24"/>
        </w:rPr>
        <w:t xml:space="preserve"> kısıtlamaların faydalarının ve maliyetlerinin dengelenebilmesi noktasında Türkiye açısından daha </w:t>
      </w:r>
      <w:r w:rsidR="00DC4165" w:rsidRPr="00E30F2D">
        <w:rPr>
          <w:rFonts w:ascii="Times New Roman" w:hAnsi="Times New Roman" w:cs="Times New Roman"/>
          <w:b w:val="0"/>
          <w:color w:val="auto"/>
          <w:szCs w:val="24"/>
        </w:rPr>
        <w:t>etkin</w:t>
      </w:r>
      <w:r w:rsidR="001A6041" w:rsidRPr="00E30F2D">
        <w:rPr>
          <w:rFonts w:ascii="Times New Roman" w:hAnsi="Times New Roman" w:cs="Times New Roman"/>
          <w:b w:val="0"/>
          <w:color w:val="auto"/>
          <w:szCs w:val="24"/>
        </w:rPr>
        <w:t xml:space="preserve"> bir yaklaşım olacağı düşünülmektedir.</w:t>
      </w:r>
    </w:p>
    <w:p w14:paraId="436B2C4F" w14:textId="77777777" w:rsidR="00AD2F55" w:rsidRPr="00E30F2D" w:rsidRDefault="00AD2F55" w:rsidP="00B1171D">
      <w:pPr>
        <w:spacing w:after="0" w:line="288" w:lineRule="auto"/>
        <w:jc w:val="both"/>
        <w:rPr>
          <w:rFonts w:ascii="Times New Roman" w:hAnsi="Times New Roman" w:cs="Times New Roman"/>
          <w:b w:val="0"/>
          <w:color w:val="auto"/>
          <w:szCs w:val="24"/>
        </w:rPr>
      </w:pPr>
    </w:p>
    <w:p w14:paraId="196804E5" w14:textId="369932E5" w:rsidR="006E4107" w:rsidRDefault="00DC4165" w:rsidP="00B1171D">
      <w:p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Yukarıda açıklanan gerekçelerle</w:t>
      </w:r>
      <w:r w:rsidR="001A6041" w:rsidRPr="00E30F2D">
        <w:rPr>
          <w:rFonts w:ascii="Times New Roman" w:hAnsi="Times New Roman" w:cs="Times New Roman"/>
          <w:b w:val="0"/>
          <w:color w:val="auto"/>
          <w:szCs w:val="24"/>
        </w:rPr>
        <w:t>,</w:t>
      </w:r>
      <w:r w:rsidR="006E4107" w:rsidRPr="00E30F2D">
        <w:rPr>
          <w:rFonts w:ascii="Times New Roman" w:hAnsi="Times New Roman" w:cs="Times New Roman"/>
          <w:b w:val="0"/>
          <w:color w:val="auto"/>
          <w:szCs w:val="24"/>
        </w:rPr>
        <w:t xml:space="preserve"> uluslararası kuruluşların dikkate aldığı </w:t>
      </w:r>
      <w:r w:rsidR="001A6041" w:rsidRPr="00E30F2D">
        <w:rPr>
          <w:rFonts w:ascii="Times New Roman" w:hAnsi="Times New Roman" w:cs="Times New Roman"/>
          <w:b w:val="0"/>
          <w:color w:val="auto"/>
          <w:szCs w:val="24"/>
        </w:rPr>
        <w:t xml:space="preserve">fayda-maliyet </w:t>
      </w:r>
      <w:r w:rsidR="006E4107" w:rsidRPr="00E30F2D">
        <w:rPr>
          <w:rFonts w:ascii="Times New Roman" w:hAnsi="Times New Roman" w:cs="Times New Roman"/>
          <w:b w:val="0"/>
          <w:color w:val="auto"/>
          <w:szCs w:val="24"/>
        </w:rPr>
        <w:t xml:space="preserve">dengeleme </w:t>
      </w:r>
      <w:r w:rsidR="001A6041" w:rsidRPr="00E30F2D">
        <w:rPr>
          <w:rFonts w:ascii="Times New Roman" w:hAnsi="Times New Roman" w:cs="Times New Roman"/>
          <w:b w:val="0"/>
          <w:color w:val="auto"/>
          <w:szCs w:val="24"/>
        </w:rPr>
        <w:t xml:space="preserve">yaklaşımları da </w:t>
      </w:r>
      <w:r w:rsidR="006E4107" w:rsidRPr="00E30F2D">
        <w:rPr>
          <w:rFonts w:ascii="Times New Roman" w:hAnsi="Times New Roman" w:cs="Times New Roman"/>
          <w:b w:val="0"/>
          <w:color w:val="auto"/>
          <w:szCs w:val="24"/>
        </w:rPr>
        <w:t>göz önünde bulundurularak</w:t>
      </w:r>
      <w:r w:rsidRPr="00E30F2D">
        <w:rPr>
          <w:rFonts w:ascii="Times New Roman" w:hAnsi="Times New Roman" w:cs="Times New Roman"/>
          <w:b w:val="0"/>
          <w:color w:val="auto"/>
          <w:szCs w:val="24"/>
        </w:rPr>
        <w:t>,</w:t>
      </w:r>
      <w:r w:rsidR="00AD2F55">
        <w:rPr>
          <w:rFonts w:ascii="Times New Roman" w:hAnsi="Times New Roman" w:cs="Times New Roman"/>
          <w:b w:val="0"/>
          <w:color w:val="auto"/>
          <w:szCs w:val="24"/>
        </w:rPr>
        <w:t xml:space="preserve"> Türkiye</w:t>
      </w:r>
      <w:r w:rsidR="006E4107" w:rsidRPr="00E30F2D">
        <w:rPr>
          <w:rFonts w:ascii="Times New Roman" w:hAnsi="Times New Roman" w:cs="Times New Roman"/>
          <w:b w:val="0"/>
          <w:color w:val="auto"/>
          <w:szCs w:val="24"/>
        </w:rPr>
        <w:t xml:space="preserve"> için</w:t>
      </w:r>
      <w:r w:rsidR="008052F3">
        <w:rPr>
          <w:rFonts w:ascii="Times New Roman" w:hAnsi="Times New Roman" w:cs="Times New Roman"/>
          <w:b w:val="0"/>
          <w:color w:val="auto"/>
          <w:szCs w:val="24"/>
        </w:rPr>
        <w:t xml:space="preserve"> </w:t>
      </w:r>
      <w:r w:rsidR="008052F3" w:rsidRPr="001826E6">
        <w:rPr>
          <w:rFonts w:ascii="Times New Roman" w:hAnsi="Times New Roman" w:cs="Times New Roman"/>
          <w:b w:val="0"/>
          <w:color w:val="auto"/>
          <w:szCs w:val="24"/>
        </w:rPr>
        <w:t>(</w:t>
      </w:r>
      <w:r w:rsidR="00055165" w:rsidRPr="001826E6">
        <w:rPr>
          <w:rFonts w:ascii="Times New Roman" w:hAnsi="Times New Roman" w:cs="Times New Roman"/>
          <w:b w:val="0"/>
          <w:color w:val="auto"/>
        </w:rPr>
        <w:t>KVKK hükümleri saklı kalmak kaydıyla</w:t>
      </w:r>
      <w:r w:rsidR="008052F3" w:rsidRPr="001826E6">
        <w:rPr>
          <w:rFonts w:ascii="Times New Roman" w:hAnsi="Times New Roman" w:cs="Times New Roman"/>
          <w:b w:val="0"/>
          <w:color w:val="auto"/>
          <w:szCs w:val="24"/>
        </w:rPr>
        <w:t>)</w:t>
      </w:r>
      <w:r w:rsidR="006E4107" w:rsidRPr="00E30F2D">
        <w:rPr>
          <w:rFonts w:ascii="Times New Roman" w:hAnsi="Times New Roman" w:cs="Times New Roman"/>
          <w:b w:val="0"/>
          <w:color w:val="auto"/>
          <w:szCs w:val="24"/>
        </w:rPr>
        <w:t xml:space="preserve"> sınır aşan veri transferlerinde serbestliğin esas</w:t>
      </w:r>
      <w:r w:rsidRPr="00E30F2D">
        <w:rPr>
          <w:rFonts w:ascii="Times New Roman" w:hAnsi="Times New Roman" w:cs="Times New Roman"/>
          <w:b w:val="0"/>
          <w:color w:val="auto"/>
          <w:szCs w:val="24"/>
        </w:rPr>
        <w:t xml:space="preserve"> olması</w:t>
      </w:r>
      <w:r w:rsidR="006E4107" w:rsidRPr="00E30F2D">
        <w:rPr>
          <w:rFonts w:ascii="Times New Roman" w:hAnsi="Times New Roman" w:cs="Times New Roman"/>
          <w:b w:val="0"/>
          <w:color w:val="auto"/>
          <w:szCs w:val="24"/>
        </w:rPr>
        <w:t xml:space="preserve">, kısıtlamaların ise </w:t>
      </w:r>
      <w:r w:rsidRPr="00E30F2D">
        <w:rPr>
          <w:rFonts w:ascii="Times New Roman" w:hAnsi="Times New Roman" w:cs="Times New Roman"/>
          <w:b w:val="0"/>
          <w:color w:val="auto"/>
          <w:szCs w:val="24"/>
        </w:rPr>
        <w:t xml:space="preserve">etraflı risk ve fayda-maliyet analizlerine dayalı olarak yapılması </w:t>
      </w:r>
      <w:r w:rsidR="006E4107" w:rsidRPr="00E30F2D">
        <w:rPr>
          <w:rFonts w:ascii="Times New Roman" w:hAnsi="Times New Roman" w:cs="Times New Roman"/>
          <w:b w:val="0"/>
          <w:color w:val="auto"/>
          <w:szCs w:val="24"/>
        </w:rPr>
        <w:t>gerek</w:t>
      </w:r>
      <w:r w:rsidR="001A6041" w:rsidRPr="00E30F2D">
        <w:rPr>
          <w:rFonts w:ascii="Times New Roman" w:hAnsi="Times New Roman" w:cs="Times New Roman"/>
          <w:b w:val="0"/>
          <w:color w:val="auto"/>
          <w:szCs w:val="24"/>
        </w:rPr>
        <w:t>tiği düşünülmektedir</w:t>
      </w:r>
      <w:r w:rsidRPr="00E30F2D">
        <w:rPr>
          <w:rFonts w:ascii="Times New Roman" w:hAnsi="Times New Roman" w:cs="Times New Roman"/>
          <w:b w:val="0"/>
          <w:color w:val="auto"/>
          <w:szCs w:val="24"/>
        </w:rPr>
        <w:t xml:space="preserve"> (yukarıdaki ikinci yaklaşım)</w:t>
      </w:r>
      <w:r w:rsidR="008A2471" w:rsidRPr="00E30F2D">
        <w:rPr>
          <w:rFonts w:ascii="Times New Roman" w:hAnsi="Times New Roman" w:cs="Times New Roman"/>
          <w:b w:val="0"/>
          <w:color w:val="auto"/>
          <w:szCs w:val="24"/>
        </w:rPr>
        <w:t>.</w:t>
      </w:r>
    </w:p>
    <w:p w14:paraId="018FA32D" w14:textId="77777777" w:rsidR="00AD2F55" w:rsidRPr="00E30F2D" w:rsidRDefault="00AD2F55" w:rsidP="00B1171D">
      <w:pPr>
        <w:spacing w:after="0" w:line="288" w:lineRule="auto"/>
        <w:jc w:val="both"/>
        <w:rPr>
          <w:rFonts w:ascii="Times New Roman" w:hAnsi="Times New Roman" w:cs="Times New Roman"/>
          <w:b w:val="0"/>
          <w:color w:val="auto"/>
          <w:szCs w:val="24"/>
        </w:rPr>
      </w:pPr>
    </w:p>
    <w:p w14:paraId="405B7AA4" w14:textId="407D3452" w:rsidR="00FB4CCE" w:rsidRDefault="006A1438" w:rsidP="00B1171D">
      <w:p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Söz konusu kısıtlamalara ilişkin düzenlemelerin ise, y</w:t>
      </w:r>
      <w:r w:rsidR="00A9479F" w:rsidRPr="00E30F2D">
        <w:rPr>
          <w:rFonts w:ascii="Times New Roman" w:hAnsi="Times New Roman" w:cs="Times New Roman"/>
          <w:b w:val="0"/>
          <w:color w:val="auto"/>
          <w:szCs w:val="24"/>
        </w:rPr>
        <w:t>ukarıda açıklandığı</w:t>
      </w:r>
      <w:r w:rsidRPr="00E30F2D">
        <w:rPr>
          <w:rFonts w:ascii="Times New Roman" w:hAnsi="Times New Roman" w:cs="Times New Roman"/>
          <w:b w:val="0"/>
          <w:color w:val="auto"/>
          <w:szCs w:val="24"/>
        </w:rPr>
        <w:t xml:space="preserve"> üzere</w:t>
      </w:r>
      <w:r w:rsidR="00A9479F" w:rsidRPr="00E30F2D">
        <w:rPr>
          <w:rFonts w:ascii="Times New Roman" w:hAnsi="Times New Roman" w:cs="Times New Roman"/>
          <w:b w:val="0"/>
          <w:color w:val="auto"/>
          <w:szCs w:val="24"/>
        </w:rPr>
        <w:t xml:space="preserve"> çok paydaşlı ve çok boyutlu </w:t>
      </w:r>
      <w:r w:rsidRPr="00E30F2D">
        <w:rPr>
          <w:rFonts w:ascii="Times New Roman" w:hAnsi="Times New Roman" w:cs="Times New Roman"/>
          <w:b w:val="0"/>
          <w:color w:val="auto"/>
          <w:szCs w:val="24"/>
        </w:rPr>
        <w:t xml:space="preserve">risk değerlendirmelerine dayalı </w:t>
      </w:r>
      <w:r w:rsidR="00A9479F" w:rsidRPr="00E30F2D">
        <w:rPr>
          <w:rFonts w:ascii="Times New Roman" w:hAnsi="Times New Roman" w:cs="Times New Roman"/>
          <w:b w:val="0"/>
          <w:color w:val="auto"/>
          <w:szCs w:val="24"/>
        </w:rPr>
        <w:t>şekilde yapılması gereklidir. Bu</w:t>
      </w:r>
      <w:r w:rsidRPr="00E30F2D">
        <w:rPr>
          <w:rFonts w:ascii="Times New Roman" w:hAnsi="Times New Roman" w:cs="Times New Roman"/>
          <w:b w:val="0"/>
          <w:color w:val="auto"/>
          <w:szCs w:val="24"/>
        </w:rPr>
        <w:t xml:space="preserve"> nedenle,</w:t>
      </w:r>
      <w:r w:rsidR="00A9479F" w:rsidRPr="00E30F2D">
        <w:rPr>
          <w:rFonts w:ascii="Times New Roman" w:hAnsi="Times New Roman" w:cs="Times New Roman"/>
          <w:b w:val="0"/>
          <w:color w:val="auto"/>
          <w:szCs w:val="24"/>
        </w:rPr>
        <w:t xml:space="preserve"> </w:t>
      </w:r>
      <w:r w:rsidRPr="00E30F2D">
        <w:rPr>
          <w:rFonts w:ascii="Times New Roman" w:hAnsi="Times New Roman" w:cs="Times New Roman"/>
          <w:b w:val="0"/>
          <w:color w:val="auto"/>
          <w:szCs w:val="24"/>
        </w:rPr>
        <w:t xml:space="preserve">hem </w:t>
      </w:r>
      <w:r w:rsidR="00A9479F" w:rsidRPr="00E30F2D">
        <w:rPr>
          <w:rFonts w:ascii="Times New Roman" w:hAnsi="Times New Roman" w:cs="Times New Roman"/>
          <w:b w:val="0"/>
          <w:color w:val="auto"/>
          <w:szCs w:val="24"/>
        </w:rPr>
        <w:t xml:space="preserve">bu alandaki mevcut mevzuatın risk değerlendirmesinin yapılarak ihtiyaç tespit edilirse </w:t>
      </w:r>
      <w:r w:rsidRPr="00E30F2D">
        <w:rPr>
          <w:rFonts w:ascii="Times New Roman" w:hAnsi="Times New Roman" w:cs="Times New Roman"/>
          <w:b w:val="0"/>
          <w:color w:val="auto"/>
          <w:szCs w:val="24"/>
        </w:rPr>
        <w:t xml:space="preserve">söz konusu mevzuata </w:t>
      </w:r>
      <w:r w:rsidR="00A9479F" w:rsidRPr="00E30F2D">
        <w:rPr>
          <w:rFonts w:ascii="Times New Roman" w:hAnsi="Times New Roman" w:cs="Times New Roman"/>
          <w:b w:val="0"/>
          <w:color w:val="auto"/>
          <w:szCs w:val="24"/>
        </w:rPr>
        <w:t>yönelik değişiklik öne</w:t>
      </w:r>
      <w:r w:rsidR="00FB4CCE" w:rsidRPr="00E30F2D">
        <w:rPr>
          <w:rFonts w:ascii="Times New Roman" w:hAnsi="Times New Roman" w:cs="Times New Roman"/>
          <w:b w:val="0"/>
          <w:color w:val="auto"/>
          <w:szCs w:val="24"/>
        </w:rPr>
        <w:t>rilerini</w:t>
      </w:r>
      <w:r w:rsidRPr="00E30F2D">
        <w:rPr>
          <w:rFonts w:ascii="Times New Roman" w:hAnsi="Times New Roman" w:cs="Times New Roman"/>
          <w:b w:val="0"/>
          <w:color w:val="auto"/>
          <w:szCs w:val="24"/>
        </w:rPr>
        <w:t>n oluşturulup uygulamaya konması sürecini yönlendirmek</w:t>
      </w:r>
      <w:r w:rsidR="00FB4CCE" w:rsidRPr="00E30F2D">
        <w:rPr>
          <w:rFonts w:ascii="Times New Roman" w:hAnsi="Times New Roman" w:cs="Times New Roman"/>
          <w:b w:val="0"/>
          <w:color w:val="auto"/>
          <w:szCs w:val="24"/>
        </w:rPr>
        <w:t>, hem de yeni hazırlanacak benzer nitelikteki mevzuat için risk değerlendirmesini yapmak üzere Sınır Aşan Veri Transferl</w:t>
      </w:r>
      <w:r w:rsidR="00AD2F55">
        <w:rPr>
          <w:rFonts w:ascii="Times New Roman" w:hAnsi="Times New Roman" w:cs="Times New Roman"/>
          <w:b w:val="0"/>
          <w:color w:val="auto"/>
          <w:szCs w:val="24"/>
        </w:rPr>
        <w:t>eri Mevzuatı Risk Değerlendirme</w:t>
      </w:r>
      <w:r w:rsidR="00E46AA3">
        <w:rPr>
          <w:rFonts w:ascii="Times New Roman" w:hAnsi="Times New Roman" w:cs="Times New Roman"/>
          <w:b w:val="0"/>
          <w:color w:val="auto"/>
          <w:szCs w:val="24"/>
        </w:rPr>
        <w:t xml:space="preserve"> Komisyonu’</w:t>
      </w:r>
      <w:r w:rsidR="00FB4CCE" w:rsidRPr="00E30F2D">
        <w:rPr>
          <w:rFonts w:ascii="Times New Roman" w:hAnsi="Times New Roman" w:cs="Times New Roman"/>
          <w:b w:val="0"/>
          <w:color w:val="auto"/>
          <w:szCs w:val="24"/>
        </w:rPr>
        <w:t>nun oluşturulabileceği değerlendirilmektedir. K</w:t>
      </w:r>
      <w:r w:rsidR="00D41213">
        <w:rPr>
          <w:rFonts w:ascii="Times New Roman" w:hAnsi="Times New Roman" w:cs="Times New Roman"/>
          <w:b w:val="0"/>
          <w:color w:val="auto"/>
          <w:szCs w:val="24"/>
        </w:rPr>
        <w:t>omisyon’</w:t>
      </w:r>
      <w:r w:rsidR="00FB4CCE" w:rsidRPr="00E30F2D">
        <w:rPr>
          <w:rFonts w:ascii="Times New Roman" w:hAnsi="Times New Roman" w:cs="Times New Roman"/>
          <w:b w:val="0"/>
          <w:color w:val="auto"/>
          <w:szCs w:val="24"/>
        </w:rPr>
        <w:t>un yapısı, işlevleri ve yetkileri açısından;</w:t>
      </w:r>
    </w:p>
    <w:p w14:paraId="1E4D109F" w14:textId="77777777" w:rsidR="00AD2F55" w:rsidRPr="00E30F2D" w:rsidRDefault="00AD2F55" w:rsidP="00B1171D">
      <w:pPr>
        <w:spacing w:after="0" w:line="288" w:lineRule="auto"/>
        <w:jc w:val="both"/>
        <w:rPr>
          <w:rFonts w:ascii="Times New Roman" w:hAnsi="Times New Roman" w:cs="Times New Roman"/>
          <w:b w:val="0"/>
          <w:color w:val="auto"/>
          <w:szCs w:val="24"/>
        </w:rPr>
      </w:pPr>
    </w:p>
    <w:p w14:paraId="37B524B5" w14:textId="0D836DA5" w:rsidR="00162297" w:rsidRPr="00E30F2D" w:rsidRDefault="00FB4CCE" w:rsidP="00B1171D">
      <w:pPr>
        <w:pStyle w:val="ListeParagraf"/>
        <w:numPr>
          <w:ilvl w:val="0"/>
          <w:numId w:val="31"/>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Çeşitli bakanlıklar</w:t>
      </w:r>
      <w:r w:rsidR="00215B82">
        <w:rPr>
          <w:rFonts w:ascii="Times New Roman" w:hAnsi="Times New Roman" w:cs="Times New Roman"/>
          <w:b w:val="0"/>
          <w:color w:val="auto"/>
          <w:szCs w:val="24"/>
        </w:rPr>
        <w:t>,</w:t>
      </w:r>
      <w:r w:rsidRPr="00E30F2D">
        <w:rPr>
          <w:rFonts w:ascii="Times New Roman" w:hAnsi="Times New Roman" w:cs="Times New Roman"/>
          <w:b w:val="0"/>
          <w:color w:val="auto"/>
          <w:szCs w:val="24"/>
        </w:rPr>
        <w:t xml:space="preserve"> </w:t>
      </w:r>
      <w:r w:rsidR="00215B82" w:rsidRPr="00215B82">
        <w:rPr>
          <w:rFonts w:ascii="Times New Roman" w:hAnsi="Times New Roman" w:cs="Times New Roman"/>
          <w:b w:val="0"/>
          <w:color w:val="auto"/>
          <w:szCs w:val="24"/>
        </w:rPr>
        <w:t xml:space="preserve">konu hakkında yetkin bilgiye sahip üniversiteler </w:t>
      </w:r>
      <w:r w:rsidRPr="00E30F2D">
        <w:rPr>
          <w:rFonts w:ascii="Times New Roman" w:hAnsi="Times New Roman" w:cs="Times New Roman"/>
          <w:b w:val="0"/>
          <w:color w:val="auto"/>
          <w:szCs w:val="24"/>
        </w:rPr>
        <w:t xml:space="preserve">ve düzenleyici kurumların görev alanına giren hususlarda inceleme yapacak ve karar alacak olması nedeniyle, </w:t>
      </w:r>
      <w:r w:rsidR="00D41213" w:rsidRPr="00E30F2D">
        <w:rPr>
          <w:rFonts w:ascii="Times New Roman" w:hAnsi="Times New Roman" w:cs="Times New Roman"/>
          <w:b w:val="0"/>
          <w:color w:val="auto"/>
          <w:szCs w:val="24"/>
        </w:rPr>
        <w:t>K</w:t>
      </w:r>
      <w:r w:rsidR="00D41213">
        <w:rPr>
          <w:rFonts w:ascii="Times New Roman" w:hAnsi="Times New Roman" w:cs="Times New Roman"/>
          <w:b w:val="0"/>
          <w:color w:val="auto"/>
          <w:szCs w:val="24"/>
        </w:rPr>
        <w:t>omisyon’</w:t>
      </w:r>
      <w:r w:rsidR="00D41213" w:rsidRPr="00E30F2D">
        <w:rPr>
          <w:rFonts w:ascii="Times New Roman" w:hAnsi="Times New Roman" w:cs="Times New Roman"/>
          <w:b w:val="0"/>
          <w:color w:val="auto"/>
          <w:szCs w:val="24"/>
        </w:rPr>
        <w:t>un</w:t>
      </w:r>
      <w:r w:rsidRPr="00E30F2D">
        <w:rPr>
          <w:rFonts w:ascii="Times New Roman" w:hAnsi="Times New Roman" w:cs="Times New Roman"/>
          <w:b w:val="0"/>
          <w:color w:val="auto"/>
          <w:szCs w:val="24"/>
        </w:rPr>
        <w:t xml:space="preserve"> başkanlığını Cumhurbaşkanı Yardımcısı’nın yapması,</w:t>
      </w:r>
    </w:p>
    <w:p w14:paraId="25233848" w14:textId="6C00DBFC" w:rsidR="00FB4CCE" w:rsidRPr="00E30F2D" w:rsidRDefault="00D41213" w:rsidP="00B1171D">
      <w:pPr>
        <w:pStyle w:val="ListeParagraf"/>
        <w:numPr>
          <w:ilvl w:val="0"/>
          <w:numId w:val="31"/>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K</w:t>
      </w:r>
      <w:r>
        <w:rPr>
          <w:rFonts w:ascii="Times New Roman" w:hAnsi="Times New Roman" w:cs="Times New Roman"/>
          <w:b w:val="0"/>
          <w:color w:val="auto"/>
          <w:szCs w:val="24"/>
        </w:rPr>
        <w:t>omisyon’</w:t>
      </w:r>
      <w:r w:rsidRPr="00E30F2D">
        <w:rPr>
          <w:rFonts w:ascii="Times New Roman" w:hAnsi="Times New Roman" w:cs="Times New Roman"/>
          <w:b w:val="0"/>
          <w:color w:val="auto"/>
          <w:szCs w:val="24"/>
        </w:rPr>
        <w:t>un</w:t>
      </w:r>
      <w:r w:rsidRPr="00E30F2D" w:rsidDel="00D41213">
        <w:rPr>
          <w:rFonts w:ascii="Times New Roman" w:hAnsi="Times New Roman" w:cs="Times New Roman"/>
          <w:b w:val="0"/>
          <w:color w:val="auto"/>
          <w:szCs w:val="24"/>
        </w:rPr>
        <w:t xml:space="preserve"> </w:t>
      </w:r>
      <w:r w:rsidR="00FB4CCE" w:rsidRPr="00E30F2D">
        <w:rPr>
          <w:rFonts w:ascii="Times New Roman" w:hAnsi="Times New Roman" w:cs="Times New Roman"/>
          <w:b w:val="0"/>
          <w:color w:val="auto"/>
          <w:szCs w:val="24"/>
        </w:rPr>
        <w:t xml:space="preserve">yapacağı incelemelerin gerektirdiği temel uzmanlık alanlarındaki görevleri nedeniyle Ticaret Bakanlığı, </w:t>
      </w:r>
      <w:r w:rsidR="00160368" w:rsidRPr="00E30F2D">
        <w:rPr>
          <w:rFonts w:ascii="Times New Roman" w:hAnsi="Times New Roman" w:cs="Times New Roman"/>
          <w:b w:val="0"/>
          <w:color w:val="auto"/>
          <w:szCs w:val="24"/>
        </w:rPr>
        <w:t>Sanayi ve Teknoloji Bakanlığı</w:t>
      </w:r>
      <w:r w:rsidR="00B825BA" w:rsidRPr="00E30F2D">
        <w:rPr>
          <w:rFonts w:ascii="Times New Roman" w:hAnsi="Times New Roman" w:cs="Times New Roman"/>
          <w:b w:val="0"/>
          <w:color w:val="auto"/>
          <w:szCs w:val="24"/>
        </w:rPr>
        <w:t>, Kişisel Verileri Koruma Kurumu</w:t>
      </w:r>
      <w:r w:rsidR="00232E05">
        <w:rPr>
          <w:rFonts w:ascii="Times New Roman" w:hAnsi="Times New Roman" w:cs="Times New Roman"/>
          <w:b w:val="0"/>
          <w:color w:val="auto"/>
          <w:szCs w:val="24"/>
        </w:rPr>
        <w:t>, Adalet Bakanlığı</w:t>
      </w:r>
      <w:r w:rsidR="00160368" w:rsidRPr="00E30F2D">
        <w:rPr>
          <w:rFonts w:ascii="Times New Roman" w:hAnsi="Times New Roman" w:cs="Times New Roman"/>
          <w:b w:val="0"/>
          <w:color w:val="auto"/>
          <w:szCs w:val="24"/>
        </w:rPr>
        <w:t xml:space="preserve"> ile</w:t>
      </w:r>
      <w:r w:rsidR="00FB4CCE" w:rsidRPr="00E30F2D">
        <w:rPr>
          <w:rFonts w:ascii="Times New Roman" w:hAnsi="Times New Roman" w:cs="Times New Roman"/>
          <w:b w:val="0"/>
          <w:color w:val="auto"/>
          <w:szCs w:val="24"/>
        </w:rPr>
        <w:t xml:space="preserve"> </w:t>
      </w:r>
      <w:r w:rsidR="00FE168A">
        <w:rPr>
          <w:rFonts w:ascii="Times New Roman" w:hAnsi="Times New Roman" w:cs="Times New Roman"/>
          <w:b w:val="0"/>
          <w:color w:val="auto"/>
          <w:szCs w:val="24"/>
        </w:rPr>
        <w:t xml:space="preserve">Cumhurbaşkanlığı </w:t>
      </w:r>
      <w:r w:rsidR="00FB4CCE" w:rsidRPr="00E30F2D">
        <w:rPr>
          <w:rFonts w:ascii="Times New Roman" w:hAnsi="Times New Roman" w:cs="Times New Roman"/>
          <w:b w:val="0"/>
          <w:color w:val="auto"/>
          <w:szCs w:val="24"/>
        </w:rPr>
        <w:t>Dijital Dönüşüm Ofisi</w:t>
      </w:r>
      <w:r w:rsidR="00160368" w:rsidRPr="00E30F2D">
        <w:rPr>
          <w:rFonts w:ascii="Times New Roman" w:hAnsi="Times New Roman" w:cs="Times New Roman"/>
          <w:b w:val="0"/>
          <w:color w:val="auto"/>
          <w:szCs w:val="24"/>
        </w:rPr>
        <w:t>’nin</w:t>
      </w:r>
      <w:r w:rsidR="00FB4CCE" w:rsidRPr="00E30F2D">
        <w:rPr>
          <w:rFonts w:ascii="Times New Roman" w:hAnsi="Times New Roman" w:cs="Times New Roman"/>
          <w:b w:val="0"/>
          <w:color w:val="auto"/>
          <w:szCs w:val="24"/>
        </w:rPr>
        <w:t xml:space="preserve"> </w:t>
      </w:r>
      <w:r w:rsidRPr="00E30F2D">
        <w:rPr>
          <w:rFonts w:ascii="Times New Roman" w:hAnsi="Times New Roman" w:cs="Times New Roman"/>
          <w:b w:val="0"/>
          <w:color w:val="auto"/>
          <w:szCs w:val="24"/>
        </w:rPr>
        <w:t>K</w:t>
      </w:r>
      <w:r>
        <w:rPr>
          <w:rFonts w:ascii="Times New Roman" w:hAnsi="Times New Roman" w:cs="Times New Roman"/>
          <w:b w:val="0"/>
          <w:color w:val="auto"/>
          <w:szCs w:val="24"/>
        </w:rPr>
        <w:t>omisyon’</w:t>
      </w:r>
      <w:r w:rsidRPr="00E30F2D">
        <w:rPr>
          <w:rFonts w:ascii="Times New Roman" w:hAnsi="Times New Roman" w:cs="Times New Roman"/>
          <w:b w:val="0"/>
          <w:color w:val="auto"/>
          <w:szCs w:val="24"/>
        </w:rPr>
        <w:t>un</w:t>
      </w:r>
      <w:r w:rsidRPr="00E30F2D" w:rsidDel="00D41213">
        <w:rPr>
          <w:rFonts w:ascii="Times New Roman" w:hAnsi="Times New Roman" w:cs="Times New Roman"/>
          <w:b w:val="0"/>
          <w:color w:val="auto"/>
          <w:szCs w:val="24"/>
        </w:rPr>
        <w:t xml:space="preserve"> </w:t>
      </w:r>
      <w:r w:rsidR="00FB4CCE" w:rsidRPr="00E30F2D">
        <w:rPr>
          <w:rFonts w:ascii="Times New Roman" w:hAnsi="Times New Roman" w:cs="Times New Roman"/>
          <w:b w:val="0"/>
          <w:color w:val="auto"/>
          <w:szCs w:val="24"/>
        </w:rPr>
        <w:t>devamlı üyeleri olması</w:t>
      </w:r>
      <w:r w:rsidR="00160368" w:rsidRPr="00E30F2D">
        <w:rPr>
          <w:rFonts w:ascii="Times New Roman" w:hAnsi="Times New Roman" w:cs="Times New Roman"/>
          <w:b w:val="0"/>
          <w:color w:val="auto"/>
          <w:szCs w:val="24"/>
        </w:rPr>
        <w:t xml:space="preserve"> ve </w:t>
      </w:r>
      <w:r w:rsidRPr="00E30F2D">
        <w:rPr>
          <w:rFonts w:ascii="Times New Roman" w:hAnsi="Times New Roman" w:cs="Times New Roman"/>
          <w:b w:val="0"/>
          <w:color w:val="auto"/>
          <w:szCs w:val="24"/>
        </w:rPr>
        <w:t>K</w:t>
      </w:r>
      <w:r>
        <w:rPr>
          <w:rFonts w:ascii="Times New Roman" w:hAnsi="Times New Roman" w:cs="Times New Roman"/>
          <w:b w:val="0"/>
          <w:color w:val="auto"/>
          <w:szCs w:val="24"/>
        </w:rPr>
        <w:t>omisyon’</w:t>
      </w:r>
      <w:r w:rsidRPr="00E30F2D">
        <w:rPr>
          <w:rFonts w:ascii="Times New Roman" w:hAnsi="Times New Roman" w:cs="Times New Roman"/>
          <w:b w:val="0"/>
          <w:color w:val="auto"/>
          <w:szCs w:val="24"/>
        </w:rPr>
        <w:t>un</w:t>
      </w:r>
      <w:r w:rsidRPr="00E30F2D" w:rsidDel="00D41213">
        <w:rPr>
          <w:rFonts w:ascii="Times New Roman" w:hAnsi="Times New Roman" w:cs="Times New Roman"/>
          <w:b w:val="0"/>
          <w:color w:val="auto"/>
          <w:szCs w:val="24"/>
        </w:rPr>
        <w:t xml:space="preserve"> </w:t>
      </w:r>
      <w:r w:rsidR="00160368" w:rsidRPr="00E30F2D">
        <w:rPr>
          <w:rFonts w:ascii="Times New Roman" w:hAnsi="Times New Roman" w:cs="Times New Roman"/>
          <w:b w:val="0"/>
          <w:color w:val="auto"/>
          <w:szCs w:val="24"/>
        </w:rPr>
        <w:t xml:space="preserve">sekretaryasının </w:t>
      </w:r>
      <w:r w:rsidR="00B825BA" w:rsidRPr="00E30F2D">
        <w:rPr>
          <w:rFonts w:ascii="Times New Roman" w:hAnsi="Times New Roman" w:cs="Times New Roman"/>
          <w:b w:val="0"/>
          <w:color w:val="auto"/>
          <w:szCs w:val="24"/>
        </w:rPr>
        <w:t>Ticaret Bakanlığı tarafından</w:t>
      </w:r>
      <w:r w:rsidR="00160368" w:rsidRPr="00E30F2D">
        <w:rPr>
          <w:rFonts w:ascii="Times New Roman" w:hAnsi="Times New Roman" w:cs="Times New Roman"/>
          <w:b w:val="0"/>
          <w:color w:val="auto"/>
          <w:szCs w:val="24"/>
        </w:rPr>
        <w:t xml:space="preserve"> yürütülmesi</w:t>
      </w:r>
      <w:r w:rsidR="00FB4CCE" w:rsidRPr="00E30F2D">
        <w:rPr>
          <w:rFonts w:ascii="Times New Roman" w:hAnsi="Times New Roman" w:cs="Times New Roman"/>
          <w:b w:val="0"/>
          <w:color w:val="auto"/>
          <w:szCs w:val="24"/>
        </w:rPr>
        <w:t>,</w:t>
      </w:r>
    </w:p>
    <w:p w14:paraId="32549E41" w14:textId="5F76DB3C" w:rsidR="00FB4CCE" w:rsidRPr="00E30F2D" w:rsidRDefault="00FB4CCE" w:rsidP="00B1171D">
      <w:pPr>
        <w:pStyle w:val="ListeParagraf"/>
        <w:numPr>
          <w:ilvl w:val="0"/>
          <w:numId w:val="31"/>
        </w:numPr>
        <w:spacing w:after="0" w:line="288" w:lineRule="auto"/>
        <w:ind w:left="714" w:hanging="357"/>
        <w:jc w:val="both"/>
        <w:rPr>
          <w:rFonts w:ascii="Times New Roman" w:hAnsi="Times New Roman" w:cs="Times New Roman"/>
          <w:b w:val="0"/>
          <w:color w:val="auto"/>
          <w:szCs w:val="24"/>
        </w:rPr>
      </w:pPr>
      <w:r w:rsidRPr="00E30F2D">
        <w:rPr>
          <w:rFonts w:ascii="Times New Roman" w:hAnsi="Times New Roman" w:cs="Times New Roman"/>
          <w:b w:val="0"/>
          <w:color w:val="auto"/>
          <w:szCs w:val="24"/>
        </w:rPr>
        <w:t xml:space="preserve">İncelenecek mevzuat veya mevzuat tasarılarının tarafı olan </w:t>
      </w:r>
      <w:r w:rsidR="00160368" w:rsidRPr="00E30F2D">
        <w:rPr>
          <w:rFonts w:ascii="Times New Roman" w:hAnsi="Times New Roman" w:cs="Times New Roman"/>
          <w:b w:val="0"/>
          <w:color w:val="auto"/>
          <w:szCs w:val="24"/>
        </w:rPr>
        <w:t>kamu kurumları ile söz konusu mevzuat düzenlemesinden etkilenebilecek diğer kamu kurumlarının ve ilgili sektörlerin temsilcilerinin (STK’lar, firmalar vb.) Kurul toplantılarına katılmaları,</w:t>
      </w:r>
    </w:p>
    <w:p w14:paraId="329B21AC" w14:textId="5799F07F" w:rsidR="00F328CE" w:rsidRPr="00E30F2D" w:rsidRDefault="00F328CE" w:rsidP="00B1171D">
      <w:pPr>
        <w:pStyle w:val="ListeParagraf"/>
        <w:numPr>
          <w:ilvl w:val="0"/>
          <w:numId w:val="31"/>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 xml:space="preserve">Sınır aşan veri transferlerini kısıtlayan mevcut mevzuat hükümleri açısından, söz konusu hükümleri uygulamakla sorumlu kamu kurumlarının Ek-1’deki forma göre hazırlayacakları risk değerlendirmelerini </w:t>
      </w:r>
      <w:r w:rsidR="00D41213" w:rsidRPr="00E30F2D">
        <w:rPr>
          <w:rFonts w:ascii="Times New Roman" w:hAnsi="Times New Roman" w:cs="Times New Roman"/>
          <w:b w:val="0"/>
          <w:color w:val="auto"/>
          <w:szCs w:val="24"/>
        </w:rPr>
        <w:t>K</w:t>
      </w:r>
      <w:r w:rsidR="00D41213">
        <w:rPr>
          <w:rFonts w:ascii="Times New Roman" w:hAnsi="Times New Roman" w:cs="Times New Roman"/>
          <w:b w:val="0"/>
          <w:color w:val="auto"/>
          <w:szCs w:val="24"/>
        </w:rPr>
        <w:t xml:space="preserve">omisyon’a </w:t>
      </w:r>
      <w:r w:rsidRPr="00E30F2D">
        <w:rPr>
          <w:rFonts w:ascii="Times New Roman" w:hAnsi="Times New Roman" w:cs="Times New Roman"/>
          <w:b w:val="0"/>
          <w:color w:val="auto"/>
          <w:szCs w:val="24"/>
        </w:rPr>
        <w:t xml:space="preserve">sunmaları, sunulan bu risk değerlendirmelerinin </w:t>
      </w:r>
      <w:r w:rsidR="00D41213">
        <w:rPr>
          <w:rFonts w:ascii="Times New Roman" w:hAnsi="Times New Roman" w:cs="Times New Roman"/>
          <w:b w:val="0"/>
          <w:color w:val="auto"/>
          <w:szCs w:val="24"/>
        </w:rPr>
        <w:t>Komisyon</w:t>
      </w:r>
      <w:r w:rsidR="00D41213" w:rsidRPr="00E30F2D">
        <w:rPr>
          <w:rFonts w:ascii="Times New Roman" w:hAnsi="Times New Roman" w:cs="Times New Roman"/>
          <w:b w:val="0"/>
          <w:color w:val="auto"/>
          <w:szCs w:val="24"/>
        </w:rPr>
        <w:t xml:space="preserve"> </w:t>
      </w:r>
      <w:r w:rsidRPr="00E30F2D">
        <w:rPr>
          <w:rFonts w:ascii="Times New Roman" w:hAnsi="Times New Roman" w:cs="Times New Roman"/>
          <w:b w:val="0"/>
          <w:color w:val="auto"/>
          <w:szCs w:val="24"/>
        </w:rPr>
        <w:t>tarafından tartışılıp değerlendirilmesi,</w:t>
      </w:r>
    </w:p>
    <w:p w14:paraId="7428E219" w14:textId="32DDCB97" w:rsidR="00160368" w:rsidRPr="00E30F2D" w:rsidRDefault="00F328CE" w:rsidP="00B1171D">
      <w:pPr>
        <w:pStyle w:val="ListeParagraf"/>
        <w:numPr>
          <w:ilvl w:val="0"/>
          <w:numId w:val="31"/>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Değerlendirme sonucunda ilgili mevzuatın değiştirilmesine karar verilirse, mevzuata yönelik değişiklik tas</w:t>
      </w:r>
      <w:r w:rsidR="00B7730F" w:rsidRPr="00E30F2D">
        <w:rPr>
          <w:rFonts w:ascii="Times New Roman" w:hAnsi="Times New Roman" w:cs="Times New Roman"/>
          <w:b w:val="0"/>
          <w:color w:val="auto"/>
          <w:szCs w:val="24"/>
        </w:rPr>
        <w:t>lağının</w:t>
      </w:r>
      <w:r w:rsidRPr="00E30F2D">
        <w:rPr>
          <w:rFonts w:ascii="Times New Roman" w:hAnsi="Times New Roman" w:cs="Times New Roman"/>
          <w:b w:val="0"/>
          <w:color w:val="auto"/>
          <w:szCs w:val="24"/>
        </w:rPr>
        <w:t xml:space="preserve"> </w:t>
      </w:r>
      <w:r w:rsidR="00D41213">
        <w:rPr>
          <w:rFonts w:ascii="Times New Roman" w:hAnsi="Times New Roman" w:cs="Times New Roman"/>
          <w:b w:val="0"/>
          <w:color w:val="auto"/>
          <w:szCs w:val="24"/>
        </w:rPr>
        <w:t>Komisyon</w:t>
      </w:r>
      <w:r w:rsidR="00D41213" w:rsidRPr="00E30F2D">
        <w:rPr>
          <w:rFonts w:ascii="Times New Roman" w:hAnsi="Times New Roman" w:cs="Times New Roman"/>
          <w:b w:val="0"/>
          <w:color w:val="auto"/>
          <w:szCs w:val="24"/>
        </w:rPr>
        <w:t xml:space="preserve">’da </w:t>
      </w:r>
      <w:r w:rsidRPr="00E30F2D">
        <w:rPr>
          <w:rFonts w:ascii="Times New Roman" w:hAnsi="Times New Roman" w:cs="Times New Roman"/>
          <w:b w:val="0"/>
          <w:color w:val="auto"/>
          <w:szCs w:val="24"/>
        </w:rPr>
        <w:t xml:space="preserve">kararlaştırılan hususlar çerçevesinde hazırlanıp </w:t>
      </w:r>
      <w:r w:rsidR="00215B82" w:rsidRPr="00215B82">
        <w:rPr>
          <w:rFonts w:ascii="Times New Roman" w:hAnsi="Times New Roman" w:cs="Times New Roman"/>
          <w:b w:val="0"/>
          <w:color w:val="auto"/>
          <w:szCs w:val="24"/>
        </w:rPr>
        <w:t xml:space="preserve">ilgili </w:t>
      </w:r>
      <w:r w:rsidR="00741DB5">
        <w:rPr>
          <w:rFonts w:ascii="Times New Roman" w:hAnsi="Times New Roman" w:cs="Times New Roman"/>
          <w:b w:val="0"/>
          <w:color w:val="auto"/>
          <w:szCs w:val="24"/>
        </w:rPr>
        <w:t>sektör paydaşlarının da</w:t>
      </w:r>
      <w:r w:rsidR="00215B82" w:rsidRPr="00215B82">
        <w:rPr>
          <w:rFonts w:ascii="Times New Roman" w:hAnsi="Times New Roman" w:cs="Times New Roman"/>
          <w:b w:val="0"/>
          <w:color w:val="auto"/>
          <w:szCs w:val="24"/>
        </w:rPr>
        <w:t xml:space="preserve"> görüş alındıktan sonra </w:t>
      </w:r>
      <w:r w:rsidRPr="00E30F2D">
        <w:rPr>
          <w:rFonts w:ascii="Times New Roman" w:hAnsi="Times New Roman" w:cs="Times New Roman"/>
          <w:b w:val="0"/>
          <w:color w:val="auto"/>
          <w:szCs w:val="24"/>
        </w:rPr>
        <w:t xml:space="preserve">nihai onay için tekrar </w:t>
      </w:r>
      <w:r w:rsidR="00D41213">
        <w:rPr>
          <w:rFonts w:ascii="Times New Roman" w:hAnsi="Times New Roman" w:cs="Times New Roman"/>
          <w:b w:val="0"/>
          <w:color w:val="auto"/>
          <w:szCs w:val="24"/>
        </w:rPr>
        <w:t>Komisyon</w:t>
      </w:r>
      <w:r w:rsidR="00D41213" w:rsidRPr="00E30F2D">
        <w:rPr>
          <w:rFonts w:ascii="Times New Roman" w:hAnsi="Times New Roman" w:cs="Times New Roman"/>
          <w:b w:val="0"/>
          <w:color w:val="auto"/>
          <w:szCs w:val="24"/>
        </w:rPr>
        <w:t xml:space="preserve">’a </w:t>
      </w:r>
      <w:r w:rsidRPr="00E30F2D">
        <w:rPr>
          <w:rFonts w:ascii="Times New Roman" w:hAnsi="Times New Roman" w:cs="Times New Roman"/>
          <w:b w:val="0"/>
          <w:color w:val="auto"/>
          <w:szCs w:val="24"/>
        </w:rPr>
        <w:t>sunulması</w:t>
      </w:r>
      <w:r w:rsidR="00B7730F" w:rsidRPr="00E30F2D">
        <w:rPr>
          <w:rFonts w:ascii="Times New Roman" w:hAnsi="Times New Roman" w:cs="Times New Roman"/>
          <w:b w:val="0"/>
          <w:color w:val="auto"/>
          <w:szCs w:val="24"/>
        </w:rPr>
        <w:t xml:space="preserve">na yönelik </w:t>
      </w:r>
      <w:r w:rsidRPr="00E30F2D">
        <w:rPr>
          <w:rFonts w:ascii="Times New Roman" w:hAnsi="Times New Roman" w:cs="Times New Roman"/>
          <w:b w:val="0"/>
          <w:color w:val="auto"/>
          <w:szCs w:val="24"/>
        </w:rPr>
        <w:t>ilgili kuruma görev verilmesi,</w:t>
      </w:r>
    </w:p>
    <w:p w14:paraId="62906567" w14:textId="01D840BE" w:rsidR="00B7730F" w:rsidRPr="00E30F2D" w:rsidRDefault="00D41213" w:rsidP="00B1171D">
      <w:pPr>
        <w:pStyle w:val="ListeParagraf"/>
        <w:numPr>
          <w:ilvl w:val="0"/>
          <w:numId w:val="31"/>
        </w:numPr>
        <w:spacing w:after="0" w:line="288" w:lineRule="auto"/>
        <w:jc w:val="both"/>
        <w:rPr>
          <w:rFonts w:ascii="Times New Roman" w:hAnsi="Times New Roman" w:cs="Times New Roman"/>
          <w:b w:val="0"/>
          <w:color w:val="auto"/>
          <w:szCs w:val="24"/>
        </w:rPr>
      </w:pPr>
      <w:r>
        <w:rPr>
          <w:rFonts w:ascii="Times New Roman" w:hAnsi="Times New Roman" w:cs="Times New Roman"/>
          <w:b w:val="0"/>
          <w:color w:val="auto"/>
          <w:szCs w:val="24"/>
        </w:rPr>
        <w:t>Komisyon</w:t>
      </w:r>
      <w:r w:rsidRPr="00E30F2D">
        <w:rPr>
          <w:rFonts w:ascii="Times New Roman" w:hAnsi="Times New Roman" w:cs="Times New Roman"/>
          <w:b w:val="0"/>
          <w:color w:val="auto"/>
          <w:szCs w:val="24"/>
        </w:rPr>
        <w:t xml:space="preserve">’un </w:t>
      </w:r>
      <w:r w:rsidR="00B7730F" w:rsidRPr="00E30F2D">
        <w:rPr>
          <w:rFonts w:ascii="Times New Roman" w:hAnsi="Times New Roman" w:cs="Times New Roman"/>
          <w:b w:val="0"/>
          <w:color w:val="auto"/>
          <w:szCs w:val="24"/>
        </w:rPr>
        <w:t>nihai onayından geçen mevzuat değişikliği taslaklarını, kanun seviyesinde ise yasalaşma sürecini işletmek, ikincil düzenleme seviyesinde ise uygulamaya koymak üzere ilgili kurumun görevlendirilmesi,</w:t>
      </w:r>
    </w:p>
    <w:p w14:paraId="18F59042" w14:textId="6EDB255B" w:rsidR="00B7730F" w:rsidRPr="00E30F2D" w:rsidRDefault="00B7730F" w:rsidP="00B1171D">
      <w:pPr>
        <w:pStyle w:val="ListeParagraf"/>
        <w:numPr>
          <w:ilvl w:val="0"/>
          <w:numId w:val="31"/>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Sınır aşan veri transferlerini kısıtlamak üzere hazırlanan yeni mevzuat taslakları açısından, söz konusu taslağı hazırlayan kamu kurumlarının Ek-1’deki forma göre hazırlayacakları risk değerlendirmelerini K</w:t>
      </w:r>
      <w:r w:rsidR="00D41213">
        <w:rPr>
          <w:rFonts w:ascii="Times New Roman" w:hAnsi="Times New Roman" w:cs="Times New Roman"/>
          <w:b w:val="0"/>
          <w:color w:val="auto"/>
          <w:szCs w:val="24"/>
        </w:rPr>
        <w:t>omisyon</w:t>
      </w:r>
      <w:r w:rsidRPr="00E30F2D">
        <w:rPr>
          <w:rFonts w:ascii="Times New Roman" w:hAnsi="Times New Roman" w:cs="Times New Roman"/>
          <w:b w:val="0"/>
          <w:color w:val="auto"/>
          <w:szCs w:val="24"/>
        </w:rPr>
        <w:t>’a sunmaları, sunulan bu risk değerlendirmelerinin K</w:t>
      </w:r>
      <w:r w:rsidR="00D41213">
        <w:rPr>
          <w:rFonts w:ascii="Times New Roman" w:hAnsi="Times New Roman" w:cs="Times New Roman"/>
          <w:b w:val="0"/>
          <w:color w:val="auto"/>
          <w:szCs w:val="24"/>
        </w:rPr>
        <w:t>omisyon</w:t>
      </w:r>
      <w:r w:rsidRPr="00E30F2D">
        <w:rPr>
          <w:rFonts w:ascii="Times New Roman" w:hAnsi="Times New Roman" w:cs="Times New Roman"/>
          <w:b w:val="0"/>
          <w:color w:val="auto"/>
          <w:szCs w:val="24"/>
        </w:rPr>
        <w:t xml:space="preserve"> tarafından tartışılıp değerlendirilmesi,</w:t>
      </w:r>
    </w:p>
    <w:p w14:paraId="55DC0801" w14:textId="52D39413" w:rsidR="00B7730F" w:rsidRPr="00E30F2D" w:rsidRDefault="00B7730F" w:rsidP="00B1171D">
      <w:pPr>
        <w:pStyle w:val="ListeParagraf"/>
        <w:numPr>
          <w:ilvl w:val="0"/>
          <w:numId w:val="31"/>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Değerlendirme sonucunda ilgili mevzuat taslağının değiştirilmesine karar verilirse, mevzuata yönelik değişiklik taslağının K</w:t>
      </w:r>
      <w:r w:rsidR="00D41213">
        <w:rPr>
          <w:rFonts w:ascii="Times New Roman" w:hAnsi="Times New Roman" w:cs="Times New Roman"/>
          <w:b w:val="0"/>
          <w:color w:val="auto"/>
          <w:szCs w:val="24"/>
        </w:rPr>
        <w:t>omisyon</w:t>
      </w:r>
      <w:r w:rsidRPr="00E30F2D">
        <w:rPr>
          <w:rFonts w:ascii="Times New Roman" w:hAnsi="Times New Roman" w:cs="Times New Roman"/>
          <w:b w:val="0"/>
          <w:color w:val="auto"/>
          <w:szCs w:val="24"/>
        </w:rPr>
        <w:t>’da kararlaştırılan hususlar çerçevesinde hazırlanıp nihai onay için tekrar K</w:t>
      </w:r>
      <w:r w:rsidR="00D41213">
        <w:rPr>
          <w:rFonts w:ascii="Times New Roman" w:hAnsi="Times New Roman" w:cs="Times New Roman"/>
          <w:b w:val="0"/>
          <w:color w:val="auto"/>
          <w:szCs w:val="24"/>
        </w:rPr>
        <w:t>omisyon</w:t>
      </w:r>
      <w:r w:rsidRPr="00E30F2D">
        <w:rPr>
          <w:rFonts w:ascii="Times New Roman" w:hAnsi="Times New Roman" w:cs="Times New Roman"/>
          <w:b w:val="0"/>
          <w:color w:val="auto"/>
          <w:szCs w:val="24"/>
        </w:rPr>
        <w:t>’a sunulmasına yönelik ilgili kuruma görev verilmesi,</w:t>
      </w:r>
    </w:p>
    <w:p w14:paraId="752BF04B" w14:textId="19E4844E" w:rsidR="00B7730F" w:rsidRPr="00E30F2D" w:rsidRDefault="00B7730F" w:rsidP="00B1171D">
      <w:pPr>
        <w:pStyle w:val="ListeParagraf"/>
        <w:numPr>
          <w:ilvl w:val="0"/>
          <w:numId w:val="31"/>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K</w:t>
      </w:r>
      <w:r w:rsidR="00D41213">
        <w:rPr>
          <w:rFonts w:ascii="Times New Roman" w:hAnsi="Times New Roman" w:cs="Times New Roman"/>
          <w:b w:val="0"/>
          <w:color w:val="auto"/>
          <w:szCs w:val="24"/>
        </w:rPr>
        <w:t>omisyon</w:t>
      </w:r>
      <w:r w:rsidRPr="00E30F2D">
        <w:rPr>
          <w:rFonts w:ascii="Times New Roman" w:hAnsi="Times New Roman" w:cs="Times New Roman"/>
          <w:b w:val="0"/>
          <w:color w:val="auto"/>
          <w:szCs w:val="24"/>
        </w:rPr>
        <w:t>’un nihai onayından geçen mevzuat değişikliği taslaklarını, kanun seviyesinde ise yasalaşma sürecini işletmek, ikincil düzenleme seviyesinde ise uygulamaya koymak üzere ilgili kurumun görevlendirilmesi,</w:t>
      </w:r>
    </w:p>
    <w:p w14:paraId="7DA9E701" w14:textId="1B6AEC44" w:rsidR="00B7730F" w:rsidRPr="00E30F2D" w:rsidRDefault="00B7730F" w:rsidP="00B1171D">
      <w:pPr>
        <w:pStyle w:val="ListeParagraf"/>
        <w:numPr>
          <w:ilvl w:val="0"/>
          <w:numId w:val="31"/>
        </w:num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Kamu kurumlarına, sınır aşan veri transferlerini kısıtlamaya yönelik olarak hazırlayacakları mevzuat taslakları için yukarıdaki usuller çerçevesinde K</w:t>
      </w:r>
      <w:r w:rsidR="00D41213">
        <w:rPr>
          <w:rFonts w:ascii="Times New Roman" w:hAnsi="Times New Roman" w:cs="Times New Roman"/>
          <w:b w:val="0"/>
          <w:color w:val="auto"/>
          <w:szCs w:val="24"/>
        </w:rPr>
        <w:t>omisyon</w:t>
      </w:r>
      <w:r w:rsidRPr="00E30F2D">
        <w:rPr>
          <w:rFonts w:ascii="Times New Roman" w:hAnsi="Times New Roman" w:cs="Times New Roman"/>
          <w:b w:val="0"/>
          <w:color w:val="auto"/>
          <w:szCs w:val="24"/>
        </w:rPr>
        <w:t>’a başvuruda bulunma ve K</w:t>
      </w:r>
      <w:r w:rsidR="00D41213">
        <w:rPr>
          <w:rFonts w:ascii="Times New Roman" w:hAnsi="Times New Roman" w:cs="Times New Roman"/>
          <w:b w:val="0"/>
          <w:color w:val="auto"/>
          <w:szCs w:val="24"/>
        </w:rPr>
        <w:t>omisyon</w:t>
      </w:r>
      <w:r w:rsidRPr="00E30F2D">
        <w:rPr>
          <w:rFonts w:ascii="Times New Roman" w:hAnsi="Times New Roman" w:cs="Times New Roman"/>
          <w:b w:val="0"/>
          <w:color w:val="auto"/>
          <w:szCs w:val="24"/>
        </w:rPr>
        <w:t xml:space="preserve">’un onayından geçmeyen taslaklar için </w:t>
      </w:r>
      <w:r w:rsidR="001F6AEC" w:rsidRPr="00E30F2D">
        <w:rPr>
          <w:rFonts w:ascii="Times New Roman" w:hAnsi="Times New Roman" w:cs="Times New Roman"/>
          <w:b w:val="0"/>
          <w:color w:val="auto"/>
          <w:szCs w:val="24"/>
        </w:rPr>
        <w:t>mevzuatın yürürlüğe konmasına yönelik süreçleri ilerletmeme sorumluluğu getirilmesi</w:t>
      </w:r>
    </w:p>
    <w:p w14:paraId="06120A2B" w14:textId="77777777" w:rsidR="00AD2F55" w:rsidRDefault="00AD2F55" w:rsidP="00B1171D">
      <w:pPr>
        <w:spacing w:after="0" w:line="288" w:lineRule="auto"/>
        <w:jc w:val="both"/>
        <w:rPr>
          <w:rFonts w:ascii="Times New Roman" w:hAnsi="Times New Roman" w:cs="Times New Roman"/>
          <w:b w:val="0"/>
          <w:color w:val="auto"/>
          <w:szCs w:val="24"/>
        </w:rPr>
      </w:pPr>
    </w:p>
    <w:p w14:paraId="3ECA3364" w14:textId="07472274" w:rsidR="00B7730F" w:rsidRDefault="00B7730F" w:rsidP="00B1171D">
      <w:pPr>
        <w:spacing w:after="0" w:line="288" w:lineRule="auto"/>
        <w:jc w:val="both"/>
        <w:rPr>
          <w:rFonts w:ascii="Times New Roman" w:hAnsi="Times New Roman" w:cs="Times New Roman"/>
          <w:b w:val="0"/>
          <w:color w:val="auto"/>
          <w:szCs w:val="24"/>
        </w:rPr>
      </w:pPr>
      <w:r w:rsidRPr="00E30F2D">
        <w:rPr>
          <w:rFonts w:ascii="Times New Roman" w:hAnsi="Times New Roman" w:cs="Times New Roman"/>
          <w:b w:val="0"/>
          <w:color w:val="auto"/>
          <w:szCs w:val="24"/>
        </w:rPr>
        <w:t>önerilmektedir.</w:t>
      </w:r>
      <w:r w:rsidR="001F6AEC" w:rsidRPr="00E30F2D">
        <w:rPr>
          <w:rFonts w:ascii="Times New Roman" w:hAnsi="Times New Roman" w:cs="Times New Roman"/>
          <w:b w:val="0"/>
          <w:color w:val="auto"/>
          <w:szCs w:val="24"/>
        </w:rPr>
        <w:t xml:space="preserve"> </w:t>
      </w:r>
      <w:r w:rsidR="006A1438" w:rsidRPr="00E30F2D">
        <w:rPr>
          <w:rFonts w:ascii="Times New Roman" w:hAnsi="Times New Roman" w:cs="Times New Roman"/>
          <w:b w:val="0"/>
          <w:color w:val="auto"/>
          <w:szCs w:val="24"/>
        </w:rPr>
        <w:t xml:space="preserve">Bu çerçevede, </w:t>
      </w:r>
      <w:r w:rsidR="001F6AEC" w:rsidRPr="00E30F2D">
        <w:rPr>
          <w:rFonts w:ascii="Times New Roman" w:hAnsi="Times New Roman" w:cs="Times New Roman"/>
          <w:b w:val="0"/>
          <w:color w:val="auto"/>
          <w:szCs w:val="24"/>
        </w:rPr>
        <w:t>Sınır Aşan Veri Transferleri Mevzuatı Risk Değerlendirme K</w:t>
      </w:r>
      <w:r w:rsidR="00D41213">
        <w:rPr>
          <w:rFonts w:ascii="Times New Roman" w:hAnsi="Times New Roman" w:cs="Times New Roman"/>
          <w:b w:val="0"/>
          <w:color w:val="auto"/>
          <w:szCs w:val="24"/>
        </w:rPr>
        <w:t>omisyon</w:t>
      </w:r>
      <w:r w:rsidR="001F6AEC" w:rsidRPr="00E30F2D">
        <w:rPr>
          <w:rFonts w:ascii="Times New Roman" w:hAnsi="Times New Roman" w:cs="Times New Roman"/>
          <w:b w:val="0"/>
          <w:color w:val="auto"/>
          <w:szCs w:val="24"/>
        </w:rPr>
        <w:t>u</w:t>
      </w:r>
      <w:r w:rsidR="00057DCC">
        <w:rPr>
          <w:rFonts w:ascii="Times New Roman" w:hAnsi="Times New Roman" w:cs="Times New Roman"/>
          <w:b w:val="0"/>
          <w:color w:val="auto"/>
          <w:szCs w:val="24"/>
        </w:rPr>
        <w:t>’</w:t>
      </w:r>
      <w:r w:rsidR="001F6AEC" w:rsidRPr="00E30F2D">
        <w:rPr>
          <w:rFonts w:ascii="Times New Roman" w:hAnsi="Times New Roman" w:cs="Times New Roman"/>
          <w:b w:val="0"/>
          <w:color w:val="auto"/>
          <w:szCs w:val="24"/>
        </w:rPr>
        <w:t>n</w:t>
      </w:r>
      <w:r w:rsidR="00D41213">
        <w:rPr>
          <w:rFonts w:ascii="Times New Roman" w:hAnsi="Times New Roman" w:cs="Times New Roman"/>
          <w:b w:val="0"/>
          <w:color w:val="auto"/>
          <w:szCs w:val="24"/>
        </w:rPr>
        <w:t>un</w:t>
      </w:r>
      <w:r w:rsidR="001F6AEC" w:rsidRPr="00E30F2D">
        <w:rPr>
          <w:rFonts w:ascii="Times New Roman" w:hAnsi="Times New Roman" w:cs="Times New Roman"/>
          <w:b w:val="0"/>
          <w:color w:val="auto"/>
          <w:szCs w:val="24"/>
        </w:rPr>
        <w:t xml:space="preserve"> yukarıda açıklanan yapı ve yetkilerle oluşturulmasına yönelik bir Cumhurbaşkanlığı Kararnamesi çıkarılabileceği değerlendirilmektedir.</w:t>
      </w:r>
    </w:p>
    <w:p w14:paraId="2356E948" w14:textId="77777777" w:rsidR="00954A4D" w:rsidRDefault="00954A4D" w:rsidP="00B1171D">
      <w:pPr>
        <w:spacing w:after="0" w:line="288" w:lineRule="auto"/>
        <w:jc w:val="both"/>
        <w:rPr>
          <w:rFonts w:ascii="Times New Roman" w:hAnsi="Times New Roman" w:cs="Times New Roman"/>
          <w:b w:val="0"/>
          <w:color w:val="auto"/>
          <w:szCs w:val="24"/>
        </w:rPr>
      </w:pPr>
    </w:p>
    <w:p w14:paraId="584046AC" w14:textId="77777777" w:rsidR="00954A4D" w:rsidRDefault="00954A4D" w:rsidP="00B1171D">
      <w:pPr>
        <w:spacing w:after="0" w:line="288" w:lineRule="auto"/>
        <w:jc w:val="both"/>
        <w:rPr>
          <w:rFonts w:ascii="Times New Roman" w:hAnsi="Times New Roman" w:cs="Times New Roman"/>
          <w:b w:val="0"/>
          <w:color w:val="auto"/>
          <w:szCs w:val="24"/>
        </w:rPr>
      </w:pPr>
    </w:p>
    <w:p w14:paraId="34E41452" w14:textId="77777777" w:rsidR="00954A4D" w:rsidRDefault="00954A4D" w:rsidP="00B1171D">
      <w:pPr>
        <w:spacing w:after="0" w:line="288" w:lineRule="auto"/>
        <w:jc w:val="both"/>
        <w:rPr>
          <w:rFonts w:ascii="Times New Roman" w:hAnsi="Times New Roman" w:cs="Times New Roman"/>
          <w:b w:val="0"/>
          <w:color w:val="auto"/>
          <w:szCs w:val="24"/>
        </w:rPr>
      </w:pPr>
    </w:p>
    <w:p w14:paraId="5C207956" w14:textId="7C60A3E0" w:rsidR="00F97811" w:rsidRDefault="00BC3CDD" w:rsidP="00B1171D">
      <w:pPr>
        <w:spacing w:after="0" w:line="288" w:lineRule="auto"/>
        <w:jc w:val="both"/>
        <w:rPr>
          <w:rFonts w:ascii="Times New Roman" w:hAnsi="Times New Roman" w:cs="Times New Roman"/>
          <w:b w:val="0"/>
          <w:color w:val="auto"/>
          <w:szCs w:val="24"/>
        </w:rPr>
      </w:pPr>
      <w:r w:rsidRPr="00510E96">
        <w:rPr>
          <w:rFonts w:ascii="Times New Roman" w:hAnsi="Times New Roman" w:cs="Times New Roman"/>
          <w:color w:val="auto"/>
          <w:szCs w:val="24"/>
        </w:rPr>
        <w:t>Ek-1:</w:t>
      </w:r>
      <w:r>
        <w:rPr>
          <w:rFonts w:ascii="Times New Roman" w:hAnsi="Times New Roman" w:cs="Times New Roman"/>
          <w:b w:val="0"/>
          <w:color w:val="auto"/>
          <w:szCs w:val="24"/>
        </w:rPr>
        <w:t xml:space="preserve"> Risk Değerlendirme Formu</w:t>
      </w:r>
      <w:r w:rsidR="000C4AE6">
        <w:rPr>
          <w:rFonts w:ascii="Times New Roman" w:hAnsi="Times New Roman" w:cs="Times New Roman"/>
          <w:b w:val="0"/>
          <w:color w:val="auto"/>
          <w:szCs w:val="24"/>
        </w:rPr>
        <w:t xml:space="preserve"> (3</w:t>
      </w:r>
      <w:r w:rsidR="00510E96">
        <w:rPr>
          <w:rFonts w:ascii="Times New Roman" w:hAnsi="Times New Roman" w:cs="Times New Roman"/>
          <w:b w:val="0"/>
          <w:color w:val="auto"/>
          <w:szCs w:val="24"/>
        </w:rPr>
        <w:t xml:space="preserve"> sayfa)</w:t>
      </w:r>
      <w:r w:rsidR="00C44AE8">
        <w:rPr>
          <w:rFonts w:ascii="Times New Roman" w:hAnsi="Times New Roman" w:cs="Times New Roman"/>
          <w:b w:val="0"/>
          <w:color w:val="auto"/>
          <w:szCs w:val="24"/>
        </w:rPr>
        <w:t xml:space="preserve"> </w:t>
      </w:r>
    </w:p>
    <w:p w14:paraId="381FB33A" w14:textId="77777777" w:rsidR="008614E7" w:rsidRDefault="008614E7" w:rsidP="00B1171D">
      <w:pPr>
        <w:spacing w:after="0" w:line="288" w:lineRule="auto"/>
        <w:jc w:val="both"/>
        <w:rPr>
          <w:rFonts w:ascii="Times New Roman" w:hAnsi="Times New Roman" w:cs="Times New Roman"/>
          <w:b w:val="0"/>
          <w:color w:val="auto"/>
          <w:szCs w:val="24"/>
        </w:rPr>
      </w:pPr>
    </w:p>
    <w:p w14:paraId="332B8BD7" w14:textId="77777777" w:rsidR="008614E7" w:rsidRDefault="008614E7" w:rsidP="00B1171D">
      <w:pPr>
        <w:spacing w:after="0" w:line="288" w:lineRule="auto"/>
        <w:jc w:val="both"/>
        <w:rPr>
          <w:rFonts w:ascii="Times New Roman" w:hAnsi="Times New Roman" w:cs="Times New Roman"/>
          <w:b w:val="0"/>
          <w:color w:val="auto"/>
          <w:szCs w:val="24"/>
        </w:rPr>
      </w:pPr>
    </w:p>
    <w:p w14:paraId="28A093CB" w14:textId="77777777" w:rsidR="008614E7" w:rsidRDefault="008614E7" w:rsidP="00B1171D">
      <w:pPr>
        <w:spacing w:after="0" w:line="288" w:lineRule="auto"/>
        <w:jc w:val="both"/>
        <w:rPr>
          <w:rFonts w:ascii="Times New Roman" w:hAnsi="Times New Roman" w:cs="Times New Roman"/>
          <w:b w:val="0"/>
          <w:color w:val="auto"/>
          <w:szCs w:val="24"/>
        </w:rPr>
      </w:pPr>
    </w:p>
    <w:p w14:paraId="28DBFA4B" w14:textId="77777777" w:rsidR="008614E7" w:rsidRDefault="008614E7" w:rsidP="00B1171D">
      <w:pPr>
        <w:spacing w:after="0" w:line="288" w:lineRule="auto"/>
        <w:jc w:val="both"/>
        <w:rPr>
          <w:rFonts w:ascii="Times New Roman" w:hAnsi="Times New Roman" w:cs="Times New Roman"/>
          <w:b w:val="0"/>
          <w:color w:val="auto"/>
          <w:szCs w:val="24"/>
        </w:rPr>
        <w:sectPr w:rsidR="008614E7" w:rsidSect="008A6538">
          <w:pgSz w:w="11906" w:h="16838"/>
          <w:pgMar w:top="1417" w:right="1417" w:bottom="1417" w:left="1417" w:header="708" w:footer="708" w:gutter="0"/>
          <w:cols w:space="708"/>
          <w:docGrid w:linePitch="360"/>
        </w:sectPr>
      </w:pPr>
    </w:p>
    <w:p w14:paraId="17524639" w14:textId="2A063EFC" w:rsidR="008614E7" w:rsidRDefault="00097E16" w:rsidP="008614E7">
      <w:pPr>
        <w:keepNext/>
        <w:keepLines/>
        <w:spacing w:before="40" w:after="0"/>
        <w:jc w:val="center"/>
        <w:outlineLvl w:val="1"/>
        <w:rPr>
          <w:rFonts w:ascii="Times New Roman" w:eastAsia="Times New Roman" w:hAnsi="Times New Roman" w:cs="Times New Roman"/>
          <w:color w:val="auto"/>
          <w:sz w:val="28"/>
          <w:szCs w:val="26"/>
        </w:rPr>
      </w:pPr>
      <w:bookmarkStart w:id="12" w:name="_Toc101188859"/>
      <w:r>
        <w:rPr>
          <w:rFonts w:ascii="Times New Roman" w:eastAsia="Times New Roman" w:hAnsi="Times New Roman" w:cs="Times New Roman"/>
          <w:color w:val="auto"/>
          <w:sz w:val="28"/>
          <w:szCs w:val="26"/>
        </w:rPr>
        <w:t xml:space="preserve">EK-1 </w:t>
      </w:r>
      <w:r w:rsidR="008614E7" w:rsidRPr="008614E7">
        <w:rPr>
          <w:rFonts w:ascii="Times New Roman" w:eastAsia="Times New Roman" w:hAnsi="Times New Roman" w:cs="Times New Roman"/>
          <w:color w:val="auto"/>
          <w:sz w:val="28"/>
          <w:szCs w:val="26"/>
        </w:rPr>
        <w:t>RİSK DEĞERLENDİRME FORMU</w:t>
      </w:r>
      <w:bookmarkEnd w:id="12"/>
    </w:p>
    <w:p w14:paraId="23AEAB1E" w14:textId="77777777" w:rsidR="00D300CB" w:rsidRPr="008614E7" w:rsidRDefault="00D300CB" w:rsidP="008614E7">
      <w:pPr>
        <w:keepNext/>
        <w:keepLines/>
        <w:spacing w:before="40" w:after="0"/>
        <w:jc w:val="center"/>
        <w:outlineLvl w:val="1"/>
        <w:rPr>
          <w:rFonts w:ascii="Times New Roman" w:eastAsia="Times New Roman" w:hAnsi="Times New Roman" w:cs="Times New Roman"/>
          <w:color w:val="auto"/>
          <w:sz w:val="28"/>
          <w:szCs w:val="26"/>
        </w:rPr>
      </w:pPr>
    </w:p>
    <w:p w14:paraId="4A5CA55D" w14:textId="77777777" w:rsidR="008614E7" w:rsidRPr="008614E7" w:rsidRDefault="008614E7" w:rsidP="008614E7">
      <w:pPr>
        <w:ind w:left="720"/>
        <w:contextualSpacing/>
        <w:rPr>
          <w:rFonts w:ascii="Times New Roman" w:eastAsia="Calibri" w:hAnsi="Times New Roman" w:cs="Times New Roman"/>
          <w:color w:val="auto"/>
          <w:sz w:val="22"/>
        </w:rPr>
      </w:pPr>
    </w:p>
    <w:p w14:paraId="5F40C483" w14:textId="77777777" w:rsidR="008614E7" w:rsidRPr="00097E16" w:rsidRDefault="008614E7" w:rsidP="008614E7">
      <w:pPr>
        <w:keepNext/>
        <w:keepLines/>
        <w:numPr>
          <w:ilvl w:val="0"/>
          <w:numId w:val="41"/>
        </w:numPr>
        <w:spacing w:before="240" w:after="0"/>
        <w:ind w:left="426" w:hanging="284"/>
        <w:outlineLvl w:val="0"/>
        <w:rPr>
          <w:rFonts w:ascii="Times New Roman" w:eastAsia="Times New Roman" w:hAnsi="Times New Roman" w:cs="Times New Roman"/>
          <w:iCs/>
          <w:color w:val="auto"/>
          <w:szCs w:val="32"/>
          <w:lang w:val="en-US"/>
        </w:rPr>
      </w:pPr>
      <w:bookmarkStart w:id="13" w:name="_Toc101188860"/>
      <w:r w:rsidRPr="00097E16">
        <w:rPr>
          <w:rFonts w:ascii="Times New Roman" w:eastAsia="Times New Roman" w:hAnsi="Times New Roman" w:cs="Times New Roman"/>
          <w:iCs/>
          <w:color w:val="auto"/>
          <w:szCs w:val="32"/>
          <w:lang w:val="en-US"/>
        </w:rPr>
        <w:t>GENEL DEĞERLENDİRME</w:t>
      </w:r>
      <w:bookmarkEnd w:id="13"/>
      <w:r w:rsidRPr="00097E16">
        <w:rPr>
          <w:rFonts w:ascii="Times New Roman" w:eastAsia="Times New Roman" w:hAnsi="Times New Roman" w:cs="Times New Roman"/>
          <w:iCs/>
          <w:color w:val="auto"/>
          <w:szCs w:val="32"/>
          <w:lang w:val="en-US"/>
        </w:rPr>
        <w:t xml:space="preserve"> </w:t>
      </w:r>
    </w:p>
    <w:p w14:paraId="52BFCCBA" w14:textId="77777777" w:rsidR="008614E7" w:rsidRPr="008614E7" w:rsidRDefault="008614E7" w:rsidP="008614E7">
      <w:pPr>
        <w:rPr>
          <w:rFonts w:ascii="Times New Roman" w:eastAsia="Calibri" w:hAnsi="Times New Roman" w:cs="Times New Roman"/>
          <w:b w:val="0"/>
          <w:color w:val="auto"/>
          <w:sz w:val="22"/>
          <w:lang w:val="en-US"/>
        </w:rPr>
      </w:pPr>
    </w:p>
    <w:tbl>
      <w:tblPr>
        <w:tblStyle w:val="TabloKlavuzu1"/>
        <w:tblW w:w="5000" w:type="pct"/>
        <w:tblLook w:val="04A0" w:firstRow="1" w:lastRow="0" w:firstColumn="1" w:lastColumn="0" w:noHBand="0" w:noVBand="1"/>
      </w:tblPr>
      <w:tblGrid>
        <w:gridCol w:w="5494"/>
        <w:gridCol w:w="8351"/>
      </w:tblGrid>
      <w:tr w:rsidR="008614E7" w:rsidRPr="008614E7" w14:paraId="7E321807" w14:textId="77777777" w:rsidTr="005619F1">
        <w:trPr>
          <w:trHeight w:val="879"/>
        </w:trPr>
        <w:tc>
          <w:tcPr>
            <w:tcW w:w="1984" w:type="pct"/>
            <w:vAlign w:val="center"/>
          </w:tcPr>
          <w:p w14:paraId="231DCE12" w14:textId="77777777" w:rsidR="008614E7" w:rsidRPr="008614E7" w:rsidRDefault="008614E7" w:rsidP="008614E7">
            <w:pPr>
              <w:spacing w:after="160" w:line="259" w:lineRule="auto"/>
              <w:ind w:left="720"/>
              <w:contextualSpacing/>
              <w:rPr>
                <w:rFonts w:ascii="Times New Roman" w:eastAsia="Calibri" w:hAnsi="Times New Roman" w:cs="Times New Roman"/>
                <w:color w:val="auto"/>
                <w:sz w:val="22"/>
                <w:lang w:val="tr-TR"/>
              </w:rPr>
            </w:pPr>
            <w:r w:rsidRPr="008614E7">
              <w:rPr>
                <w:rFonts w:ascii="Times New Roman" w:eastAsia="Calibri" w:hAnsi="Times New Roman" w:cs="Times New Roman"/>
                <w:color w:val="auto"/>
                <w:sz w:val="22"/>
                <w:lang w:val="tr-TR"/>
              </w:rPr>
              <w:t>Talep Yapan Kurum</w:t>
            </w:r>
          </w:p>
        </w:tc>
        <w:tc>
          <w:tcPr>
            <w:tcW w:w="3016" w:type="pct"/>
            <w:vAlign w:val="center"/>
          </w:tcPr>
          <w:p w14:paraId="49773B7D" w14:textId="77777777" w:rsidR="008614E7" w:rsidRPr="008614E7" w:rsidRDefault="008614E7" w:rsidP="008614E7">
            <w:pPr>
              <w:spacing w:before="120" w:after="120" w:line="259" w:lineRule="auto"/>
              <w:ind w:left="63"/>
              <w:contextualSpacing/>
              <w:jc w:val="both"/>
              <w:rPr>
                <w:rFonts w:ascii="Times New Roman" w:eastAsia="Calibri" w:hAnsi="Times New Roman" w:cs="Times New Roman"/>
                <w:b w:val="0"/>
                <w:color w:val="auto"/>
                <w:sz w:val="22"/>
                <w:lang w:val="tr-TR"/>
              </w:rPr>
            </w:pPr>
            <w:r w:rsidRPr="008614E7">
              <w:rPr>
                <w:rFonts w:ascii="Times New Roman" w:eastAsia="Calibri" w:hAnsi="Times New Roman" w:cs="Times New Roman"/>
                <w:b w:val="0"/>
                <w:color w:val="auto"/>
                <w:sz w:val="22"/>
                <w:lang w:val="tr-TR"/>
              </w:rPr>
              <w:t>(S</w:t>
            </w:r>
            <w:r w:rsidRPr="008614E7">
              <w:rPr>
                <w:rFonts w:ascii="Times New Roman" w:eastAsia="Calibri" w:hAnsi="Times New Roman" w:cs="Times New Roman"/>
                <w:b w:val="0"/>
                <w:i/>
                <w:color w:val="auto"/>
                <w:sz w:val="22"/>
                <w:lang w:val="tr-TR"/>
              </w:rPr>
              <w:t>ınır aşan veri transferi hususunda birincil ve/veya ikincil mevzuat oluşturma talebi ile Komisyon</w:t>
            </w:r>
            <w:r w:rsidRPr="008614E7">
              <w:rPr>
                <w:rFonts w:ascii="Times New Roman" w:eastAsia="Calibri" w:hAnsi="Times New Roman" w:cs="Times New Roman"/>
                <w:b w:val="0"/>
                <w:i/>
                <w:color w:val="auto"/>
                <w:sz w:val="22"/>
                <w:vertAlign w:val="superscript"/>
                <w:lang w:val="tr-TR"/>
              </w:rPr>
              <w:footnoteReference w:id="20"/>
            </w:r>
            <w:r w:rsidRPr="008614E7">
              <w:rPr>
                <w:rFonts w:ascii="Times New Roman" w:eastAsia="Calibri" w:hAnsi="Times New Roman" w:cs="Times New Roman"/>
                <w:b w:val="0"/>
                <w:i/>
                <w:color w:val="auto"/>
                <w:sz w:val="22"/>
                <w:lang w:val="tr-TR"/>
              </w:rPr>
              <w:t>’a başvuracak olan kamu kurumunun adı</w:t>
            </w:r>
            <w:r w:rsidRPr="008614E7">
              <w:rPr>
                <w:rFonts w:ascii="Times New Roman" w:eastAsia="Calibri" w:hAnsi="Times New Roman" w:cs="Times New Roman"/>
                <w:b w:val="0"/>
                <w:color w:val="auto"/>
                <w:sz w:val="22"/>
                <w:lang w:val="tr-TR"/>
              </w:rPr>
              <w:t>)</w:t>
            </w:r>
          </w:p>
        </w:tc>
      </w:tr>
      <w:tr w:rsidR="008614E7" w:rsidRPr="008614E7" w14:paraId="47F1C61F" w14:textId="77777777" w:rsidTr="008614E7">
        <w:trPr>
          <w:trHeight w:val="879"/>
        </w:trPr>
        <w:tc>
          <w:tcPr>
            <w:tcW w:w="1984" w:type="pct"/>
            <w:shd w:val="clear" w:color="auto" w:fill="D9D9D9"/>
            <w:vAlign w:val="center"/>
          </w:tcPr>
          <w:p w14:paraId="62D0BAC7" w14:textId="77777777" w:rsidR="008614E7" w:rsidRPr="008614E7" w:rsidRDefault="008614E7" w:rsidP="008614E7">
            <w:pPr>
              <w:spacing w:after="160" w:line="259" w:lineRule="auto"/>
              <w:ind w:left="720"/>
              <w:contextualSpacing/>
              <w:rPr>
                <w:rFonts w:ascii="Times New Roman" w:eastAsia="Calibri" w:hAnsi="Times New Roman" w:cs="Times New Roman"/>
                <w:color w:val="auto"/>
                <w:sz w:val="22"/>
                <w:lang w:val="tr-TR"/>
              </w:rPr>
            </w:pPr>
            <w:r w:rsidRPr="008614E7">
              <w:rPr>
                <w:rFonts w:ascii="Times New Roman" w:eastAsia="Calibri" w:hAnsi="Times New Roman" w:cs="Times New Roman"/>
                <w:color w:val="auto"/>
                <w:sz w:val="22"/>
                <w:lang w:val="tr-TR"/>
              </w:rPr>
              <w:t>Talep Tarihi</w:t>
            </w:r>
          </w:p>
        </w:tc>
        <w:tc>
          <w:tcPr>
            <w:tcW w:w="3016" w:type="pct"/>
            <w:shd w:val="clear" w:color="auto" w:fill="D9D9D9"/>
            <w:vAlign w:val="center"/>
          </w:tcPr>
          <w:p w14:paraId="7C9A5668" w14:textId="77777777" w:rsidR="008614E7" w:rsidRPr="008614E7" w:rsidRDefault="008614E7" w:rsidP="008614E7">
            <w:pPr>
              <w:spacing w:before="120" w:after="120" w:line="259" w:lineRule="auto"/>
              <w:ind w:left="63"/>
              <w:contextualSpacing/>
              <w:jc w:val="both"/>
              <w:rPr>
                <w:rFonts w:ascii="Times New Roman" w:eastAsia="Calibri" w:hAnsi="Times New Roman" w:cs="Times New Roman"/>
                <w:b w:val="0"/>
                <w:i/>
                <w:color w:val="auto"/>
                <w:sz w:val="22"/>
                <w:lang w:val="tr-TR"/>
              </w:rPr>
            </w:pPr>
            <w:r w:rsidRPr="008614E7">
              <w:rPr>
                <w:rFonts w:ascii="Times New Roman" w:eastAsia="Calibri" w:hAnsi="Times New Roman" w:cs="Times New Roman"/>
                <w:b w:val="0"/>
                <w:i/>
                <w:color w:val="auto"/>
                <w:sz w:val="22"/>
                <w:lang w:val="tr-TR"/>
              </w:rPr>
              <w:t>(Formun doldurularak Komisyon’a iletileceği tarih)</w:t>
            </w:r>
          </w:p>
        </w:tc>
      </w:tr>
      <w:tr w:rsidR="008614E7" w:rsidRPr="008614E7" w14:paraId="2E9E1DCB" w14:textId="77777777" w:rsidTr="005619F1">
        <w:trPr>
          <w:trHeight w:val="879"/>
        </w:trPr>
        <w:tc>
          <w:tcPr>
            <w:tcW w:w="1984" w:type="pct"/>
            <w:vAlign w:val="center"/>
          </w:tcPr>
          <w:p w14:paraId="214A744C" w14:textId="77777777" w:rsidR="008614E7" w:rsidRPr="008614E7" w:rsidRDefault="008614E7" w:rsidP="008614E7">
            <w:pPr>
              <w:spacing w:after="160" w:line="259" w:lineRule="auto"/>
              <w:ind w:left="720"/>
              <w:contextualSpacing/>
              <w:rPr>
                <w:rFonts w:ascii="Times New Roman" w:eastAsia="Calibri" w:hAnsi="Times New Roman" w:cs="Times New Roman"/>
                <w:color w:val="auto"/>
                <w:sz w:val="22"/>
                <w:lang w:val="tr-TR"/>
              </w:rPr>
            </w:pPr>
            <w:r w:rsidRPr="008614E7">
              <w:rPr>
                <w:rFonts w:ascii="Times New Roman" w:eastAsia="Calibri" w:hAnsi="Times New Roman" w:cs="Times New Roman"/>
                <w:color w:val="auto"/>
                <w:sz w:val="22"/>
                <w:lang w:val="tr-TR"/>
              </w:rPr>
              <w:t>Mevzuat Talebi</w:t>
            </w:r>
          </w:p>
        </w:tc>
        <w:tc>
          <w:tcPr>
            <w:tcW w:w="3016" w:type="pct"/>
            <w:vAlign w:val="center"/>
          </w:tcPr>
          <w:p w14:paraId="405C43B4" w14:textId="77777777" w:rsidR="008614E7" w:rsidRPr="008614E7" w:rsidRDefault="008614E7" w:rsidP="008614E7">
            <w:pPr>
              <w:spacing w:before="120" w:after="120" w:line="259" w:lineRule="auto"/>
              <w:ind w:left="63"/>
              <w:contextualSpacing/>
              <w:jc w:val="both"/>
              <w:rPr>
                <w:rFonts w:ascii="Times New Roman" w:eastAsia="Calibri" w:hAnsi="Times New Roman" w:cs="Times New Roman"/>
                <w:b w:val="0"/>
                <w:i/>
                <w:color w:val="auto"/>
                <w:sz w:val="22"/>
                <w:lang w:val="tr-TR"/>
              </w:rPr>
            </w:pPr>
            <w:r w:rsidRPr="008614E7">
              <w:rPr>
                <w:rFonts w:ascii="Times New Roman" w:eastAsia="Calibri" w:hAnsi="Times New Roman" w:cs="Times New Roman"/>
                <w:b w:val="0"/>
                <w:i/>
                <w:color w:val="auto"/>
                <w:sz w:val="22"/>
                <w:lang w:val="tr-TR"/>
              </w:rPr>
              <w:t>(Sınır aşan veri transferi hususunda kamu kurumunun gündeme getireceği birincil ve/veya ikincil mevzuat talebinin ne olduğuna ilişkin açıklama)</w:t>
            </w:r>
          </w:p>
        </w:tc>
      </w:tr>
      <w:tr w:rsidR="008614E7" w:rsidRPr="008614E7" w14:paraId="3F672519" w14:textId="77777777" w:rsidTr="008614E7">
        <w:trPr>
          <w:trHeight w:val="879"/>
        </w:trPr>
        <w:tc>
          <w:tcPr>
            <w:tcW w:w="1984" w:type="pct"/>
            <w:shd w:val="clear" w:color="auto" w:fill="D9D9D9"/>
            <w:vAlign w:val="center"/>
          </w:tcPr>
          <w:p w14:paraId="02E9C094" w14:textId="77777777" w:rsidR="008614E7" w:rsidRPr="008614E7" w:rsidRDefault="008614E7" w:rsidP="008614E7">
            <w:pPr>
              <w:spacing w:after="160" w:line="259" w:lineRule="auto"/>
              <w:ind w:left="720"/>
              <w:contextualSpacing/>
              <w:rPr>
                <w:rFonts w:ascii="Times New Roman" w:eastAsia="Calibri" w:hAnsi="Times New Roman" w:cs="Times New Roman"/>
                <w:color w:val="auto"/>
                <w:sz w:val="22"/>
                <w:lang w:val="tr-TR"/>
              </w:rPr>
            </w:pPr>
            <w:r w:rsidRPr="008614E7">
              <w:rPr>
                <w:rFonts w:ascii="Times New Roman" w:eastAsia="Calibri" w:hAnsi="Times New Roman" w:cs="Times New Roman"/>
                <w:color w:val="auto"/>
                <w:sz w:val="22"/>
                <w:lang w:val="tr-TR"/>
              </w:rPr>
              <w:t>Talep Sonucunda Etkilenen Sektörler ve Aktörler</w:t>
            </w:r>
          </w:p>
        </w:tc>
        <w:tc>
          <w:tcPr>
            <w:tcW w:w="3016" w:type="pct"/>
            <w:shd w:val="clear" w:color="auto" w:fill="D9D9D9"/>
            <w:vAlign w:val="center"/>
          </w:tcPr>
          <w:p w14:paraId="5C8D9A59" w14:textId="77777777" w:rsidR="008614E7" w:rsidRPr="008614E7" w:rsidRDefault="008614E7" w:rsidP="008614E7">
            <w:pPr>
              <w:spacing w:before="120" w:after="120" w:line="259" w:lineRule="auto"/>
              <w:ind w:left="63"/>
              <w:contextualSpacing/>
              <w:jc w:val="both"/>
              <w:rPr>
                <w:rFonts w:ascii="Times New Roman" w:eastAsia="Calibri" w:hAnsi="Times New Roman" w:cs="Times New Roman"/>
                <w:b w:val="0"/>
                <w:i/>
                <w:color w:val="auto"/>
                <w:sz w:val="22"/>
                <w:lang w:val="tr-TR"/>
              </w:rPr>
            </w:pPr>
            <w:r w:rsidRPr="008614E7">
              <w:rPr>
                <w:rFonts w:ascii="Times New Roman" w:eastAsia="Calibri" w:hAnsi="Times New Roman" w:cs="Times New Roman"/>
                <w:b w:val="0"/>
                <w:i/>
                <w:color w:val="auto"/>
                <w:sz w:val="22"/>
                <w:lang w:val="tr-TR"/>
              </w:rPr>
              <w:t>(Sınır aşan veri transferi hususunda talep edilen mevzuatın yürürlüğe girmesi durumunda, bu mevzuattan doğrudan veya dolaylı olarak etkilenecek sektörler ile bahse konu sektörlerdeki aktörlere ilişkin açıklama)</w:t>
            </w:r>
          </w:p>
        </w:tc>
      </w:tr>
      <w:tr w:rsidR="008614E7" w:rsidRPr="008614E7" w14:paraId="1F387AE1" w14:textId="77777777" w:rsidTr="005619F1">
        <w:trPr>
          <w:trHeight w:val="879"/>
        </w:trPr>
        <w:tc>
          <w:tcPr>
            <w:tcW w:w="1984" w:type="pct"/>
            <w:vAlign w:val="center"/>
          </w:tcPr>
          <w:p w14:paraId="7306F59D" w14:textId="77777777" w:rsidR="008614E7" w:rsidRPr="008614E7" w:rsidRDefault="008614E7" w:rsidP="008614E7">
            <w:pPr>
              <w:spacing w:after="160" w:line="259" w:lineRule="auto"/>
              <w:ind w:left="720"/>
              <w:contextualSpacing/>
              <w:rPr>
                <w:rFonts w:ascii="Times New Roman" w:eastAsia="Calibri" w:hAnsi="Times New Roman" w:cs="Times New Roman"/>
                <w:color w:val="auto"/>
                <w:sz w:val="22"/>
                <w:lang w:val="tr-TR"/>
              </w:rPr>
            </w:pPr>
            <w:r w:rsidRPr="008614E7">
              <w:rPr>
                <w:rFonts w:ascii="Times New Roman" w:eastAsia="Calibri" w:hAnsi="Times New Roman" w:cs="Times New Roman"/>
                <w:color w:val="auto"/>
                <w:sz w:val="22"/>
                <w:lang w:val="tr-TR"/>
              </w:rPr>
              <w:t>Talep Sonucunda Etkilenen Sektör ve Aktörlerden Görüş Alındı mı?</w:t>
            </w:r>
          </w:p>
        </w:tc>
        <w:tc>
          <w:tcPr>
            <w:tcW w:w="3016" w:type="pct"/>
            <w:vAlign w:val="center"/>
          </w:tcPr>
          <w:p w14:paraId="6D097773" w14:textId="77777777" w:rsidR="008614E7" w:rsidRPr="008614E7" w:rsidRDefault="008614E7" w:rsidP="008614E7">
            <w:pPr>
              <w:spacing w:before="120" w:after="120" w:line="259" w:lineRule="auto"/>
              <w:ind w:left="63"/>
              <w:contextualSpacing/>
              <w:jc w:val="both"/>
              <w:rPr>
                <w:rFonts w:ascii="Times New Roman" w:eastAsia="Calibri" w:hAnsi="Times New Roman" w:cs="Times New Roman"/>
                <w:b w:val="0"/>
                <w:i/>
                <w:color w:val="auto"/>
                <w:sz w:val="22"/>
                <w:lang w:val="tr-TR"/>
              </w:rPr>
            </w:pPr>
            <w:r w:rsidRPr="008614E7">
              <w:rPr>
                <w:rFonts w:ascii="Times New Roman" w:eastAsia="Calibri" w:hAnsi="Times New Roman" w:cs="Times New Roman"/>
                <w:b w:val="0"/>
                <w:i/>
                <w:color w:val="auto"/>
                <w:sz w:val="22"/>
                <w:lang w:val="tr-TR"/>
              </w:rPr>
              <w:t>(Sınır aşan veri transferi hususunda birincil ve/veya ikincil mevzuat taslağına ilişkin mevzuattan etkilenecek olan sektör ve aktörlerin temsilcilerinden görüş alınıp alınmadığına ilişkin açıklama)</w:t>
            </w:r>
          </w:p>
        </w:tc>
      </w:tr>
      <w:tr w:rsidR="008614E7" w:rsidRPr="008614E7" w14:paraId="7DE35AEF" w14:textId="77777777" w:rsidTr="008614E7">
        <w:trPr>
          <w:trHeight w:val="879"/>
        </w:trPr>
        <w:tc>
          <w:tcPr>
            <w:tcW w:w="1984" w:type="pct"/>
            <w:shd w:val="clear" w:color="auto" w:fill="D9D9D9"/>
            <w:vAlign w:val="center"/>
          </w:tcPr>
          <w:p w14:paraId="54CEC634" w14:textId="77777777" w:rsidR="008614E7" w:rsidRPr="008614E7" w:rsidRDefault="008614E7" w:rsidP="008614E7">
            <w:pPr>
              <w:spacing w:after="160" w:line="259" w:lineRule="auto"/>
              <w:ind w:left="720"/>
              <w:contextualSpacing/>
              <w:rPr>
                <w:rFonts w:ascii="Times New Roman" w:eastAsia="Calibri" w:hAnsi="Times New Roman" w:cs="Times New Roman"/>
                <w:color w:val="auto"/>
                <w:sz w:val="22"/>
                <w:lang w:val="tr-TR"/>
              </w:rPr>
            </w:pPr>
            <w:r w:rsidRPr="008614E7">
              <w:rPr>
                <w:rFonts w:ascii="Times New Roman" w:eastAsia="Calibri" w:hAnsi="Times New Roman" w:cs="Times New Roman"/>
                <w:color w:val="auto"/>
                <w:sz w:val="22"/>
                <w:lang w:val="tr-TR"/>
              </w:rPr>
              <w:t>Mevzuat Talebine İlişkin Benzer Yurtdışı Uygulamalar Var Mı? Varsa Uygulamaya İlişkin Bilgiler</w:t>
            </w:r>
          </w:p>
        </w:tc>
        <w:tc>
          <w:tcPr>
            <w:tcW w:w="3016" w:type="pct"/>
            <w:shd w:val="clear" w:color="auto" w:fill="D9D9D9"/>
            <w:vAlign w:val="center"/>
          </w:tcPr>
          <w:p w14:paraId="1B96A923" w14:textId="77777777" w:rsidR="008614E7" w:rsidRPr="008614E7" w:rsidRDefault="008614E7" w:rsidP="008614E7">
            <w:pPr>
              <w:spacing w:before="120" w:after="120" w:line="259" w:lineRule="auto"/>
              <w:ind w:left="63"/>
              <w:contextualSpacing/>
              <w:jc w:val="both"/>
              <w:rPr>
                <w:rFonts w:ascii="Times New Roman" w:eastAsia="Calibri" w:hAnsi="Times New Roman" w:cs="Times New Roman"/>
                <w:b w:val="0"/>
                <w:color w:val="auto"/>
                <w:sz w:val="22"/>
                <w:lang w:val="tr-TR"/>
              </w:rPr>
            </w:pPr>
            <w:r w:rsidRPr="008614E7">
              <w:rPr>
                <w:rFonts w:ascii="Times New Roman" w:eastAsia="Calibri" w:hAnsi="Times New Roman" w:cs="Times New Roman"/>
                <w:b w:val="0"/>
                <w:i/>
                <w:color w:val="auto"/>
                <w:sz w:val="22"/>
                <w:lang w:val="tr-TR"/>
              </w:rPr>
              <w:t>(Sınır aşan veri transferi hususunda talep edilen birincil ve/veya ikincil mevzuat doğrultusunda diğer ülkelerde benzer yaklaşımların/uygulamaların olup olmadığına ve varsa bahse konu yaklaşımlara/uygulamalara ilişkin gerekçelere vb. bilgilere ilişkin açıklama)</w:t>
            </w:r>
          </w:p>
        </w:tc>
      </w:tr>
    </w:tbl>
    <w:p w14:paraId="16247E02" w14:textId="77777777" w:rsidR="008614E7" w:rsidRPr="008614E7" w:rsidRDefault="008614E7" w:rsidP="008614E7">
      <w:pPr>
        <w:rPr>
          <w:rFonts w:ascii="Times New Roman" w:eastAsia="Calibri" w:hAnsi="Times New Roman" w:cs="Times New Roman"/>
          <w:b w:val="0"/>
          <w:color w:val="auto"/>
          <w:sz w:val="22"/>
        </w:rPr>
      </w:pPr>
    </w:p>
    <w:p w14:paraId="1102DDE2" w14:textId="77777777" w:rsidR="008614E7" w:rsidRPr="008614E7" w:rsidRDefault="008614E7" w:rsidP="008614E7">
      <w:pPr>
        <w:ind w:left="720"/>
        <w:contextualSpacing/>
        <w:rPr>
          <w:rFonts w:ascii="Times New Roman" w:eastAsia="Calibri" w:hAnsi="Times New Roman" w:cs="Times New Roman"/>
          <w:color w:val="auto"/>
          <w:sz w:val="22"/>
        </w:rPr>
      </w:pPr>
    </w:p>
    <w:p w14:paraId="3606E1B2" w14:textId="48BB4315" w:rsidR="008614E7" w:rsidRPr="008614E7" w:rsidRDefault="00EF50D7" w:rsidP="008614E7">
      <w:pPr>
        <w:ind w:left="720"/>
        <w:contextualSpacing/>
        <w:rPr>
          <w:rFonts w:ascii="Times New Roman" w:eastAsia="Calibri" w:hAnsi="Times New Roman" w:cs="Times New Roman"/>
          <w:color w:val="auto"/>
          <w:sz w:val="22"/>
        </w:rPr>
      </w:pPr>
      <w:r>
        <w:rPr>
          <w:rFonts w:ascii="Times New Roman" w:eastAsia="Calibri" w:hAnsi="Times New Roman" w:cs="Times New Roman"/>
          <w:noProof/>
          <w:color w:val="auto"/>
          <w:sz w:val="22"/>
          <w:lang w:val="en-US"/>
        </w:rPr>
        <mc:AlternateContent>
          <mc:Choice Requires="wps">
            <w:drawing>
              <wp:anchor distT="0" distB="0" distL="114300" distR="114300" simplePos="0" relativeHeight="251666432" behindDoc="0" locked="0" layoutInCell="1" allowOverlap="1" wp14:anchorId="4F823100" wp14:editId="28300C4D">
                <wp:simplePos x="0" y="0"/>
                <wp:positionH relativeFrom="column">
                  <wp:posOffset>4030040</wp:posOffset>
                </wp:positionH>
                <wp:positionV relativeFrom="paragraph">
                  <wp:posOffset>816651</wp:posOffset>
                </wp:positionV>
                <wp:extent cx="961901" cy="463138"/>
                <wp:effectExtent l="0" t="0" r="0" b="0"/>
                <wp:wrapNone/>
                <wp:docPr id="33" name="Dikdörtgen 33"/>
                <wp:cNvGraphicFramePr/>
                <a:graphic xmlns:a="http://schemas.openxmlformats.org/drawingml/2006/main">
                  <a:graphicData uri="http://schemas.microsoft.com/office/word/2010/wordprocessingShape">
                    <wps:wsp>
                      <wps:cNvSpPr/>
                      <wps:spPr>
                        <a:xfrm>
                          <a:off x="0" y="0"/>
                          <a:ext cx="961901" cy="4631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564F64" id="Dikdörtgen 33" o:spid="_x0000_s1026" style="position:absolute;margin-left:317.35pt;margin-top:64.3pt;width:75.75pt;height:36.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" fillcolor="white [3212]" stroked="f" strokeweight="1pt"/>
            </w:pict>
          </mc:Fallback>
        </mc:AlternateContent>
      </w:r>
    </w:p>
    <w:p w14:paraId="6278669F" w14:textId="77777777" w:rsidR="008614E7" w:rsidRPr="008614E7" w:rsidRDefault="008614E7" w:rsidP="008614E7">
      <w:pPr>
        <w:keepNext/>
        <w:keepLines/>
        <w:spacing w:before="240" w:after="0"/>
        <w:ind w:left="426"/>
        <w:outlineLvl w:val="0"/>
        <w:rPr>
          <w:rFonts w:ascii="Times New Roman" w:eastAsia="Times New Roman" w:hAnsi="Times New Roman" w:cs="Times New Roman"/>
          <w:iCs/>
          <w:color w:val="auto"/>
          <w:szCs w:val="32"/>
          <w:lang w:val="en-US"/>
        </w:rPr>
      </w:pPr>
    </w:p>
    <w:p w14:paraId="410D4527" w14:textId="77777777" w:rsidR="008614E7" w:rsidRPr="00097E16" w:rsidRDefault="008614E7" w:rsidP="008614E7">
      <w:pPr>
        <w:keepNext/>
        <w:keepLines/>
        <w:numPr>
          <w:ilvl w:val="0"/>
          <w:numId w:val="41"/>
        </w:numPr>
        <w:spacing w:before="240" w:after="0"/>
        <w:ind w:left="426" w:hanging="284"/>
        <w:outlineLvl w:val="0"/>
        <w:rPr>
          <w:rFonts w:ascii="Times New Roman" w:eastAsia="Times New Roman" w:hAnsi="Times New Roman" w:cs="Times New Roman"/>
          <w:iCs/>
          <w:color w:val="auto"/>
          <w:szCs w:val="32"/>
          <w:lang w:val="en-US"/>
        </w:rPr>
      </w:pPr>
      <w:bookmarkStart w:id="14" w:name="_Toc101188861"/>
      <w:r w:rsidRPr="00097E16">
        <w:rPr>
          <w:rFonts w:ascii="Times New Roman" w:eastAsia="Times New Roman" w:hAnsi="Times New Roman" w:cs="Times New Roman"/>
          <w:iCs/>
          <w:color w:val="auto"/>
          <w:szCs w:val="32"/>
          <w:lang w:val="en-US"/>
        </w:rPr>
        <w:t>TALEP EDİLEN MEVZUATA İLİŞKİN RİSK DEĞERLENDİRMESİ</w:t>
      </w:r>
      <w:bookmarkEnd w:id="14"/>
    </w:p>
    <w:p w14:paraId="3522BAB1" w14:textId="40ADAABC" w:rsidR="008614E7" w:rsidRPr="008614E7" w:rsidRDefault="008614E7" w:rsidP="008614E7">
      <w:pPr>
        <w:rPr>
          <w:rFonts w:ascii="Times New Roman" w:eastAsia="Calibri" w:hAnsi="Times New Roman" w:cs="Times New Roman"/>
          <w:b w:val="0"/>
          <w:color w:val="auto"/>
          <w:sz w:val="22"/>
          <w:lang w:val="en-US"/>
        </w:rPr>
      </w:pPr>
    </w:p>
    <w:tbl>
      <w:tblPr>
        <w:tblW w:w="5000" w:type="pct"/>
        <w:tblLook w:val="04A0" w:firstRow="1" w:lastRow="0" w:firstColumn="1" w:lastColumn="0" w:noHBand="0" w:noVBand="1"/>
      </w:tblPr>
      <w:tblGrid>
        <w:gridCol w:w="5494"/>
        <w:gridCol w:w="8351"/>
      </w:tblGrid>
      <w:tr w:rsidR="008614E7" w:rsidRPr="008614E7" w14:paraId="6CC3D421" w14:textId="77777777" w:rsidTr="005619F1">
        <w:trPr>
          <w:trHeight w:val="1245"/>
        </w:trPr>
        <w:tc>
          <w:tcPr>
            <w:tcW w:w="19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E3C2"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Cs/>
                <w:color w:val="000000"/>
                <w:sz w:val="22"/>
              </w:rPr>
              <w:t xml:space="preserve">Mevzuat Talebine Gerekçe Oluşturan Tehditler Nelerdir? </w:t>
            </w:r>
            <w:r w:rsidRPr="008614E7">
              <w:rPr>
                <w:rFonts w:ascii="Times New Roman" w:eastAsia="Times New Roman" w:hAnsi="Times New Roman" w:cs="Times New Roman"/>
                <w:bCs/>
                <w:color w:val="000000"/>
                <w:sz w:val="22"/>
              </w:rPr>
              <w:br/>
            </w:r>
            <w:r w:rsidRPr="008614E7">
              <w:rPr>
                <w:rFonts w:ascii="Times New Roman" w:eastAsia="Times New Roman" w:hAnsi="Times New Roman" w:cs="Times New Roman"/>
                <w:b w:val="0"/>
                <w:i/>
                <w:iCs/>
                <w:color w:val="000000"/>
                <w:sz w:val="22"/>
              </w:rPr>
              <w:t>(Tehdit: İlgili tarafa/taraflara zarar/hasar verebilecek olaylar. Örneğin; hassas bilgilerin yetkisiz tarafların eline geçmesi, kritik sistemlerin çalışmasının aksatılması vb.)</w:t>
            </w:r>
            <w:r w:rsidRPr="008614E7">
              <w:rPr>
                <w:rFonts w:ascii="Calibri" w:eastAsia="Calibri" w:hAnsi="Calibri" w:cs="Times New Roman"/>
                <w:b w:val="0"/>
                <w:color w:val="auto"/>
                <w:sz w:val="22"/>
                <w:lang w:val="en-US"/>
              </w:rPr>
              <w:t xml:space="preserve"> </w:t>
            </w:r>
          </w:p>
        </w:tc>
        <w:tc>
          <w:tcPr>
            <w:tcW w:w="3016" w:type="pct"/>
            <w:tcBorders>
              <w:top w:val="single" w:sz="4" w:space="0" w:color="auto"/>
              <w:left w:val="nil"/>
              <w:bottom w:val="single" w:sz="4" w:space="0" w:color="auto"/>
              <w:right w:val="single" w:sz="4" w:space="0" w:color="auto"/>
            </w:tcBorders>
            <w:shd w:val="clear" w:color="auto" w:fill="auto"/>
            <w:vAlign w:val="center"/>
            <w:hideMark/>
          </w:tcPr>
          <w:p w14:paraId="700E3994"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(Sınır aşan veri transferi hususunda talep edilen birincil ve/veya ikincil mevzuatın oluşturulmasına sebep olan tehditlerin neler olduğuna/neler olabileceğine ilişkin açıklamalar.)</w:t>
            </w:r>
          </w:p>
        </w:tc>
      </w:tr>
      <w:tr w:rsidR="008614E7" w:rsidRPr="008614E7" w14:paraId="28BE8A33" w14:textId="77777777" w:rsidTr="008614E7">
        <w:trPr>
          <w:trHeight w:val="900"/>
        </w:trPr>
        <w:tc>
          <w:tcPr>
            <w:tcW w:w="1984" w:type="pct"/>
            <w:tcBorders>
              <w:top w:val="nil"/>
              <w:left w:val="single" w:sz="4" w:space="0" w:color="auto"/>
              <w:bottom w:val="single" w:sz="4" w:space="0" w:color="auto"/>
              <w:right w:val="single" w:sz="4" w:space="0" w:color="auto"/>
            </w:tcBorders>
            <w:shd w:val="clear" w:color="auto" w:fill="E7E6E6"/>
            <w:vAlign w:val="center"/>
            <w:hideMark/>
          </w:tcPr>
          <w:p w14:paraId="2FADEF73" w14:textId="77777777" w:rsidR="008614E7" w:rsidRPr="008614E7" w:rsidRDefault="008614E7" w:rsidP="008614E7">
            <w:pPr>
              <w:spacing w:after="0" w:line="240" w:lineRule="auto"/>
              <w:rPr>
                <w:rFonts w:ascii="Times New Roman" w:eastAsia="Times New Roman" w:hAnsi="Times New Roman" w:cs="Times New Roman"/>
                <w:bCs/>
                <w:color w:val="000000"/>
                <w:sz w:val="22"/>
              </w:rPr>
            </w:pPr>
            <w:r w:rsidRPr="008614E7">
              <w:rPr>
                <w:rFonts w:ascii="Times New Roman" w:eastAsia="Times New Roman" w:hAnsi="Times New Roman" w:cs="Times New Roman"/>
                <w:bCs/>
                <w:color w:val="000000"/>
                <w:sz w:val="22"/>
              </w:rPr>
              <w:t>Yukarıda Belirtilen Tehdit/Tehditler için Tehdit Aktörleri Nelerdir?</w:t>
            </w:r>
          </w:p>
          <w:p w14:paraId="3EC7D330" w14:textId="77777777" w:rsidR="008614E7" w:rsidRPr="008614E7" w:rsidRDefault="008614E7" w:rsidP="008614E7">
            <w:pPr>
              <w:spacing w:after="0" w:line="240" w:lineRule="auto"/>
              <w:rPr>
                <w:rFonts w:ascii="Times New Roman" w:eastAsia="Times New Roman" w:hAnsi="Times New Roman" w:cs="Times New Roman"/>
                <w:bCs/>
                <w:color w:val="000000"/>
                <w:sz w:val="22"/>
              </w:rPr>
            </w:pPr>
            <w:r w:rsidRPr="008614E7">
              <w:rPr>
                <w:rFonts w:ascii="Times New Roman" w:eastAsia="Times New Roman" w:hAnsi="Times New Roman" w:cs="Times New Roman"/>
                <w:b w:val="0"/>
                <w:i/>
                <w:iCs/>
                <w:color w:val="000000"/>
                <w:sz w:val="22"/>
              </w:rPr>
              <w:t>(Tehdit Aktörü: Tehdidi ortaya çıkarabilecek taraflar. Örneğin; yabancı istihbarat kuruluşu, rakip firma, siber saldırgan vb.)</w:t>
            </w:r>
          </w:p>
        </w:tc>
        <w:tc>
          <w:tcPr>
            <w:tcW w:w="3016" w:type="pct"/>
            <w:tcBorders>
              <w:top w:val="single" w:sz="4" w:space="0" w:color="auto"/>
              <w:left w:val="nil"/>
              <w:bottom w:val="single" w:sz="4" w:space="0" w:color="auto"/>
              <w:right w:val="single" w:sz="4" w:space="0" w:color="auto"/>
            </w:tcBorders>
            <w:shd w:val="clear" w:color="auto" w:fill="E7E6E6"/>
            <w:vAlign w:val="center"/>
            <w:hideMark/>
          </w:tcPr>
          <w:p w14:paraId="12FDAC10"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(Yukarıda belirtilen tehdit/tehditlerin kim/hangi kurum, organizasyon vb. tarafından gerçekleştirilebileceğine ilişkin açıklamalar.)</w:t>
            </w:r>
          </w:p>
        </w:tc>
      </w:tr>
      <w:tr w:rsidR="008614E7" w:rsidRPr="008614E7" w14:paraId="2267980A" w14:textId="77777777" w:rsidTr="005619F1">
        <w:trPr>
          <w:trHeight w:val="900"/>
        </w:trPr>
        <w:tc>
          <w:tcPr>
            <w:tcW w:w="1984" w:type="pct"/>
            <w:tcBorders>
              <w:top w:val="nil"/>
              <w:left w:val="single" w:sz="4" w:space="0" w:color="auto"/>
              <w:bottom w:val="single" w:sz="4" w:space="0" w:color="auto"/>
              <w:right w:val="single" w:sz="4" w:space="0" w:color="auto"/>
            </w:tcBorders>
            <w:shd w:val="clear" w:color="auto" w:fill="auto"/>
            <w:vAlign w:val="center"/>
            <w:hideMark/>
          </w:tcPr>
          <w:p w14:paraId="30C89CB2" w14:textId="77777777" w:rsidR="008614E7" w:rsidRPr="008614E7" w:rsidRDefault="008614E7" w:rsidP="008614E7">
            <w:pPr>
              <w:spacing w:after="0" w:line="240" w:lineRule="auto"/>
              <w:rPr>
                <w:rFonts w:ascii="Times New Roman" w:eastAsia="Times New Roman" w:hAnsi="Times New Roman" w:cs="Times New Roman"/>
                <w:bCs/>
                <w:color w:val="000000"/>
                <w:sz w:val="22"/>
              </w:rPr>
            </w:pPr>
            <w:r w:rsidRPr="008614E7">
              <w:rPr>
                <w:rFonts w:ascii="Times New Roman" w:eastAsia="Times New Roman" w:hAnsi="Times New Roman" w:cs="Times New Roman"/>
                <w:bCs/>
                <w:color w:val="000000"/>
                <w:sz w:val="22"/>
              </w:rPr>
              <w:t xml:space="preserve">Tehdit Aktörlerinin Motivasyonları ve Bahse Konu Tehdit/Tehditleri Gerçekleştirebilmek için Sahip Oldukları Kaynaklar Nelerdir? </w:t>
            </w:r>
          </w:p>
        </w:tc>
        <w:tc>
          <w:tcPr>
            <w:tcW w:w="3016" w:type="pct"/>
            <w:tcBorders>
              <w:top w:val="single" w:sz="4" w:space="0" w:color="auto"/>
              <w:left w:val="nil"/>
              <w:bottom w:val="single" w:sz="4" w:space="0" w:color="auto"/>
              <w:right w:val="single" w:sz="4" w:space="0" w:color="auto"/>
            </w:tcBorders>
            <w:shd w:val="clear" w:color="auto" w:fill="auto"/>
            <w:vAlign w:val="center"/>
            <w:hideMark/>
          </w:tcPr>
          <w:p w14:paraId="1B302E29"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(Yukarıda belirtilen tehdit aktörlerinin tehdit/tehditleri gerçekleştirmek istemelerinin altında yatan nedenler ve bu tehditleri gerçekleştirebilmek için sahip oldukları teknik, finansal, insan gücü vb. kaynaklarına ve imkânlarına ilişkin açıklamalar.)</w:t>
            </w:r>
          </w:p>
        </w:tc>
      </w:tr>
      <w:tr w:rsidR="008614E7" w:rsidRPr="008614E7" w14:paraId="1B9A09AD" w14:textId="77777777" w:rsidTr="008614E7">
        <w:trPr>
          <w:trHeight w:val="2835"/>
        </w:trPr>
        <w:tc>
          <w:tcPr>
            <w:tcW w:w="1984" w:type="pct"/>
            <w:tcBorders>
              <w:top w:val="nil"/>
              <w:left w:val="single" w:sz="4" w:space="0" w:color="auto"/>
              <w:bottom w:val="single" w:sz="4" w:space="0" w:color="auto"/>
              <w:right w:val="single" w:sz="4" w:space="0" w:color="auto"/>
            </w:tcBorders>
            <w:shd w:val="clear" w:color="auto" w:fill="E7E6E6"/>
            <w:vAlign w:val="center"/>
            <w:hideMark/>
          </w:tcPr>
          <w:p w14:paraId="7B40737F" w14:textId="77777777" w:rsidR="008614E7" w:rsidRPr="008614E7" w:rsidRDefault="008614E7" w:rsidP="008614E7">
            <w:pPr>
              <w:spacing w:after="0" w:line="240" w:lineRule="auto"/>
              <w:rPr>
                <w:rFonts w:ascii="Times New Roman" w:eastAsia="Times New Roman" w:hAnsi="Times New Roman" w:cs="Times New Roman"/>
                <w:bCs/>
                <w:color w:val="000000"/>
                <w:sz w:val="22"/>
              </w:rPr>
            </w:pPr>
            <w:r w:rsidRPr="008614E7">
              <w:rPr>
                <w:rFonts w:ascii="Times New Roman" w:eastAsia="Times New Roman" w:hAnsi="Times New Roman" w:cs="Times New Roman"/>
                <w:bCs/>
                <w:color w:val="000000"/>
                <w:sz w:val="22"/>
              </w:rPr>
              <w:t xml:space="preserve">Tehdit Aktörlerinin Sahip Olduğu Motivasyon ve Kaynaklarla, Bahse Konu Tehdit/Tehditleri Gerçekleştirme Olasılığı Nedir? </w:t>
            </w:r>
          </w:p>
        </w:tc>
        <w:tc>
          <w:tcPr>
            <w:tcW w:w="3016" w:type="pct"/>
            <w:tcBorders>
              <w:top w:val="single" w:sz="4" w:space="0" w:color="auto"/>
              <w:left w:val="nil"/>
              <w:bottom w:val="single" w:sz="4" w:space="0" w:color="auto"/>
              <w:right w:val="single" w:sz="4" w:space="0" w:color="auto"/>
            </w:tcBorders>
            <w:shd w:val="clear" w:color="auto" w:fill="E7E6E6"/>
            <w:vAlign w:val="center"/>
            <w:hideMark/>
          </w:tcPr>
          <w:p w14:paraId="729BD45B" w14:textId="2FBAB612"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(Bu kısımda, tehdit/tehditler için belirlenen gerçekleşme olasılığını destekleyecek ve daha önce yaşanmış benzer olay örnekleri, sektörel ve politik gelişmeler, tehdidin gerçekleşmesini kolaylaştıracak özel durumlar ile diğer durumsal bilgilere ilişkin açıklamalar verilebilir.)</w:t>
            </w:r>
          </w:p>
          <w:p w14:paraId="5F2EA5C3" w14:textId="5EAD893D"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br/>
              <w:t>5: Çok Yüksek (%81-%100)</w:t>
            </w:r>
            <w:r w:rsidRPr="008614E7">
              <w:rPr>
                <w:rFonts w:ascii="Times New Roman" w:eastAsia="Times New Roman" w:hAnsi="Times New Roman" w:cs="Times New Roman"/>
                <w:b w:val="0"/>
                <w:i/>
                <w:iCs/>
                <w:color w:val="000000"/>
                <w:sz w:val="22"/>
              </w:rPr>
              <w:br/>
              <w:t xml:space="preserve">4: Yüksek (%61-%80 ) </w:t>
            </w:r>
            <w:r w:rsidRPr="008614E7">
              <w:rPr>
                <w:rFonts w:ascii="Times New Roman" w:eastAsia="Times New Roman" w:hAnsi="Times New Roman" w:cs="Times New Roman"/>
                <w:b w:val="0"/>
                <w:i/>
                <w:iCs/>
                <w:color w:val="000000"/>
                <w:sz w:val="22"/>
              </w:rPr>
              <w:br/>
              <w:t xml:space="preserve">3: Orta (%41-%60) Tehdit ancak belirli durumlarda gerçekleşebilir. Benzer bölüm/süreçlerde belirli durumda gerçekleşti. Ortam gerçekleşmesi için uygun olabilir. </w:t>
            </w:r>
            <w:r w:rsidRPr="008614E7">
              <w:rPr>
                <w:rFonts w:ascii="Times New Roman" w:eastAsia="Times New Roman" w:hAnsi="Times New Roman" w:cs="Times New Roman"/>
                <w:b w:val="0"/>
                <w:i/>
                <w:iCs/>
                <w:color w:val="000000"/>
                <w:sz w:val="22"/>
              </w:rPr>
              <w:br/>
              <w:t xml:space="preserve">2: Düşük (%21-%40) </w:t>
            </w:r>
            <w:r w:rsidRPr="008614E7">
              <w:rPr>
                <w:rFonts w:ascii="Times New Roman" w:eastAsia="Times New Roman" w:hAnsi="Times New Roman" w:cs="Times New Roman"/>
                <w:b w:val="0"/>
                <w:i/>
                <w:iCs/>
                <w:color w:val="000000"/>
                <w:sz w:val="22"/>
              </w:rPr>
              <w:br/>
              <w:t>1: Çok Düşük (%0-%20)</w:t>
            </w:r>
          </w:p>
        </w:tc>
      </w:tr>
    </w:tbl>
    <w:p w14:paraId="7F71F188" w14:textId="2B186E10" w:rsidR="008614E7" w:rsidRPr="008614E7" w:rsidRDefault="008614E7" w:rsidP="008614E7">
      <w:pPr>
        <w:rPr>
          <w:rFonts w:ascii="Times New Roman" w:eastAsia="Calibri" w:hAnsi="Times New Roman" w:cs="Times New Roman"/>
          <w:b w:val="0"/>
          <w:color w:val="auto"/>
          <w:sz w:val="22"/>
        </w:rPr>
      </w:pPr>
    </w:p>
    <w:p w14:paraId="514BFDBE" w14:textId="0FA70CB2" w:rsidR="008614E7" w:rsidRPr="008614E7" w:rsidRDefault="008614E7" w:rsidP="008614E7">
      <w:pPr>
        <w:rPr>
          <w:rFonts w:ascii="Times New Roman" w:eastAsia="Calibri" w:hAnsi="Times New Roman" w:cs="Times New Roman"/>
          <w:b w:val="0"/>
          <w:color w:val="auto"/>
          <w:sz w:val="22"/>
        </w:rPr>
      </w:pPr>
    </w:p>
    <w:p w14:paraId="6B524E4B" w14:textId="65815ABE" w:rsidR="008614E7" w:rsidRPr="008614E7" w:rsidRDefault="008614E7" w:rsidP="008614E7">
      <w:pPr>
        <w:rPr>
          <w:rFonts w:ascii="Times New Roman" w:eastAsia="Calibri" w:hAnsi="Times New Roman" w:cs="Times New Roman"/>
          <w:b w:val="0"/>
          <w:color w:val="auto"/>
          <w:sz w:val="22"/>
        </w:rPr>
      </w:pPr>
    </w:p>
    <w:p w14:paraId="4F927F24" w14:textId="7C34316C" w:rsidR="008614E7" w:rsidRPr="008614E7" w:rsidRDefault="00EF50D7" w:rsidP="008614E7">
      <w:pPr>
        <w:rPr>
          <w:rFonts w:ascii="Times New Roman" w:eastAsia="Calibri" w:hAnsi="Times New Roman" w:cs="Times New Roman"/>
          <w:b w:val="0"/>
          <w:color w:val="auto"/>
          <w:sz w:val="22"/>
        </w:rPr>
      </w:pPr>
      <w:r>
        <w:rPr>
          <w:rFonts w:ascii="Times New Roman" w:eastAsia="Calibri" w:hAnsi="Times New Roman" w:cs="Times New Roman"/>
          <w:noProof/>
          <w:color w:val="auto"/>
          <w:sz w:val="22"/>
          <w:lang w:val="en-US"/>
        </w:rPr>
        <mc:AlternateContent>
          <mc:Choice Requires="wps">
            <w:drawing>
              <wp:anchor distT="0" distB="0" distL="114300" distR="114300" simplePos="0" relativeHeight="251668480" behindDoc="0" locked="0" layoutInCell="1" allowOverlap="1" wp14:anchorId="5858F09F" wp14:editId="65662B9B">
                <wp:simplePos x="0" y="0"/>
                <wp:positionH relativeFrom="column">
                  <wp:posOffset>4027731</wp:posOffset>
                </wp:positionH>
                <wp:positionV relativeFrom="paragraph">
                  <wp:posOffset>295547</wp:posOffset>
                </wp:positionV>
                <wp:extent cx="961901" cy="463138"/>
                <wp:effectExtent l="0" t="0" r="0" b="0"/>
                <wp:wrapNone/>
                <wp:docPr id="34" name="Dikdörtgen 34"/>
                <wp:cNvGraphicFramePr/>
                <a:graphic xmlns:a="http://schemas.openxmlformats.org/drawingml/2006/main">
                  <a:graphicData uri="http://schemas.microsoft.com/office/word/2010/wordprocessingShape">
                    <wps:wsp>
                      <wps:cNvSpPr/>
                      <wps:spPr>
                        <a:xfrm>
                          <a:off x="0" y="0"/>
                          <a:ext cx="961901" cy="4631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0D68B" id="Dikdörtgen 34" o:spid="_x0000_s1026" style="position:absolute;margin-left:317.15pt;margin-top:23.25pt;width:75.75pt;height:3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" fillcolor="white [3212]" stroked="f" strokeweight="1pt"/>
            </w:pict>
          </mc:Fallback>
        </mc:AlternateContent>
      </w:r>
    </w:p>
    <w:tbl>
      <w:tblPr>
        <w:tblW w:w="0" w:type="auto"/>
        <w:tblLook w:val="04A0" w:firstRow="1" w:lastRow="0" w:firstColumn="1" w:lastColumn="0" w:noHBand="0" w:noVBand="1"/>
      </w:tblPr>
      <w:tblGrid>
        <w:gridCol w:w="5382"/>
        <w:gridCol w:w="1984"/>
        <w:gridCol w:w="1701"/>
        <w:gridCol w:w="1418"/>
        <w:gridCol w:w="1488"/>
        <w:gridCol w:w="1586"/>
      </w:tblGrid>
      <w:tr w:rsidR="008614E7" w:rsidRPr="008614E7" w14:paraId="7BEDF795" w14:textId="77777777" w:rsidTr="005619F1">
        <w:trPr>
          <w:trHeight w:val="193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4777F" w14:textId="65CC0A7D" w:rsidR="008614E7" w:rsidRPr="008614E7" w:rsidRDefault="008614E7" w:rsidP="008614E7">
            <w:pPr>
              <w:spacing w:after="0" w:line="240" w:lineRule="auto"/>
              <w:rPr>
                <w:rFonts w:ascii="Times New Roman" w:eastAsia="Times New Roman" w:hAnsi="Times New Roman" w:cs="Times New Roman"/>
                <w:bCs/>
                <w:color w:val="000000"/>
                <w:sz w:val="22"/>
              </w:rPr>
            </w:pPr>
            <w:r w:rsidRPr="008614E7">
              <w:rPr>
                <w:rFonts w:ascii="Times New Roman" w:eastAsia="Times New Roman" w:hAnsi="Times New Roman" w:cs="Times New Roman"/>
                <w:bCs/>
                <w:color w:val="000000"/>
                <w:sz w:val="22"/>
              </w:rPr>
              <w:t xml:space="preserve">Tehdit Aktörleri Tarafından Tehdit/Tehditlerin Gerçekleştirilmesi Durumunda Oluşacak Zararlar Nelerdir? </w:t>
            </w:r>
          </w:p>
        </w:tc>
        <w:tc>
          <w:tcPr>
            <w:tcW w:w="8177" w:type="dxa"/>
            <w:gridSpan w:val="5"/>
            <w:tcBorders>
              <w:top w:val="single" w:sz="4" w:space="0" w:color="auto"/>
              <w:left w:val="nil"/>
              <w:bottom w:val="single" w:sz="4" w:space="0" w:color="auto"/>
              <w:right w:val="single" w:sz="4" w:space="0" w:color="auto"/>
            </w:tcBorders>
            <w:shd w:val="clear" w:color="auto" w:fill="auto"/>
            <w:vAlign w:val="bottom"/>
            <w:hideMark/>
          </w:tcPr>
          <w:p w14:paraId="0C0920CD"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(Bu kısımda finansal kayıplar, ulusal/kurumsal itibar kayıpları, toplum sağlığı sorunları, asayiş sorunları, mahremiyet ihlali, ölçümlenemeyen diğer kayıplar vb. için seçilen zarar skalasına yönelik açıklama yapılmalı ve mümkünse bunlar olay örnekleriyle desteklenmelidir.)</w:t>
            </w:r>
          </w:p>
          <w:p w14:paraId="553C0DE5" w14:textId="2DDAC2BE"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5: Çok Yüksek)</w:t>
            </w:r>
            <w:r w:rsidRPr="008614E7">
              <w:rPr>
                <w:rFonts w:ascii="Times New Roman" w:eastAsia="Times New Roman" w:hAnsi="Times New Roman" w:cs="Times New Roman"/>
                <w:b w:val="0"/>
                <w:i/>
                <w:iCs/>
                <w:color w:val="000000"/>
                <w:sz w:val="22"/>
              </w:rPr>
              <w:br/>
              <w:t>4: Yüksek</w:t>
            </w:r>
            <w:r w:rsidRPr="008614E7">
              <w:rPr>
                <w:rFonts w:ascii="Times New Roman" w:eastAsia="Times New Roman" w:hAnsi="Times New Roman" w:cs="Times New Roman"/>
                <w:b w:val="0"/>
                <w:i/>
                <w:iCs/>
                <w:color w:val="000000"/>
                <w:sz w:val="22"/>
              </w:rPr>
              <w:br/>
              <w:t xml:space="preserve">3: Orta </w:t>
            </w:r>
            <w:r w:rsidRPr="008614E7">
              <w:rPr>
                <w:rFonts w:ascii="Times New Roman" w:eastAsia="Times New Roman" w:hAnsi="Times New Roman" w:cs="Times New Roman"/>
                <w:b w:val="0"/>
                <w:i/>
                <w:iCs/>
                <w:color w:val="000000"/>
                <w:sz w:val="22"/>
              </w:rPr>
              <w:br/>
              <w:t xml:space="preserve">2: Düşük </w:t>
            </w:r>
            <w:r w:rsidRPr="008614E7">
              <w:rPr>
                <w:rFonts w:ascii="Times New Roman" w:eastAsia="Times New Roman" w:hAnsi="Times New Roman" w:cs="Times New Roman"/>
                <w:b w:val="0"/>
                <w:i/>
                <w:iCs/>
                <w:color w:val="000000"/>
                <w:sz w:val="22"/>
              </w:rPr>
              <w:br/>
              <w:t xml:space="preserve">1: Çok Düşük </w:t>
            </w:r>
          </w:p>
        </w:tc>
      </w:tr>
      <w:tr w:rsidR="008614E7" w:rsidRPr="008614E7" w14:paraId="1355C0F6" w14:textId="77777777" w:rsidTr="008614E7">
        <w:trPr>
          <w:trHeight w:val="454"/>
        </w:trPr>
        <w:tc>
          <w:tcPr>
            <w:tcW w:w="5382" w:type="dxa"/>
            <w:vMerge w:val="restart"/>
            <w:tcBorders>
              <w:top w:val="nil"/>
              <w:left w:val="single" w:sz="4" w:space="0" w:color="auto"/>
              <w:bottom w:val="single" w:sz="4" w:space="0" w:color="auto"/>
              <w:right w:val="single" w:sz="4" w:space="0" w:color="auto"/>
            </w:tcBorders>
            <w:shd w:val="clear" w:color="auto" w:fill="E7E6E6"/>
            <w:vAlign w:val="center"/>
            <w:hideMark/>
          </w:tcPr>
          <w:p w14:paraId="734016D2" w14:textId="340519AF" w:rsidR="008614E7" w:rsidRPr="008614E7" w:rsidRDefault="008614E7" w:rsidP="008614E7">
            <w:pPr>
              <w:spacing w:after="0" w:line="240" w:lineRule="auto"/>
              <w:rPr>
                <w:rFonts w:ascii="Times New Roman" w:eastAsia="Times New Roman" w:hAnsi="Times New Roman" w:cs="Times New Roman"/>
                <w:bCs/>
                <w:color w:val="000000"/>
                <w:sz w:val="22"/>
              </w:rPr>
            </w:pPr>
            <w:r w:rsidRPr="008614E7">
              <w:rPr>
                <w:rFonts w:ascii="Times New Roman" w:eastAsia="Times New Roman" w:hAnsi="Times New Roman" w:cs="Times New Roman"/>
                <w:bCs/>
                <w:color w:val="000000"/>
                <w:sz w:val="22"/>
              </w:rPr>
              <w:t>Bahse Konu Tehditlerin Oluşturduğu Riskin Değerlendirmesi</w:t>
            </w:r>
          </w:p>
          <w:p w14:paraId="7CB874B1" w14:textId="77777777" w:rsidR="008614E7" w:rsidRPr="008614E7" w:rsidRDefault="008614E7" w:rsidP="008614E7">
            <w:pPr>
              <w:spacing w:after="0" w:line="240" w:lineRule="auto"/>
              <w:rPr>
                <w:rFonts w:ascii="Times New Roman" w:eastAsia="Times New Roman" w:hAnsi="Times New Roman" w:cs="Times New Roman"/>
                <w:bCs/>
                <w:color w:val="000000"/>
                <w:sz w:val="22"/>
              </w:rPr>
            </w:pPr>
          </w:p>
          <w:p w14:paraId="4B6194A0" w14:textId="77777777" w:rsidR="008614E7" w:rsidRPr="008614E7" w:rsidRDefault="008614E7" w:rsidP="008614E7">
            <w:pPr>
              <w:spacing w:after="0" w:line="240" w:lineRule="auto"/>
              <w:rPr>
                <w:rFonts w:ascii="Times New Roman" w:eastAsia="Times New Roman" w:hAnsi="Times New Roman" w:cs="Times New Roman"/>
                <w:bCs/>
                <w:color w:val="000000"/>
                <w:sz w:val="22"/>
              </w:rPr>
            </w:pPr>
            <w:r w:rsidRPr="008614E7">
              <w:rPr>
                <w:rFonts w:ascii="Times New Roman" w:eastAsia="Times New Roman" w:hAnsi="Times New Roman" w:cs="Times New Roman"/>
                <w:bCs/>
                <w:color w:val="000000"/>
                <w:sz w:val="22"/>
              </w:rPr>
              <w:t>(Risk Matrisi = Tehdit/Tehditlerin Gerçekleşme Olasılığı x Gerçekleşmesi Durumunda Oluşacak Zarar)</w:t>
            </w:r>
          </w:p>
        </w:tc>
        <w:tc>
          <w:tcPr>
            <w:tcW w:w="8177" w:type="dxa"/>
            <w:gridSpan w:val="5"/>
            <w:tcBorders>
              <w:top w:val="single" w:sz="4" w:space="0" w:color="auto"/>
              <w:left w:val="nil"/>
              <w:bottom w:val="single" w:sz="4" w:space="0" w:color="auto"/>
              <w:right w:val="single" w:sz="4" w:space="0" w:color="auto"/>
            </w:tcBorders>
            <w:shd w:val="clear" w:color="auto" w:fill="E7E6E6"/>
            <w:vAlign w:val="center"/>
            <w:hideMark/>
          </w:tcPr>
          <w:p w14:paraId="798F8E5F"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w:t>
            </w:r>
            <w:r w:rsidRPr="008614E7">
              <w:rPr>
                <w:rFonts w:ascii="Times New Roman" w:eastAsia="Times New Roman" w:hAnsi="Times New Roman" w:cs="Times New Roman"/>
                <w:b w:val="0"/>
                <w:i/>
                <w:iCs/>
                <w:color w:val="000000"/>
                <w:sz w:val="22"/>
                <w:shd w:val="clear" w:color="auto" w:fill="E7E6E6"/>
              </w:rPr>
              <w:t>Gerekli görüldüğü takdirde tehdidin/tehditlerin gerçekleşmesine ilişkin açıklama)</w:t>
            </w:r>
          </w:p>
        </w:tc>
      </w:tr>
      <w:tr w:rsidR="008614E7" w:rsidRPr="008614E7" w14:paraId="0F2758F5" w14:textId="77777777" w:rsidTr="008614E7">
        <w:trPr>
          <w:trHeight w:val="300"/>
        </w:trPr>
        <w:tc>
          <w:tcPr>
            <w:tcW w:w="5382" w:type="dxa"/>
            <w:vMerge/>
            <w:tcBorders>
              <w:top w:val="nil"/>
              <w:left w:val="single" w:sz="4" w:space="0" w:color="auto"/>
              <w:bottom w:val="single" w:sz="4" w:space="0" w:color="auto"/>
              <w:right w:val="single" w:sz="4" w:space="0" w:color="auto"/>
            </w:tcBorders>
            <w:shd w:val="clear" w:color="auto" w:fill="E7E6E6"/>
            <w:vAlign w:val="center"/>
            <w:hideMark/>
          </w:tcPr>
          <w:p w14:paraId="5BD846F3" w14:textId="77777777" w:rsidR="008614E7" w:rsidRPr="008614E7" w:rsidRDefault="008614E7" w:rsidP="008614E7">
            <w:pPr>
              <w:spacing w:after="0" w:line="240" w:lineRule="auto"/>
              <w:rPr>
                <w:rFonts w:ascii="Times New Roman" w:eastAsia="Times New Roman" w:hAnsi="Times New Roman" w:cs="Times New Roman"/>
                <w:bCs/>
                <w:color w:val="000000"/>
                <w:sz w:val="22"/>
              </w:rPr>
            </w:pPr>
          </w:p>
        </w:tc>
        <w:tc>
          <w:tcPr>
            <w:tcW w:w="1984" w:type="dxa"/>
            <w:tcBorders>
              <w:top w:val="nil"/>
              <w:left w:val="nil"/>
              <w:bottom w:val="single" w:sz="4" w:space="0" w:color="auto"/>
              <w:right w:val="single" w:sz="4" w:space="0" w:color="auto"/>
            </w:tcBorders>
            <w:shd w:val="clear" w:color="000000" w:fill="860000"/>
            <w:vAlign w:val="center"/>
            <w:hideMark/>
          </w:tcPr>
          <w:p w14:paraId="1326D137"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25</w:t>
            </w:r>
          </w:p>
        </w:tc>
        <w:tc>
          <w:tcPr>
            <w:tcW w:w="1701" w:type="dxa"/>
            <w:tcBorders>
              <w:top w:val="nil"/>
              <w:left w:val="nil"/>
              <w:bottom w:val="single" w:sz="4" w:space="0" w:color="auto"/>
              <w:right w:val="single" w:sz="4" w:space="0" w:color="auto"/>
            </w:tcBorders>
            <w:shd w:val="clear" w:color="000000" w:fill="860000"/>
            <w:vAlign w:val="center"/>
            <w:hideMark/>
          </w:tcPr>
          <w:p w14:paraId="5334E4E6"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20</w:t>
            </w:r>
          </w:p>
        </w:tc>
        <w:tc>
          <w:tcPr>
            <w:tcW w:w="1418" w:type="dxa"/>
            <w:tcBorders>
              <w:top w:val="nil"/>
              <w:left w:val="nil"/>
              <w:bottom w:val="single" w:sz="4" w:space="0" w:color="auto"/>
              <w:right w:val="single" w:sz="4" w:space="0" w:color="auto"/>
            </w:tcBorders>
            <w:shd w:val="clear" w:color="000000" w:fill="860000"/>
            <w:vAlign w:val="center"/>
            <w:hideMark/>
          </w:tcPr>
          <w:p w14:paraId="2F3E350E"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15</w:t>
            </w:r>
          </w:p>
        </w:tc>
        <w:tc>
          <w:tcPr>
            <w:tcW w:w="1488" w:type="dxa"/>
            <w:tcBorders>
              <w:top w:val="nil"/>
              <w:left w:val="nil"/>
              <w:bottom w:val="single" w:sz="4" w:space="0" w:color="auto"/>
              <w:right w:val="single" w:sz="4" w:space="0" w:color="auto"/>
            </w:tcBorders>
            <w:shd w:val="clear" w:color="000000" w:fill="FFFF00"/>
            <w:vAlign w:val="center"/>
            <w:hideMark/>
          </w:tcPr>
          <w:p w14:paraId="00862A57"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10</w:t>
            </w:r>
          </w:p>
        </w:tc>
        <w:tc>
          <w:tcPr>
            <w:tcW w:w="0" w:type="auto"/>
            <w:tcBorders>
              <w:top w:val="nil"/>
              <w:left w:val="nil"/>
              <w:bottom w:val="single" w:sz="4" w:space="0" w:color="auto"/>
              <w:right w:val="single" w:sz="4" w:space="0" w:color="auto"/>
            </w:tcBorders>
            <w:shd w:val="clear" w:color="000000" w:fill="76933C"/>
            <w:vAlign w:val="center"/>
            <w:hideMark/>
          </w:tcPr>
          <w:p w14:paraId="3612ED53"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5</w:t>
            </w:r>
          </w:p>
        </w:tc>
      </w:tr>
      <w:tr w:rsidR="008614E7" w:rsidRPr="008614E7" w14:paraId="31EA022E" w14:textId="77777777" w:rsidTr="008614E7">
        <w:trPr>
          <w:trHeight w:val="300"/>
        </w:trPr>
        <w:tc>
          <w:tcPr>
            <w:tcW w:w="5382" w:type="dxa"/>
            <w:vMerge/>
            <w:tcBorders>
              <w:top w:val="nil"/>
              <w:left w:val="single" w:sz="4" w:space="0" w:color="auto"/>
              <w:bottom w:val="single" w:sz="4" w:space="0" w:color="auto"/>
              <w:right w:val="single" w:sz="4" w:space="0" w:color="auto"/>
            </w:tcBorders>
            <w:shd w:val="clear" w:color="auto" w:fill="E7E6E6"/>
            <w:vAlign w:val="center"/>
            <w:hideMark/>
          </w:tcPr>
          <w:p w14:paraId="738C58BC" w14:textId="77777777" w:rsidR="008614E7" w:rsidRPr="008614E7" w:rsidRDefault="008614E7" w:rsidP="008614E7">
            <w:pPr>
              <w:spacing w:after="0" w:line="240" w:lineRule="auto"/>
              <w:rPr>
                <w:rFonts w:ascii="Times New Roman" w:eastAsia="Times New Roman" w:hAnsi="Times New Roman" w:cs="Times New Roman"/>
                <w:bCs/>
                <w:color w:val="000000"/>
                <w:sz w:val="22"/>
              </w:rPr>
            </w:pPr>
          </w:p>
        </w:tc>
        <w:tc>
          <w:tcPr>
            <w:tcW w:w="1984" w:type="dxa"/>
            <w:tcBorders>
              <w:top w:val="nil"/>
              <w:left w:val="nil"/>
              <w:bottom w:val="single" w:sz="4" w:space="0" w:color="auto"/>
              <w:right w:val="single" w:sz="4" w:space="0" w:color="auto"/>
            </w:tcBorders>
            <w:shd w:val="clear" w:color="000000" w:fill="860000"/>
            <w:vAlign w:val="center"/>
            <w:hideMark/>
          </w:tcPr>
          <w:p w14:paraId="6A352B2A"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20</w:t>
            </w:r>
          </w:p>
        </w:tc>
        <w:tc>
          <w:tcPr>
            <w:tcW w:w="1701" w:type="dxa"/>
            <w:tcBorders>
              <w:top w:val="nil"/>
              <w:left w:val="nil"/>
              <w:bottom w:val="single" w:sz="4" w:space="0" w:color="auto"/>
              <w:right w:val="single" w:sz="4" w:space="0" w:color="auto"/>
            </w:tcBorders>
            <w:shd w:val="clear" w:color="000000" w:fill="860000"/>
            <w:vAlign w:val="center"/>
            <w:hideMark/>
          </w:tcPr>
          <w:p w14:paraId="14C5E8AA"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16</w:t>
            </w:r>
          </w:p>
        </w:tc>
        <w:tc>
          <w:tcPr>
            <w:tcW w:w="1418" w:type="dxa"/>
            <w:tcBorders>
              <w:top w:val="nil"/>
              <w:left w:val="nil"/>
              <w:bottom w:val="single" w:sz="4" w:space="0" w:color="auto"/>
              <w:right w:val="single" w:sz="4" w:space="0" w:color="auto"/>
            </w:tcBorders>
            <w:shd w:val="clear" w:color="000000" w:fill="FFFF00"/>
            <w:vAlign w:val="center"/>
            <w:hideMark/>
          </w:tcPr>
          <w:p w14:paraId="077B85A6"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12</w:t>
            </w:r>
          </w:p>
        </w:tc>
        <w:tc>
          <w:tcPr>
            <w:tcW w:w="1488" w:type="dxa"/>
            <w:tcBorders>
              <w:top w:val="nil"/>
              <w:left w:val="nil"/>
              <w:bottom w:val="single" w:sz="4" w:space="0" w:color="auto"/>
              <w:right w:val="single" w:sz="4" w:space="0" w:color="auto"/>
            </w:tcBorders>
            <w:shd w:val="clear" w:color="000000" w:fill="FFFF00"/>
            <w:vAlign w:val="center"/>
            <w:hideMark/>
          </w:tcPr>
          <w:p w14:paraId="28C2D426"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8</w:t>
            </w:r>
          </w:p>
        </w:tc>
        <w:tc>
          <w:tcPr>
            <w:tcW w:w="0" w:type="auto"/>
            <w:tcBorders>
              <w:top w:val="nil"/>
              <w:left w:val="nil"/>
              <w:bottom w:val="single" w:sz="4" w:space="0" w:color="auto"/>
              <w:right w:val="single" w:sz="4" w:space="0" w:color="auto"/>
            </w:tcBorders>
            <w:shd w:val="clear" w:color="000000" w:fill="76933C"/>
            <w:vAlign w:val="center"/>
            <w:hideMark/>
          </w:tcPr>
          <w:p w14:paraId="55517B0A"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4</w:t>
            </w:r>
          </w:p>
        </w:tc>
      </w:tr>
      <w:tr w:rsidR="008614E7" w:rsidRPr="008614E7" w14:paraId="2DBC5BAA" w14:textId="77777777" w:rsidTr="008614E7">
        <w:trPr>
          <w:trHeight w:val="300"/>
        </w:trPr>
        <w:tc>
          <w:tcPr>
            <w:tcW w:w="5382" w:type="dxa"/>
            <w:vMerge/>
            <w:tcBorders>
              <w:top w:val="nil"/>
              <w:left w:val="single" w:sz="4" w:space="0" w:color="auto"/>
              <w:bottom w:val="single" w:sz="4" w:space="0" w:color="auto"/>
              <w:right w:val="single" w:sz="4" w:space="0" w:color="auto"/>
            </w:tcBorders>
            <w:shd w:val="clear" w:color="auto" w:fill="E7E6E6"/>
            <w:vAlign w:val="center"/>
            <w:hideMark/>
          </w:tcPr>
          <w:p w14:paraId="7962667D" w14:textId="77777777" w:rsidR="008614E7" w:rsidRPr="008614E7" w:rsidRDefault="008614E7" w:rsidP="008614E7">
            <w:pPr>
              <w:spacing w:after="0" w:line="240" w:lineRule="auto"/>
              <w:rPr>
                <w:rFonts w:ascii="Times New Roman" w:eastAsia="Times New Roman" w:hAnsi="Times New Roman" w:cs="Times New Roman"/>
                <w:bCs/>
                <w:color w:val="000000"/>
                <w:sz w:val="22"/>
              </w:rPr>
            </w:pPr>
          </w:p>
        </w:tc>
        <w:tc>
          <w:tcPr>
            <w:tcW w:w="1984" w:type="dxa"/>
            <w:tcBorders>
              <w:top w:val="nil"/>
              <w:left w:val="nil"/>
              <w:bottom w:val="single" w:sz="4" w:space="0" w:color="auto"/>
              <w:right w:val="single" w:sz="4" w:space="0" w:color="auto"/>
            </w:tcBorders>
            <w:shd w:val="clear" w:color="000000" w:fill="860000"/>
            <w:vAlign w:val="center"/>
            <w:hideMark/>
          </w:tcPr>
          <w:p w14:paraId="4F02CA10"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15</w:t>
            </w:r>
          </w:p>
        </w:tc>
        <w:tc>
          <w:tcPr>
            <w:tcW w:w="1701" w:type="dxa"/>
            <w:tcBorders>
              <w:top w:val="nil"/>
              <w:left w:val="nil"/>
              <w:bottom w:val="single" w:sz="4" w:space="0" w:color="auto"/>
              <w:right w:val="single" w:sz="4" w:space="0" w:color="auto"/>
            </w:tcBorders>
            <w:shd w:val="clear" w:color="000000" w:fill="FFFF00"/>
            <w:vAlign w:val="center"/>
            <w:hideMark/>
          </w:tcPr>
          <w:p w14:paraId="390E9D02"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12</w:t>
            </w:r>
          </w:p>
        </w:tc>
        <w:tc>
          <w:tcPr>
            <w:tcW w:w="1418" w:type="dxa"/>
            <w:tcBorders>
              <w:top w:val="nil"/>
              <w:left w:val="nil"/>
              <w:bottom w:val="single" w:sz="4" w:space="0" w:color="auto"/>
              <w:right w:val="single" w:sz="4" w:space="0" w:color="auto"/>
            </w:tcBorders>
            <w:shd w:val="clear" w:color="000000" w:fill="FFFF00"/>
            <w:vAlign w:val="center"/>
            <w:hideMark/>
          </w:tcPr>
          <w:p w14:paraId="00AA1D5D"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9</w:t>
            </w:r>
          </w:p>
        </w:tc>
        <w:tc>
          <w:tcPr>
            <w:tcW w:w="1488" w:type="dxa"/>
            <w:tcBorders>
              <w:top w:val="nil"/>
              <w:left w:val="nil"/>
              <w:bottom w:val="single" w:sz="4" w:space="0" w:color="auto"/>
              <w:right w:val="single" w:sz="4" w:space="0" w:color="auto"/>
            </w:tcBorders>
            <w:shd w:val="clear" w:color="000000" w:fill="76933C"/>
            <w:vAlign w:val="center"/>
            <w:hideMark/>
          </w:tcPr>
          <w:p w14:paraId="19351EC7"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6</w:t>
            </w:r>
          </w:p>
        </w:tc>
        <w:tc>
          <w:tcPr>
            <w:tcW w:w="0" w:type="auto"/>
            <w:tcBorders>
              <w:top w:val="nil"/>
              <w:left w:val="nil"/>
              <w:bottom w:val="single" w:sz="4" w:space="0" w:color="auto"/>
              <w:right w:val="single" w:sz="4" w:space="0" w:color="auto"/>
            </w:tcBorders>
            <w:shd w:val="clear" w:color="000000" w:fill="76933C"/>
            <w:vAlign w:val="center"/>
            <w:hideMark/>
          </w:tcPr>
          <w:p w14:paraId="25EA6F4B"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3</w:t>
            </w:r>
          </w:p>
        </w:tc>
      </w:tr>
      <w:tr w:rsidR="008614E7" w:rsidRPr="008614E7" w14:paraId="3E10A1BB" w14:textId="77777777" w:rsidTr="008614E7">
        <w:trPr>
          <w:trHeight w:val="300"/>
        </w:trPr>
        <w:tc>
          <w:tcPr>
            <w:tcW w:w="5382" w:type="dxa"/>
            <w:vMerge/>
            <w:tcBorders>
              <w:top w:val="nil"/>
              <w:left w:val="single" w:sz="4" w:space="0" w:color="auto"/>
              <w:bottom w:val="single" w:sz="4" w:space="0" w:color="auto"/>
              <w:right w:val="single" w:sz="4" w:space="0" w:color="auto"/>
            </w:tcBorders>
            <w:shd w:val="clear" w:color="auto" w:fill="E7E6E6"/>
            <w:vAlign w:val="center"/>
            <w:hideMark/>
          </w:tcPr>
          <w:p w14:paraId="2E154890" w14:textId="77777777" w:rsidR="008614E7" w:rsidRPr="008614E7" w:rsidRDefault="008614E7" w:rsidP="008614E7">
            <w:pPr>
              <w:spacing w:after="0" w:line="240" w:lineRule="auto"/>
              <w:rPr>
                <w:rFonts w:ascii="Times New Roman" w:eastAsia="Times New Roman" w:hAnsi="Times New Roman" w:cs="Times New Roman"/>
                <w:bCs/>
                <w:color w:val="000000"/>
                <w:sz w:val="22"/>
              </w:rPr>
            </w:pPr>
          </w:p>
        </w:tc>
        <w:tc>
          <w:tcPr>
            <w:tcW w:w="1984" w:type="dxa"/>
            <w:tcBorders>
              <w:top w:val="nil"/>
              <w:left w:val="nil"/>
              <w:bottom w:val="single" w:sz="4" w:space="0" w:color="auto"/>
              <w:right w:val="single" w:sz="4" w:space="0" w:color="auto"/>
            </w:tcBorders>
            <w:shd w:val="clear" w:color="000000" w:fill="FFFF00"/>
            <w:vAlign w:val="center"/>
            <w:hideMark/>
          </w:tcPr>
          <w:p w14:paraId="018D7633"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10</w:t>
            </w:r>
          </w:p>
        </w:tc>
        <w:tc>
          <w:tcPr>
            <w:tcW w:w="1701" w:type="dxa"/>
            <w:tcBorders>
              <w:top w:val="nil"/>
              <w:left w:val="nil"/>
              <w:bottom w:val="single" w:sz="4" w:space="0" w:color="auto"/>
              <w:right w:val="single" w:sz="4" w:space="0" w:color="auto"/>
            </w:tcBorders>
            <w:shd w:val="clear" w:color="000000" w:fill="FFFF00"/>
            <w:vAlign w:val="center"/>
            <w:hideMark/>
          </w:tcPr>
          <w:p w14:paraId="2AFC2F00"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8</w:t>
            </w:r>
          </w:p>
        </w:tc>
        <w:tc>
          <w:tcPr>
            <w:tcW w:w="1418" w:type="dxa"/>
            <w:tcBorders>
              <w:top w:val="nil"/>
              <w:left w:val="nil"/>
              <w:bottom w:val="single" w:sz="4" w:space="0" w:color="auto"/>
              <w:right w:val="single" w:sz="4" w:space="0" w:color="auto"/>
            </w:tcBorders>
            <w:shd w:val="clear" w:color="000000" w:fill="76933C"/>
            <w:vAlign w:val="center"/>
            <w:hideMark/>
          </w:tcPr>
          <w:p w14:paraId="27A3D221"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6</w:t>
            </w:r>
          </w:p>
        </w:tc>
        <w:tc>
          <w:tcPr>
            <w:tcW w:w="1488" w:type="dxa"/>
            <w:tcBorders>
              <w:top w:val="nil"/>
              <w:left w:val="nil"/>
              <w:bottom w:val="single" w:sz="4" w:space="0" w:color="auto"/>
              <w:right w:val="single" w:sz="4" w:space="0" w:color="auto"/>
            </w:tcBorders>
            <w:shd w:val="clear" w:color="000000" w:fill="76933C"/>
            <w:vAlign w:val="center"/>
            <w:hideMark/>
          </w:tcPr>
          <w:p w14:paraId="52C10F62"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4</w:t>
            </w:r>
          </w:p>
        </w:tc>
        <w:tc>
          <w:tcPr>
            <w:tcW w:w="0" w:type="auto"/>
            <w:tcBorders>
              <w:top w:val="nil"/>
              <w:left w:val="nil"/>
              <w:bottom w:val="single" w:sz="4" w:space="0" w:color="auto"/>
              <w:right w:val="single" w:sz="4" w:space="0" w:color="auto"/>
            </w:tcBorders>
            <w:shd w:val="clear" w:color="000000" w:fill="76933C"/>
            <w:vAlign w:val="center"/>
            <w:hideMark/>
          </w:tcPr>
          <w:p w14:paraId="537802CF"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2</w:t>
            </w:r>
          </w:p>
        </w:tc>
      </w:tr>
      <w:tr w:rsidR="008614E7" w:rsidRPr="008614E7" w14:paraId="32A12C4F" w14:textId="77777777" w:rsidTr="008614E7">
        <w:trPr>
          <w:trHeight w:val="300"/>
        </w:trPr>
        <w:tc>
          <w:tcPr>
            <w:tcW w:w="5382" w:type="dxa"/>
            <w:vMerge/>
            <w:tcBorders>
              <w:top w:val="nil"/>
              <w:left w:val="single" w:sz="4" w:space="0" w:color="auto"/>
              <w:bottom w:val="single" w:sz="4" w:space="0" w:color="auto"/>
              <w:right w:val="single" w:sz="4" w:space="0" w:color="auto"/>
            </w:tcBorders>
            <w:shd w:val="clear" w:color="auto" w:fill="E7E6E6"/>
            <w:vAlign w:val="center"/>
            <w:hideMark/>
          </w:tcPr>
          <w:p w14:paraId="1F19574E" w14:textId="77777777" w:rsidR="008614E7" w:rsidRPr="008614E7" w:rsidRDefault="008614E7" w:rsidP="008614E7">
            <w:pPr>
              <w:spacing w:after="0" w:line="240" w:lineRule="auto"/>
              <w:rPr>
                <w:rFonts w:ascii="Times New Roman" w:eastAsia="Times New Roman" w:hAnsi="Times New Roman" w:cs="Times New Roman"/>
                <w:bCs/>
                <w:color w:val="000000"/>
                <w:sz w:val="22"/>
              </w:rPr>
            </w:pPr>
          </w:p>
        </w:tc>
        <w:tc>
          <w:tcPr>
            <w:tcW w:w="1984" w:type="dxa"/>
            <w:tcBorders>
              <w:top w:val="nil"/>
              <w:left w:val="nil"/>
              <w:bottom w:val="single" w:sz="4" w:space="0" w:color="auto"/>
              <w:right w:val="single" w:sz="4" w:space="0" w:color="auto"/>
            </w:tcBorders>
            <w:shd w:val="clear" w:color="000000" w:fill="76933C"/>
            <w:vAlign w:val="center"/>
            <w:hideMark/>
          </w:tcPr>
          <w:p w14:paraId="2A37130B"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5</w:t>
            </w:r>
          </w:p>
        </w:tc>
        <w:tc>
          <w:tcPr>
            <w:tcW w:w="1701" w:type="dxa"/>
            <w:tcBorders>
              <w:top w:val="nil"/>
              <w:left w:val="nil"/>
              <w:bottom w:val="single" w:sz="4" w:space="0" w:color="auto"/>
              <w:right w:val="single" w:sz="4" w:space="0" w:color="auto"/>
            </w:tcBorders>
            <w:shd w:val="clear" w:color="000000" w:fill="76933C"/>
            <w:vAlign w:val="center"/>
            <w:hideMark/>
          </w:tcPr>
          <w:p w14:paraId="1DE26052"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4</w:t>
            </w:r>
          </w:p>
        </w:tc>
        <w:tc>
          <w:tcPr>
            <w:tcW w:w="1418" w:type="dxa"/>
            <w:tcBorders>
              <w:top w:val="nil"/>
              <w:left w:val="nil"/>
              <w:bottom w:val="single" w:sz="4" w:space="0" w:color="auto"/>
              <w:right w:val="single" w:sz="4" w:space="0" w:color="auto"/>
            </w:tcBorders>
            <w:shd w:val="clear" w:color="000000" w:fill="76933C"/>
            <w:vAlign w:val="center"/>
            <w:hideMark/>
          </w:tcPr>
          <w:p w14:paraId="1095DCAB"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3</w:t>
            </w:r>
          </w:p>
        </w:tc>
        <w:tc>
          <w:tcPr>
            <w:tcW w:w="1488" w:type="dxa"/>
            <w:tcBorders>
              <w:top w:val="nil"/>
              <w:left w:val="nil"/>
              <w:bottom w:val="single" w:sz="4" w:space="0" w:color="auto"/>
              <w:right w:val="single" w:sz="4" w:space="0" w:color="auto"/>
            </w:tcBorders>
            <w:shd w:val="clear" w:color="000000" w:fill="76933C"/>
            <w:vAlign w:val="center"/>
            <w:hideMark/>
          </w:tcPr>
          <w:p w14:paraId="603F4C68"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2</w:t>
            </w:r>
          </w:p>
        </w:tc>
        <w:tc>
          <w:tcPr>
            <w:tcW w:w="0" w:type="auto"/>
            <w:tcBorders>
              <w:top w:val="nil"/>
              <w:left w:val="nil"/>
              <w:bottom w:val="single" w:sz="4" w:space="0" w:color="auto"/>
              <w:right w:val="single" w:sz="4" w:space="0" w:color="auto"/>
            </w:tcBorders>
            <w:shd w:val="clear" w:color="000000" w:fill="76933C"/>
            <w:vAlign w:val="center"/>
            <w:hideMark/>
          </w:tcPr>
          <w:p w14:paraId="77632C23" w14:textId="77777777" w:rsidR="008614E7" w:rsidRPr="008614E7" w:rsidRDefault="008614E7" w:rsidP="008614E7">
            <w:pPr>
              <w:spacing w:after="0" w:line="240" w:lineRule="auto"/>
              <w:jc w:val="center"/>
              <w:rPr>
                <w:rFonts w:ascii="Times New Roman" w:eastAsia="Times New Roman" w:hAnsi="Times New Roman" w:cs="Times New Roman"/>
                <w:bCs/>
                <w:color w:val="auto"/>
                <w:sz w:val="22"/>
              </w:rPr>
            </w:pPr>
            <w:r w:rsidRPr="008614E7">
              <w:rPr>
                <w:rFonts w:ascii="Times New Roman" w:eastAsia="Times New Roman" w:hAnsi="Times New Roman" w:cs="Times New Roman"/>
                <w:bCs/>
                <w:color w:val="auto"/>
                <w:sz w:val="22"/>
              </w:rPr>
              <w:t>1</w:t>
            </w:r>
          </w:p>
        </w:tc>
      </w:tr>
      <w:tr w:rsidR="008614E7" w:rsidRPr="008614E7" w14:paraId="59EAE2CD" w14:textId="77777777" w:rsidTr="008614E7">
        <w:trPr>
          <w:trHeight w:val="930"/>
        </w:trPr>
        <w:tc>
          <w:tcPr>
            <w:tcW w:w="5382" w:type="dxa"/>
            <w:vMerge/>
            <w:tcBorders>
              <w:top w:val="nil"/>
              <w:left w:val="single" w:sz="4" w:space="0" w:color="auto"/>
              <w:bottom w:val="single" w:sz="4" w:space="0" w:color="auto"/>
              <w:right w:val="single" w:sz="4" w:space="0" w:color="auto"/>
            </w:tcBorders>
            <w:shd w:val="clear" w:color="auto" w:fill="E7E6E6"/>
            <w:vAlign w:val="center"/>
            <w:hideMark/>
          </w:tcPr>
          <w:p w14:paraId="6C2D9442" w14:textId="77777777" w:rsidR="008614E7" w:rsidRPr="008614E7" w:rsidRDefault="008614E7" w:rsidP="008614E7">
            <w:pPr>
              <w:spacing w:after="0" w:line="240" w:lineRule="auto"/>
              <w:rPr>
                <w:rFonts w:ascii="Times New Roman" w:eastAsia="Times New Roman" w:hAnsi="Times New Roman" w:cs="Times New Roman"/>
                <w:bCs/>
                <w:color w:val="000000"/>
                <w:sz w:val="22"/>
              </w:rPr>
            </w:pPr>
          </w:p>
        </w:tc>
        <w:tc>
          <w:tcPr>
            <w:tcW w:w="8177" w:type="dxa"/>
            <w:gridSpan w:val="5"/>
            <w:tcBorders>
              <w:top w:val="single" w:sz="4" w:space="0" w:color="auto"/>
              <w:left w:val="nil"/>
              <w:bottom w:val="single" w:sz="4" w:space="0" w:color="auto"/>
              <w:right w:val="single" w:sz="4" w:space="0" w:color="auto"/>
            </w:tcBorders>
            <w:shd w:val="clear" w:color="auto" w:fill="E7E6E6"/>
            <w:vAlign w:val="center"/>
            <w:hideMark/>
          </w:tcPr>
          <w:p w14:paraId="2B9DA5B5"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Kırmızı Bölge (15-25 puan): Kabul Edilemez Risk (Acil tedbir gereklidir.)</w:t>
            </w:r>
            <w:r w:rsidRPr="008614E7">
              <w:rPr>
                <w:rFonts w:ascii="Times New Roman" w:eastAsia="Times New Roman" w:hAnsi="Times New Roman" w:cs="Times New Roman"/>
                <w:b w:val="0"/>
                <w:i/>
                <w:iCs/>
                <w:color w:val="000000"/>
                <w:sz w:val="22"/>
              </w:rPr>
              <w:br/>
              <w:t>Sarı Bölge (7-14 puan): Dikkate Değer Risk (Mümkün olduğunca çabuk müdahale edilmelidir.)</w:t>
            </w:r>
            <w:r w:rsidRPr="008614E7">
              <w:rPr>
                <w:rFonts w:ascii="Times New Roman" w:eastAsia="Times New Roman" w:hAnsi="Times New Roman" w:cs="Times New Roman"/>
                <w:b w:val="0"/>
                <w:i/>
                <w:iCs/>
                <w:color w:val="000000"/>
                <w:sz w:val="22"/>
              </w:rPr>
              <w:br/>
              <w:t>Yeşil Bölge (1-6 puan): Kabul Edilebilir Risk (Acil tedbir gerektirmeyebilir.)</w:t>
            </w:r>
          </w:p>
        </w:tc>
      </w:tr>
      <w:tr w:rsidR="008614E7" w:rsidRPr="008614E7" w14:paraId="4351FB7B" w14:textId="77777777" w:rsidTr="005619F1">
        <w:trPr>
          <w:trHeight w:val="81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30BA858" w14:textId="77777777" w:rsidR="008614E7" w:rsidRPr="008614E7" w:rsidRDefault="008614E7" w:rsidP="008614E7">
            <w:pPr>
              <w:spacing w:after="0" w:line="240" w:lineRule="auto"/>
              <w:rPr>
                <w:rFonts w:ascii="Times New Roman" w:eastAsia="Times New Roman" w:hAnsi="Times New Roman" w:cs="Times New Roman"/>
                <w:bCs/>
                <w:color w:val="000000"/>
                <w:sz w:val="22"/>
              </w:rPr>
            </w:pPr>
            <w:r w:rsidRPr="008614E7">
              <w:rPr>
                <w:rFonts w:ascii="Times New Roman" w:eastAsia="Times New Roman" w:hAnsi="Times New Roman" w:cs="Times New Roman"/>
                <w:bCs/>
                <w:color w:val="000000"/>
                <w:sz w:val="22"/>
              </w:rPr>
              <w:t>Riski Azaltabilecek Olası Hukuki, İdari ve Teknik Tedbirler Nelerdir?</w:t>
            </w:r>
          </w:p>
        </w:tc>
        <w:tc>
          <w:tcPr>
            <w:tcW w:w="8177" w:type="dxa"/>
            <w:gridSpan w:val="5"/>
            <w:tcBorders>
              <w:top w:val="single" w:sz="4" w:space="0" w:color="auto"/>
              <w:left w:val="nil"/>
              <w:bottom w:val="single" w:sz="4" w:space="0" w:color="auto"/>
              <w:right w:val="single" w:sz="4" w:space="0" w:color="auto"/>
            </w:tcBorders>
            <w:shd w:val="clear" w:color="auto" w:fill="auto"/>
            <w:vAlign w:val="center"/>
            <w:hideMark/>
          </w:tcPr>
          <w:p w14:paraId="1145F197"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(Risk değerlendirmesi sonucunda çıkan risk seviyesinin azaltılması için hangi tedbirlerin yapılabileceğine ilişkin açıklamalar. Örneğin; yurtdışına veri transferinin tümüyle yasaklanması, yedek sistemlerin yurtdışında tutulmasına izin verilirken ana sistemlerin ülke içinde bulunmasının zorunlu tutulması, yurtdışında tutulacak bilgi sistemi unsurlarına ilişkin teknik/idari standartlar koyulması vb.)</w:t>
            </w:r>
          </w:p>
        </w:tc>
      </w:tr>
      <w:tr w:rsidR="008614E7" w:rsidRPr="008614E7" w14:paraId="52E96106" w14:textId="77777777" w:rsidTr="008614E7">
        <w:trPr>
          <w:trHeight w:val="1140"/>
        </w:trPr>
        <w:tc>
          <w:tcPr>
            <w:tcW w:w="5382" w:type="dxa"/>
            <w:tcBorders>
              <w:top w:val="nil"/>
              <w:left w:val="single" w:sz="4" w:space="0" w:color="auto"/>
              <w:bottom w:val="single" w:sz="4" w:space="0" w:color="auto"/>
              <w:right w:val="single" w:sz="4" w:space="0" w:color="auto"/>
            </w:tcBorders>
            <w:shd w:val="clear" w:color="auto" w:fill="E7E6E6"/>
            <w:vAlign w:val="center"/>
            <w:hideMark/>
          </w:tcPr>
          <w:p w14:paraId="3B297E6B" w14:textId="77777777" w:rsidR="008614E7" w:rsidRPr="008614E7" w:rsidRDefault="008614E7" w:rsidP="008614E7">
            <w:pPr>
              <w:spacing w:after="0" w:line="240" w:lineRule="auto"/>
              <w:rPr>
                <w:rFonts w:ascii="Times New Roman" w:eastAsia="Times New Roman" w:hAnsi="Times New Roman" w:cs="Times New Roman"/>
                <w:bCs/>
                <w:color w:val="000000"/>
                <w:sz w:val="22"/>
              </w:rPr>
            </w:pPr>
            <w:r w:rsidRPr="008614E7">
              <w:rPr>
                <w:rFonts w:ascii="Times New Roman" w:eastAsia="Times New Roman" w:hAnsi="Times New Roman" w:cs="Times New Roman"/>
                <w:bCs/>
                <w:color w:val="000000"/>
                <w:sz w:val="22"/>
              </w:rPr>
              <w:t>Belirlenen Tedbirler, Risk Seviyesini Ne Kadar Azaltacak ve Belirlenen Tedbirlerin Etkilerinin Tüm Paydaşlar ile Kamu Kurumu Açısından Fayda ve Maliyeti Ne Olacak?</w:t>
            </w:r>
          </w:p>
        </w:tc>
        <w:tc>
          <w:tcPr>
            <w:tcW w:w="8177" w:type="dxa"/>
            <w:gridSpan w:val="5"/>
            <w:tcBorders>
              <w:top w:val="single" w:sz="4" w:space="0" w:color="auto"/>
              <w:left w:val="nil"/>
              <w:bottom w:val="single" w:sz="4" w:space="0" w:color="auto"/>
              <w:right w:val="single" w:sz="4" w:space="0" w:color="auto"/>
            </w:tcBorders>
            <w:shd w:val="clear" w:color="auto" w:fill="E7E6E6"/>
            <w:vAlign w:val="center"/>
            <w:hideMark/>
          </w:tcPr>
          <w:p w14:paraId="41E39574"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(Risk seviyesinin azaltılması adına alınabilecek tedbirlerden etkilenen taraflar için bu tedbirlerin riski ne ölçüde azaltacağı, buna mukabil söz konusu tedbirlerin ne tür/ölçekte maliyetler ortaya çıkaracağına yönelik analizler.</w:t>
            </w:r>
          </w:p>
        </w:tc>
      </w:tr>
      <w:tr w:rsidR="008614E7" w:rsidRPr="008614E7" w14:paraId="5E5A0F73" w14:textId="77777777" w:rsidTr="005619F1">
        <w:trPr>
          <w:trHeight w:val="90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624EB3A" w14:textId="7160E915" w:rsidR="008614E7" w:rsidRPr="008614E7" w:rsidRDefault="008614E7" w:rsidP="008614E7">
            <w:pPr>
              <w:spacing w:after="0" w:line="240" w:lineRule="auto"/>
              <w:rPr>
                <w:rFonts w:ascii="Times New Roman" w:eastAsia="Times New Roman" w:hAnsi="Times New Roman" w:cs="Times New Roman"/>
                <w:sz w:val="22"/>
              </w:rPr>
            </w:pPr>
            <w:r w:rsidRPr="008614E7">
              <w:rPr>
                <w:rFonts w:ascii="Times New Roman" w:eastAsia="Times New Roman" w:hAnsi="Times New Roman" w:cs="Times New Roman"/>
                <w:bCs/>
                <w:color w:val="000000"/>
                <w:sz w:val="22"/>
              </w:rPr>
              <w:t>Risk Değerlendirmesi Sonuçları ve Tedbirlere ilişkin Fayda-Maliyet Çerçevesinde Talebe Konu Mevzuatın Oluşturulma Nedenleri?</w:t>
            </w:r>
          </w:p>
        </w:tc>
        <w:tc>
          <w:tcPr>
            <w:tcW w:w="8177" w:type="dxa"/>
            <w:gridSpan w:val="5"/>
            <w:tcBorders>
              <w:top w:val="single" w:sz="4" w:space="0" w:color="auto"/>
              <w:left w:val="nil"/>
              <w:bottom w:val="single" w:sz="4" w:space="0" w:color="auto"/>
              <w:right w:val="single" w:sz="4" w:space="0" w:color="auto"/>
            </w:tcBorders>
            <w:shd w:val="clear" w:color="auto" w:fill="auto"/>
            <w:vAlign w:val="center"/>
            <w:hideMark/>
          </w:tcPr>
          <w:p w14:paraId="41D3330B" w14:textId="77777777" w:rsidR="008614E7" w:rsidRPr="008614E7" w:rsidRDefault="008614E7" w:rsidP="008614E7">
            <w:pPr>
              <w:spacing w:after="0" w:line="240" w:lineRule="auto"/>
              <w:rPr>
                <w:rFonts w:ascii="Times New Roman" w:eastAsia="Times New Roman" w:hAnsi="Times New Roman" w:cs="Times New Roman"/>
                <w:b w:val="0"/>
                <w:i/>
                <w:iCs/>
                <w:color w:val="000000"/>
                <w:sz w:val="22"/>
              </w:rPr>
            </w:pPr>
            <w:r w:rsidRPr="008614E7">
              <w:rPr>
                <w:rFonts w:ascii="Times New Roman" w:eastAsia="Times New Roman" w:hAnsi="Times New Roman" w:cs="Times New Roman"/>
                <w:b w:val="0"/>
                <w:i/>
                <w:iCs/>
                <w:color w:val="000000"/>
                <w:sz w:val="22"/>
              </w:rPr>
              <w:t>(Yukarıdaki tüm analizler çerçevesinde, sınır aşan veri transferi hususunda talep edilen birincil ve/veya ikincil mevzuata konu tedbirin/tedbirlerin, azaltılan risk miktarı ve yüklenilen maliyetler dikkate alındığında, neden en etkin ve kabul edilebilir çözüm olduğuna yönelik gerekçeli açıklamalar.)</w:t>
            </w:r>
          </w:p>
        </w:tc>
      </w:tr>
    </w:tbl>
    <w:p w14:paraId="3352A0AC" w14:textId="7958F970" w:rsidR="008614E7" w:rsidRDefault="00EF50D7" w:rsidP="00097E16">
      <w:pPr>
        <w:spacing w:after="0" w:line="288" w:lineRule="auto"/>
        <w:jc w:val="both"/>
        <w:rPr>
          <w:rFonts w:ascii="Times New Roman" w:hAnsi="Times New Roman" w:cs="Times New Roman"/>
          <w:b w:val="0"/>
          <w:color w:val="auto"/>
          <w:szCs w:val="24"/>
        </w:rPr>
      </w:pPr>
      <w:r>
        <w:rPr>
          <w:rFonts w:ascii="Times New Roman" w:eastAsia="Calibri" w:hAnsi="Times New Roman" w:cs="Times New Roman"/>
          <w:noProof/>
          <w:color w:val="auto"/>
          <w:sz w:val="22"/>
          <w:lang w:val="en-US"/>
        </w:rPr>
        <mc:AlternateContent>
          <mc:Choice Requires="wps">
            <w:drawing>
              <wp:anchor distT="0" distB="0" distL="114300" distR="114300" simplePos="0" relativeHeight="251670528" behindDoc="0" locked="0" layoutInCell="1" allowOverlap="1" wp14:anchorId="6F19D58E" wp14:editId="18512B0E">
                <wp:simplePos x="0" y="0"/>
                <wp:positionH relativeFrom="column">
                  <wp:posOffset>3908977</wp:posOffset>
                </wp:positionH>
                <wp:positionV relativeFrom="paragraph">
                  <wp:posOffset>360606</wp:posOffset>
                </wp:positionV>
                <wp:extent cx="961901" cy="463138"/>
                <wp:effectExtent l="0" t="0" r="0" b="0"/>
                <wp:wrapNone/>
                <wp:docPr id="35" name="Dikdörtgen 35"/>
                <wp:cNvGraphicFramePr/>
                <a:graphic xmlns:a="http://schemas.openxmlformats.org/drawingml/2006/main">
                  <a:graphicData uri="http://schemas.microsoft.com/office/word/2010/wordprocessingShape">
                    <wps:wsp>
                      <wps:cNvSpPr/>
                      <wps:spPr>
                        <a:xfrm>
                          <a:off x="0" y="0"/>
                          <a:ext cx="961901" cy="4631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06847" id="Dikdörtgen 35" o:spid="_x0000_s1026" style="position:absolute;margin-left:307.8pt;margin-top:28.4pt;width:75.75pt;height:3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" fillcolor="white [3212]" stroked="f" strokeweight="1pt"/>
            </w:pict>
          </mc:Fallback>
        </mc:AlternateContent>
      </w:r>
    </w:p>
    <w:sectPr w:rsidR="008614E7" w:rsidSect="008E7396">
      <w:headerReference w:type="default" r:id="rId9"/>
      <w:footerReference w:type="default" r:id="rId10"/>
      <w:pgSz w:w="15840" w:h="12240" w:orient="landscape"/>
      <w:pgMar w:top="851" w:right="851" w:bottom="1417" w:left="1134"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E90C0" w14:textId="77777777" w:rsidR="00DA73BD" w:rsidRDefault="00DA73BD" w:rsidP="005C64E3">
      <w:pPr>
        <w:spacing w:after="0" w:line="240" w:lineRule="auto"/>
      </w:pPr>
      <w:r>
        <w:separator/>
      </w:r>
    </w:p>
  </w:endnote>
  <w:endnote w:type="continuationSeparator" w:id="0">
    <w:p w14:paraId="4A7488C7" w14:textId="77777777" w:rsidR="00DA73BD" w:rsidRDefault="00DA73BD" w:rsidP="005C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727786"/>
      <w:docPartObj>
        <w:docPartGallery w:val="Page Numbers (Bottom of Page)"/>
        <w:docPartUnique/>
      </w:docPartObj>
    </w:sdtPr>
    <w:sdtEndPr/>
    <w:sdtContent>
      <w:p w14:paraId="605886C9" w14:textId="77777777" w:rsidR="00E84583" w:rsidRDefault="00E84583">
        <w:pPr>
          <w:pStyle w:val="AltBilgi"/>
          <w:jc w:val="center"/>
        </w:pPr>
        <w:r>
          <w:fldChar w:fldCharType="begin"/>
        </w:r>
        <w:r>
          <w:instrText>PAGE   \* MERGEFORMAT</w:instrText>
        </w:r>
        <w:r>
          <w:fldChar w:fldCharType="separate"/>
        </w:r>
        <w:r w:rsidR="00C15395">
          <w:rPr>
            <w:noProof/>
          </w:rPr>
          <w:t>17</w:t>
        </w:r>
        <w:r>
          <w:fldChar w:fldCharType="end"/>
        </w:r>
      </w:p>
    </w:sdtContent>
  </w:sdt>
  <w:p w14:paraId="3F37B04D" w14:textId="77777777" w:rsidR="00E84583" w:rsidRDefault="00E845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661097"/>
      <w:docPartObj>
        <w:docPartGallery w:val="Page Numbers (Bottom of Page)"/>
        <w:docPartUnique/>
      </w:docPartObj>
    </w:sdtPr>
    <w:sdtEndPr/>
    <w:sdtContent>
      <w:p w14:paraId="67ABE4E8" w14:textId="77777777" w:rsidR="00A84637" w:rsidRDefault="00D300CB">
        <w:pPr>
          <w:pStyle w:val="AltBilgi"/>
          <w:jc w:val="center"/>
        </w:pPr>
        <w:r>
          <w:fldChar w:fldCharType="begin"/>
        </w:r>
        <w:r>
          <w:instrText>PAGE   \* MERGEFORMAT</w:instrText>
        </w:r>
        <w:r>
          <w:fldChar w:fldCharType="separate"/>
        </w:r>
        <w:r w:rsidR="00C15395">
          <w:rPr>
            <w:noProof/>
          </w:rPr>
          <w:t>32</w:t>
        </w:r>
        <w:r>
          <w:fldChar w:fldCharType="end"/>
        </w:r>
      </w:p>
    </w:sdtContent>
  </w:sdt>
  <w:p w14:paraId="4879751E" w14:textId="77777777" w:rsidR="00A84637" w:rsidRDefault="00A8463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A15DD" w14:textId="77777777" w:rsidR="00DA73BD" w:rsidRDefault="00DA73BD" w:rsidP="005C64E3">
      <w:pPr>
        <w:spacing w:after="0" w:line="240" w:lineRule="auto"/>
      </w:pPr>
      <w:r>
        <w:separator/>
      </w:r>
    </w:p>
  </w:footnote>
  <w:footnote w:type="continuationSeparator" w:id="0">
    <w:p w14:paraId="5E7DA34B" w14:textId="77777777" w:rsidR="00DA73BD" w:rsidRDefault="00DA73BD" w:rsidP="005C64E3">
      <w:pPr>
        <w:spacing w:after="0" w:line="240" w:lineRule="auto"/>
      </w:pPr>
      <w:r>
        <w:continuationSeparator/>
      </w:r>
    </w:p>
  </w:footnote>
  <w:footnote w:id="1">
    <w:p w14:paraId="161FAC84" w14:textId="398625F6" w:rsidR="00E84583" w:rsidRPr="00982756" w:rsidRDefault="00E84583">
      <w:pPr>
        <w:pStyle w:val="DipnotMetni"/>
        <w:rPr>
          <w:rFonts w:ascii="Times New Roman" w:hAnsi="Times New Roman" w:cs="Times New Roman"/>
          <w:b w:val="0"/>
          <w:sz w:val="18"/>
          <w:szCs w:val="18"/>
        </w:rPr>
      </w:pPr>
      <w:r w:rsidRPr="004C244E">
        <w:rPr>
          <w:rStyle w:val="DipnotBavurusu"/>
          <w:rFonts w:ascii="Times New Roman" w:hAnsi="Times New Roman" w:cs="Times New Roman"/>
          <w:b w:val="0"/>
          <w:color w:val="auto"/>
          <w:sz w:val="18"/>
          <w:szCs w:val="18"/>
        </w:rPr>
        <w:footnoteRef/>
      </w:r>
      <w:r w:rsidRPr="004C244E">
        <w:rPr>
          <w:rFonts w:ascii="Times New Roman" w:hAnsi="Times New Roman" w:cs="Times New Roman"/>
          <w:b w:val="0"/>
          <w:color w:val="auto"/>
          <w:sz w:val="18"/>
          <w:szCs w:val="18"/>
          <w:vertAlign w:val="superscript"/>
        </w:rPr>
        <w:t xml:space="preserve"> </w:t>
      </w:r>
      <w:r w:rsidRPr="00982756">
        <w:rPr>
          <w:rFonts w:ascii="Times New Roman" w:hAnsi="Times New Roman" w:cs="Times New Roman"/>
          <w:b w:val="0"/>
          <w:color w:val="auto"/>
          <w:sz w:val="18"/>
          <w:szCs w:val="18"/>
        </w:rPr>
        <w:t>Veri yerelleştirmesi, işbu rapor kapsamında hem bilgi sistemleri</w:t>
      </w:r>
      <w:r>
        <w:rPr>
          <w:rFonts w:ascii="Times New Roman" w:hAnsi="Times New Roman" w:cs="Times New Roman"/>
          <w:b w:val="0"/>
          <w:color w:val="auto"/>
          <w:sz w:val="18"/>
          <w:szCs w:val="18"/>
        </w:rPr>
        <w:t>nin ülke sınırları içerisinde tutulması</w:t>
      </w:r>
      <w:r w:rsidRPr="00982756">
        <w:rPr>
          <w:rFonts w:ascii="Times New Roman" w:hAnsi="Times New Roman" w:cs="Times New Roman"/>
          <w:b w:val="0"/>
          <w:color w:val="auto"/>
          <w:sz w:val="18"/>
          <w:szCs w:val="18"/>
        </w:rPr>
        <w:t xml:space="preserve"> hem de verinin yurt dışına </w:t>
      </w:r>
      <w:r>
        <w:rPr>
          <w:rFonts w:ascii="Times New Roman" w:hAnsi="Times New Roman" w:cs="Times New Roman"/>
          <w:b w:val="0"/>
          <w:color w:val="auto"/>
          <w:sz w:val="18"/>
          <w:szCs w:val="18"/>
        </w:rPr>
        <w:t>aktarılmadan</w:t>
      </w:r>
      <w:r w:rsidRPr="00982756">
        <w:rPr>
          <w:rFonts w:ascii="Times New Roman" w:hAnsi="Times New Roman" w:cs="Times New Roman"/>
          <w:b w:val="0"/>
          <w:color w:val="auto"/>
          <w:sz w:val="18"/>
          <w:szCs w:val="18"/>
        </w:rPr>
        <w:t xml:space="preserve"> ülke sınırları içerisinde tutulması anlamlarında kullanılmaktadır.</w:t>
      </w:r>
    </w:p>
  </w:footnote>
  <w:footnote w:id="2">
    <w:p w14:paraId="5A4FB1B5" w14:textId="240308D0" w:rsidR="00E84583" w:rsidRPr="00A016F8" w:rsidRDefault="00E84583" w:rsidP="008B3F3D">
      <w:pPr>
        <w:pStyle w:val="DipnotMetni"/>
        <w:jc w:val="both"/>
        <w:rPr>
          <w:rFonts w:ascii="Times New Roman" w:hAnsi="Times New Roman" w:cs="Times New Roman"/>
          <w:b w:val="0"/>
          <w:sz w:val="18"/>
          <w:szCs w:val="18"/>
        </w:rPr>
      </w:pPr>
      <w:r w:rsidRPr="004C244E">
        <w:rPr>
          <w:rStyle w:val="DipnotBavurusu"/>
          <w:rFonts w:ascii="Times New Roman" w:hAnsi="Times New Roman" w:cs="Times New Roman"/>
          <w:b w:val="0"/>
          <w:color w:val="auto"/>
          <w:sz w:val="18"/>
        </w:rPr>
        <w:footnoteRef/>
      </w:r>
      <w:r w:rsidRPr="00A016F8">
        <w:rPr>
          <w:rFonts w:ascii="Times New Roman" w:hAnsi="Times New Roman" w:cs="Times New Roman"/>
          <w:b w:val="0"/>
          <w:color w:val="auto"/>
          <w:sz w:val="18"/>
        </w:rPr>
        <w:t xml:space="preserve"> Veri yerelleştirmesine ilişkin mevzuat incelemesi yapılırken ülkemiz gayrisafi yurtiçi hasılasına yüksek katkı sağlayan sektörler dikkate alınmış olup bu sektörler dışında da veri yerelleştirilmesine sebep olabilecek birincil ve ikincil </w:t>
      </w:r>
      <w:r>
        <w:rPr>
          <w:rFonts w:ascii="Times New Roman" w:hAnsi="Times New Roman" w:cs="Times New Roman"/>
          <w:b w:val="0"/>
          <w:color w:val="auto"/>
          <w:sz w:val="18"/>
          <w:szCs w:val="18"/>
        </w:rPr>
        <w:t>mevzuatın olabileceği</w:t>
      </w:r>
      <w:r w:rsidRPr="00A016F8">
        <w:rPr>
          <w:rFonts w:ascii="Times New Roman" w:hAnsi="Times New Roman" w:cs="Times New Roman"/>
          <w:b w:val="0"/>
          <w:color w:val="auto"/>
          <w:sz w:val="18"/>
          <w:szCs w:val="18"/>
        </w:rPr>
        <w:t xml:space="preserve"> göz önünde bulundurulma</w:t>
      </w:r>
      <w:r>
        <w:rPr>
          <w:rFonts w:ascii="Times New Roman" w:hAnsi="Times New Roman" w:cs="Times New Roman"/>
          <w:b w:val="0"/>
          <w:color w:val="auto"/>
          <w:sz w:val="18"/>
          <w:szCs w:val="18"/>
        </w:rPr>
        <w:t>lıdır</w:t>
      </w:r>
      <w:r w:rsidRPr="00A016F8">
        <w:rPr>
          <w:rFonts w:ascii="Times New Roman" w:hAnsi="Times New Roman" w:cs="Times New Roman"/>
          <w:b w:val="0"/>
          <w:color w:val="auto"/>
          <w:sz w:val="18"/>
          <w:szCs w:val="18"/>
        </w:rPr>
        <w:t xml:space="preserve">.  </w:t>
      </w:r>
    </w:p>
  </w:footnote>
  <w:footnote w:id="3">
    <w:p w14:paraId="3E61422C" w14:textId="4397A4C3" w:rsidR="00E84583" w:rsidRPr="00A016F8" w:rsidRDefault="00E84583" w:rsidP="008B3F3D">
      <w:pPr>
        <w:pStyle w:val="DipnotMetni"/>
        <w:jc w:val="both"/>
        <w:rPr>
          <w:rFonts w:ascii="Times New Roman" w:hAnsi="Times New Roman" w:cs="Times New Roman"/>
          <w:b w:val="0"/>
          <w:color w:val="auto"/>
          <w:sz w:val="18"/>
        </w:rPr>
      </w:pPr>
      <w:r w:rsidRPr="004C244E">
        <w:rPr>
          <w:rFonts w:ascii="Times New Roman" w:hAnsi="Times New Roman" w:cs="Times New Roman"/>
          <w:b w:val="0"/>
          <w:color w:val="auto"/>
          <w:sz w:val="18"/>
          <w:vertAlign w:val="superscript"/>
        </w:rPr>
        <w:footnoteRef/>
      </w:r>
      <w:r w:rsidRPr="004C244E">
        <w:rPr>
          <w:rFonts w:ascii="Times New Roman" w:hAnsi="Times New Roman" w:cs="Times New Roman"/>
          <w:b w:val="0"/>
          <w:color w:val="auto"/>
          <w:sz w:val="18"/>
          <w:vertAlign w:val="superscript"/>
        </w:rPr>
        <w:t xml:space="preserve"> </w:t>
      </w:r>
      <w:r w:rsidRPr="00A016F8">
        <w:rPr>
          <w:rFonts w:ascii="Times New Roman" w:hAnsi="Times New Roman" w:cs="Times New Roman"/>
          <w:b w:val="0"/>
          <w:color w:val="auto"/>
          <w:sz w:val="18"/>
        </w:rPr>
        <w:t xml:space="preserve">Veri yerelleştirmesine ilişkin mevzuat incelemesi yapılırken bazı taslak </w:t>
      </w:r>
      <w:r>
        <w:rPr>
          <w:rFonts w:ascii="Times New Roman" w:hAnsi="Times New Roman" w:cs="Times New Roman"/>
          <w:b w:val="0"/>
          <w:color w:val="auto"/>
          <w:sz w:val="18"/>
        </w:rPr>
        <w:t xml:space="preserve">düzenlenmelerde de </w:t>
      </w:r>
      <w:r w:rsidRPr="00A016F8">
        <w:rPr>
          <w:rFonts w:ascii="Times New Roman" w:hAnsi="Times New Roman" w:cs="Times New Roman"/>
          <w:b w:val="0"/>
          <w:color w:val="auto"/>
          <w:sz w:val="18"/>
        </w:rPr>
        <w:t xml:space="preserve">veri yerelleştirmesi hükümleri ile karşılaşılmış, ancak </w:t>
      </w:r>
      <w:r>
        <w:rPr>
          <w:rFonts w:ascii="Times New Roman" w:hAnsi="Times New Roman" w:cs="Times New Roman"/>
          <w:b w:val="0"/>
          <w:color w:val="auto"/>
          <w:sz w:val="18"/>
        </w:rPr>
        <w:t>yürürlüğe girmedikleri</w:t>
      </w:r>
      <w:r w:rsidRPr="00A016F8">
        <w:rPr>
          <w:rFonts w:ascii="Times New Roman" w:hAnsi="Times New Roman" w:cs="Times New Roman"/>
          <w:b w:val="0"/>
          <w:color w:val="auto"/>
          <w:sz w:val="18"/>
        </w:rPr>
        <w:t xml:space="preserve"> için</w:t>
      </w:r>
      <w:r>
        <w:rPr>
          <w:rFonts w:ascii="Times New Roman" w:hAnsi="Times New Roman" w:cs="Times New Roman"/>
          <w:b w:val="0"/>
          <w:color w:val="auto"/>
          <w:sz w:val="18"/>
        </w:rPr>
        <w:t xml:space="preserve"> bunlar raporun</w:t>
      </w:r>
      <w:r w:rsidRPr="00A016F8">
        <w:rPr>
          <w:rFonts w:ascii="Times New Roman" w:hAnsi="Times New Roman" w:cs="Times New Roman"/>
          <w:b w:val="0"/>
          <w:color w:val="auto"/>
          <w:sz w:val="18"/>
        </w:rPr>
        <w:t xml:space="preserve"> kapsam</w:t>
      </w:r>
      <w:r>
        <w:rPr>
          <w:rFonts w:ascii="Times New Roman" w:hAnsi="Times New Roman" w:cs="Times New Roman"/>
          <w:b w:val="0"/>
          <w:color w:val="auto"/>
          <w:sz w:val="18"/>
        </w:rPr>
        <w:t>ı</w:t>
      </w:r>
      <w:r w:rsidRPr="00A016F8">
        <w:rPr>
          <w:rFonts w:ascii="Times New Roman" w:hAnsi="Times New Roman" w:cs="Times New Roman"/>
          <w:b w:val="0"/>
          <w:color w:val="auto"/>
          <w:sz w:val="18"/>
        </w:rPr>
        <w:t xml:space="preserve"> dışında bırakılmıştır.</w:t>
      </w:r>
    </w:p>
  </w:footnote>
  <w:footnote w:id="4">
    <w:p w14:paraId="5A80CAAB" w14:textId="77777777" w:rsidR="00E84583" w:rsidRPr="00A06D79" w:rsidRDefault="00E84583">
      <w:pPr>
        <w:pStyle w:val="DipnotMetni"/>
        <w:rPr>
          <w:rFonts w:ascii="Times New Roman" w:hAnsi="Times New Roman" w:cs="Times New Roman"/>
          <w:b w:val="0"/>
          <w:sz w:val="18"/>
          <w:szCs w:val="18"/>
        </w:rPr>
      </w:pPr>
      <w:r w:rsidRPr="004C244E">
        <w:rPr>
          <w:rStyle w:val="DipnotBavurusu"/>
          <w:rFonts w:ascii="Times New Roman" w:hAnsi="Times New Roman" w:cs="Times New Roman"/>
          <w:b w:val="0"/>
          <w:color w:val="auto"/>
          <w:sz w:val="18"/>
          <w:szCs w:val="18"/>
        </w:rPr>
        <w:footnoteRef/>
      </w:r>
      <w:r w:rsidRPr="00A06D79">
        <w:rPr>
          <w:rFonts w:ascii="Times New Roman" w:hAnsi="Times New Roman" w:cs="Times New Roman"/>
          <w:b w:val="0"/>
          <w:color w:val="auto"/>
          <w:sz w:val="18"/>
          <w:szCs w:val="18"/>
        </w:rPr>
        <w:t xml:space="preserve"> 2018/DK-YED/27 sayılı Kurul Kararı</w:t>
      </w:r>
    </w:p>
  </w:footnote>
  <w:footnote w:id="5">
    <w:p w14:paraId="19EBE09C" w14:textId="77777777" w:rsidR="00E84583" w:rsidRPr="00682AF8" w:rsidRDefault="00E84583">
      <w:pPr>
        <w:pStyle w:val="DipnotMetni"/>
      </w:pPr>
      <w:r w:rsidRPr="004C244E">
        <w:rPr>
          <w:rStyle w:val="DipnotBavurusu"/>
          <w:rFonts w:ascii="Times New Roman" w:hAnsi="Times New Roman" w:cs="Times New Roman"/>
          <w:b w:val="0"/>
          <w:color w:val="auto"/>
          <w:sz w:val="18"/>
          <w:szCs w:val="18"/>
        </w:rPr>
        <w:footnoteRef/>
      </w:r>
      <w:r w:rsidRPr="00A06D79">
        <w:rPr>
          <w:rFonts w:ascii="Times New Roman" w:hAnsi="Times New Roman" w:cs="Times New Roman"/>
          <w:b w:val="0"/>
          <w:color w:val="auto"/>
          <w:sz w:val="18"/>
          <w:szCs w:val="18"/>
        </w:rPr>
        <w:t xml:space="preserve"> 2019/DK-TED/053 sayılı Kurul Kararı</w:t>
      </w:r>
    </w:p>
  </w:footnote>
  <w:footnote w:id="6">
    <w:p w14:paraId="7100843E" w14:textId="37A817C2" w:rsidR="00E84583" w:rsidRPr="000037B5" w:rsidRDefault="00E84583" w:rsidP="00AF71C3">
      <w:pPr>
        <w:pStyle w:val="DipnotMetni"/>
        <w:jc w:val="both"/>
        <w:rPr>
          <w:rFonts w:ascii="Times New Roman" w:hAnsi="Times New Roman" w:cs="Times New Roman"/>
          <w:b w:val="0"/>
          <w:color w:val="auto"/>
          <w:sz w:val="18"/>
          <w:szCs w:val="18"/>
        </w:rPr>
      </w:pPr>
      <w:r w:rsidRPr="005E0F43">
        <w:rPr>
          <w:rStyle w:val="DipnotBavurusu"/>
          <w:rFonts w:ascii="Times New Roman" w:hAnsi="Times New Roman" w:cs="Times New Roman"/>
          <w:b w:val="0"/>
          <w:color w:val="auto"/>
          <w:sz w:val="18"/>
          <w:szCs w:val="18"/>
        </w:rPr>
        <w:footnoteRef/>
      </w:r>
      <w:r w:rsidRPr="000037B5">
        <w:rPr>
          <w:rFonts w:ascii="Times New Roman" w:hAnsi="Times New Roman" w:cs="Times New Roman"/>
          <w:b w:val="0"/>
          <w:color w:val="auto"/>
          <w:sz w:val="18"/>
          <w:szCs w:val="18"/>
        </w:rPr>
        <w:t xml:space="preserve"> Sermaye Piyasası Kanunu, VII-128.9 sayılı Bilgi Sistemleri Yönetim Tebliği, Veri Depolama Kuruluşunun Faaliyet, Çalışma ve Denetim Esasları Hakkında Yönetmelik, Kaydileştirilen Sermaye Piyasası Araçlarına İlişkin Kayıtların Tutulmasının Usul ve Esasları Hakkında Tebliğ, 6493 sayılı Ödeme ve Menkul Kıymet Mutabakat Sistemleri, Ödeme Hizmetleri ve Elektronik Para Kuruluşları Hakkında Kanunu, Ödeme ve Menkul Kıymet Mutabakat Sistemlerinin Faaliyetleri Hakkında Yönetmelik, Ödeme Kuruluşları ve Elektronik Para Kuruluşlarının Bilgi Sistemlerinin Yönetimine ve Denetimine İlişkin Tebliğ, 5411 Sayılı Bankacılık Kanunu, Bankaların İç Sistemleri ve İçsel Sermaye Yeterliliği Değerlendirme Süreci Hakkında Yönetmelik, Banka Kartları ve Kredi Kartları Hakkında Yönetmelik, Bankaların İç Sistemleri ve İçsel Sermaye Yeterliliği Değerlendirme Süreci Hakkında Yönetmelik, Bilgi Alışverişi, Takas, Mahsuplaşma Kuruluşlarında Bilgi Sistemleri Yönetiminde Esas Alınacak İlkeler İle İş Süreçleri ve Bilgi Sistemle</w:t>
      </w:r>
      <w:r>
        <w:rPr>
          <w:rFonts w:ascii="Times New Roman" w:hAnsi="Times New Roman" w:cs="Times New Roman"/>
          <w:b w:val="0"/>
          <w:color w:val="auto"/>
          <w:sz w:val="18"/>
          <w:szCs w:val="18"/>
        </w:rPr>
        <w:t xml:space="preserve">rinin Denetimine İlişkin Tebliğ, </w:t>
      </w:r>
      <w:r w:rsidRPr="000037B5">
        <w:rPr>
          <w:rFonts w:ascii="Times New Roman" w:hAnsi="Times New Roman" w:cs="Times New Roman"/>
          <w:b w:val="0"/>
          <w:color w:val="auto"/>
          <w:sz w:val="18"/>
          <w:szCs w:val="18"/>
        </w:rPr>
        <w:t>Bankaların Bilgi Sistemleri ve Elektronik Bankacılık Hizmetleri Hakkında Yönetmelik, Finansal Kiralama, Faktoring, Finansman ve Tasarruf Finansman Şirketleri Kanunu, Faktoring ve Finansman – Finansal Kiralama, Faktoring ve Finansman Şirketlerinin Bilgi Sistemlerinin Yönetimine ve Denetimine İlişkin Tebliğ, E-belge uygulamalarına ilişkin düzenleme getiren Vergi Usul Kanunu Genel Tebliği Sıra No: 509, Elektronik Defter, Kayıt ve Belgelerle İlgili Düzenleme Getiren 431 No.Lu Vergi Usul Kanunu Genel Tebliği, 1 Sıra No.Lu Elektronik Defter Genel Tebliği, Dijital Hizmet Vergisi ile Bazı Kanunlarda ve 375 Sayılı Kanun Hükmünde Kararnamede Değişiklik Yapılması Hakkında Kanun,</w:t>
      </w:r>
      <w:r>
        <w:rPr>
          <w:rFonts w:ascii="Times New Roman" w:hAnsi="Times New Roman" w:cs="Times New Roman"/>
          <w:b w:val="0"/>
          <w:color w:val="auto"/>
          <w:sz w:val="18"/>
          <w:szCs w:val="18"/>
        </w:rPr>
        <w:t xml:space="preserve"> </w:t>
      </w:r>
    </w:p>
  </w:footnote>
  <w:footnote w:id="7">
    <w:p w14:paraId="3BDE23FA" w14:textId="77777777" w:rsidR="00E84583" w:rsidRPr="0080627A" w:rsidRDefault="00E84583" w:rsidP="000037B5">
      <w:pPr>
        <w:pStyle w:val="DipnotMetni"/>
        <w:jc w:val="both"/>
        <w:rPr>
          <w:rFonts w:ascii="Times New Roman" w:hAnsi="Times New Roman" w:cs="Times New Roman"/>
          <w:color w:val="auto"/>
          <w:sz w:val="18"/>
          <w:szCs w:val="18"/>
        </w:rPr>
      </w:pPr>
      <w:r w:rsidRPr="005E0F43">
        <w:rPr>
          <w:rStyle w:val="DipnotBavurusu"/>
          <w:rFonts w:ascii="Times New Roman" w:hAnsi="Times New Roman" w:cs="Times New Roman"/>
          <w:color w:val="auto"/>
          <w:sz w:val="18"/>
          <w:szCs w:val="18"/>
        </w:rPr>
        <w:footnoteRef/>
      </w:r>
      <w:r w:rsidRPr="0080627A">
        <w:rPr>
          <w:rFonts w:ascii="Times New Roman" w:hAnsi="Times New Roman" w:cs="Times New Roman"/>
          <w:color w:val="auto"/>
          <w:sz w:val="18"/>
          <w:szCs w:val="18"/>
        </w:rPr>
        <w:t xml:space="preserve"> </w:t>
      </w:r>
      <w:r w:rsidRPr="0080627A">
        <w:rPr>
          <w:rFonts w:ascii="Times New Roman" w:hAnsi="Times New Roman" w:cs="Times New Roman"/>
          <w:b w:val="0"/>
          <w:color w:val="auto"/>
          <w:sz w:val="18"/>
          <w:szCs w:val="18"/>
        </w:rPr>
        <w:t xml:space="preserve">Ödeme Kuruluşları ve Elektronik Para Kuruluşlarının </w:t>
      </w:r>
      <w:r>
        <w:rPr>
          <w:rFonts w:ascii="Times New Roman" w:hAnsi="Times New Roman" w:cs="Times New Roman"/>
          <w:b w:val="0"/>
          <w:color w:val="auto"/>
          <w:sz w:val="18"/>
          <w:szCs w:val="18"/>
        </w:rPr>
        <w:t>Bilgi Sistemlerinin Yönetimine v</w:t>
      </w:r>
      <w:r w:rsidRPr="0080627A">
        <w:rPr>
          <w:rFonts w:ascii="Times New Roman" w:hAnsi="Times New Roman" w:cs="Times New Roman"/>
          <w:b w:val="0"/>
          <w:color w:val="auto"/>
          <w:sz w:val="18"/>
          <w:szCs w:val="18"/>
        </w:rPr>
        <w:t>e Denetimine İlişkin Tebliğ</w:t>
      </w:r>
    </w:p>
    <w:p w14:paraId="5417058F" w14:textId="77777777" w:rsidR="00E84583" w:rsidRDefault="00E84583" w:rsidP="000037B5">
      <w:pPr>
        <w:pStyle w:val="DipnotMetni"/>
        <w:jc w:val="both"/>
      </w:pPr>
    </w:p>
  </w:footnote>
  <w:footnote w:id="8">
    <w:p w14:paraId="123D33B1" w14:textId="77777777" w:rsidR="00E84583" w:rsidRPr="006D4CA7" w:rsidRDefault="00E84583">
      <w:pPr>
        <w:pStyle w:val="DipnotMetni"/>
        <w:rPr>
          <w:rFonts w:ascii="Times New Roman" w:hAnsi="Times New Roman" w:cs="Times New Roman"/>
          <w:b w:val="0"/>
        </w:rPr>
      </w:pPr>
      <w:r w:rsidRPr="004C244E">
        <w:rPr>
          <w:rStyle w:val="DipnotBavurusu"/>
          <w:rFonts w:ascii="Times New Roman" w:hAnsi="Times New Roman" w:cs="Times New Roman"/>
          <w:b w:val="0"/>
          <w:color w:val="auto"/>
          <w:sz w:val="18"/>
        </w:rPr>
        <w:footnoteRef/>
      </w:r>
      <w:r w:rsidRPr="006D4CA7">
        <w:rPr>
          <w:rFonts w:ascii="Times New Roman" w:hAnsi="Times New Roman" w:cs="Times New Roman"/>
          <w:b w:val="0"/>
          <w:color w:val="auto"/>
          <w:sz w:val="18"/>
        </w:rPr>
        <w:t xml:space="preserve"> 112 Tabanlı Araç İçi Acil Çağrı Sistemi (E-Call) Konulu Kurul Kararı </w:t>
      </w:r>
    </w:p>
  </w:footnote>
  <w:footnote w:id="9">
    <w:p w14:paraId="50F4C0A0" w14:textId="77777777" w:rsidR="00E84583" w:rsidRPr="006D4CA7" w:rsidRDefault="00E84583" w:rsidP="006B6CEA">
      <w:pPr>
        <w:pStyle w:val="DipnotMetni"/>
        <w:jc w:val="both"/>
        <w:rPr>
          <w:rFonts w:ascii="Times New Roman" w:hAnsi="Times New Roman" w:cs="Times New Roman"/>
          <w:b w:val="0"/>
          <w:color w:val="auto"/>
          <w:sz w:val="18"/>
          <w:szCs w:val="18"/>
        </w:rPr>
      </w:pPr>
      <w:r w:rsidRPr="004C244E">
        <w:rPr>
          <w:rStyle w:val="DipnotBavurusu"/>
          <w:rFonts w:ascii="Times New Roman" w:hAnsi="Times New Roman" w:cs="Times New Roman"/>
          <w:b w:val="0"/>
          <w:color w:val="auto"/>
          <w:sz w:val="18"/>
          <w:szCs w:val="18"/>
        </w:rPr>
        <w:footnoteRef/>
      </w:r>
      <w:r w:rsidRPr="006D4CA7">
        <w:rPr>
          <w:rFonts w:ascii="Times New Roman" w:hAnsi="Times New Roman" w:cs="Times New Roman"/>
          <w:b w:val="0"/>
          <w:color w:val="auto"/>
          <w:sz w:val="18"/>
          <w:szCs w:val="18"/>
        </w:rPr>
        <w:t xml:space="preserve"> 5809 Sayılı Elektronik Haberleşme Kanunu </w:t>
      </w:r>
    </w:p>
  </w:footnote>
  <w:footnote w:id="10">
    <w:p w14:paraId="588EA439" w14:textId="77777777" w:rsidR="00E84583" w:rsidRPr="006B6CEA" w:rsidRDefault="00E84583" w:rsidP="006B6CEA">
      <w:pPr>
        <w:pStyle w:val="DipnotMetni"/>
        <w:jc w:val="both"/>
        <w:rPr>
          <w:rFonts w:ascii="Times New Roman" w:hAnsi="Times New Roman" w:cs="Times New Roman"/>
          <w:b w:val="0"/>
          <w:color w:val="auto"/>
          <w:sz w:val="18"/>
          <w:szCs w:val="18"/>
        </w:rPr>
      </w:pPr>
      <w:r w:rsidRPr="00FB0FE8">
        <w:rPr>
          <w:rStyle w:val="DipnotBavurusu"/>
          <w:rFonts w:ascii="Times New Roman" w:hAnsi="Times New Roman" w:cs="Times New Roman"/>
          <w:b w:val="0"/>
          <w:color w:val="auto"/>
          <w:sz w:val="18"/>
          <w:szCs w:val="18"/>
        </w:rPr>
        <w:footnoteRef/>
      </w:r>
      <w:r w:rsidRPr="006D4CA7">
        <w:rPr>
          <w:rFonts w:ascii="Times New Roman" w:hAnsi="Times New Roman" w:cs="Times New Roman"/>
          <w:b w:val="0"/>
          <w:color w:val="auto"/>
          <w:sz w:val="18"/>
          <w:szCs w:val="18"/>
        </w:rPr>
        <w:t xml:space="preserve"> Elektronik Haberleşme Sektöründe Kişisel Verilerin İşlenmesi ve Gizliliğin Korunması Yönetmeliği</w:t>
      </w:r>
    </w:p>
  </w:footnote>
  <w:footnote w:id="11">
    <w:p w14:paraId="733F0056" w14:textId="77777777" w:rsidR="00E84583" w:rsidRPr="00454E79" w:rsidRDefault="00E84583" w:rsidP="006B6CEA">
      <w:pPr>
        <w:spacing w:after="120" w:line="264" w:lineRule="auto"/>
        <w:jc w:val="both"/>
        <w:rPr>
          <w:rFonts w:ascii="Times New Roman" w:hAnsi="Times New Roman" w:cs="Times New Roman"/>
          <w:b w:val="0"/>
          <w:color w:val="auto"/>
          <w:sz w:val="18"/>
          <w:szCs w:val="18"/>
        </w:rPr>
      </w:pPr>
      <w:r w:rsidRPr="00FB0FE8">
        <w:rPr>
          <w:rStyle w:val="DipnotBavurusu"/>
          <w:rFonts w:ascii="Times New Roman" w:hAnsi="Times New Roman" w:cs="Times New Roman"/>
          <w:b w:val="0"/>
          <w:color w:val="auto"/>
          <w:sz w:val="18"/>
          <w:szCs w:val="18"/>
        </w:rPr>
        <w:footnoteRef/>
      </w:r>
      <w:r w:rsidRPr="00FB0FE8">
        <w:rPr>
          <w:rFonts w:ascii="Times New Roman" w:hAnsi="Times New Roman" w:cs="Times New Roman"/>
          <w:b w:val="0"/>
          <w:color w:val="auto"/>
          <w:sz w:val="18"/>
          <w:szCs w:val="18"/>
          <w:vertAlign w:val="superscript"/>
        </w:rPr>
        <w:t xml:space="preserve"> </w:t>
      </w:r>
      <w:r w:rsidRPr="006B6CEA">
        <w:rPr>
          <w:rFonts w:ascii="Times New Roman" w:hAnsi="Times New Roman" w:cs="Times New Roman"/>
          <w:b w:val="0"/>
          <w:color w:val="auto"/>
          <w:sz w:val="18"/>
          <w:szCs w:val="18"/>
        </w:rPr>
        <w:t>Elektronik İmza Kanunu'nun Uygulanmasına İlişkin Usul ve Esaslar Hakkında Yönetmelik, Uzaktan Programlanabilir SIM Teknolojileri (eSIM) Konulu Kurul Kararı, 5651 Sayılı İnternet Ortamında Yapılan Yayınların Düzenlenmesi ve Bu Yayınlar Yoluyla İşlenen Suçlarla Mücadele Edilmesi Hakkında Kanun, Sosyal Ağ Sağlayıcı Hakkında Usul ve Esaslar, Kayıtlı Elektronik Posta (KEP) Sistemine İlişkin Usul ve Esaslar Hakkında Yönetmelik, İnternet Alan Adları Yönetmeliği</w:t>
      </w:r>
    </w:p>
  </w:footnote>
  <w:footnote w:id="12">
    <w:p w14:paraId="52FCD715" w14:textId="77777777" w:rsidR="00E84583" w:rsidRPr="00BC722B" w:rsidRDefault="00E84583" w:rsidP="00BC722B">
      <w:pPr>
        <w:spacing w:after="0" w:line="240" w:lineRule="auto"/>
        <w:jc w:val="both"/>
      </w:pPr>
      <w:r w:rsidRPr="006F01A3">
        <w:rPr>
          <w:rStyle w:val="DipnotBavurusu"/>
          <w:rFonts w:ascii="Times New Roman" w:hAnsi="Times New Roman" w:cs="Times New Roman"/>
          <w:b w:val="0"/>
          <w:color w:val="auto"/>
          <w:sz w:val="18"/>
          <w:szCs w:val="18"/>
        </w:rPr>
        <w:footnoteRef/>
      </w:r>
      <w:r w:rsidRPr="006F01A3">
        <w:rPr>
          <w:rFonts w:ascii="Times New Roman" w:hAnsi="Times New Roman" w:cs="Times New Roman"/>
          <w:b w:val="0"/>
          <w:color w:val="auto"/>
          <w:sz w:val="18"/>
          <w:szCs w:val="18"/>
          <w:vertAlign w:val="superscript"/>
        </w:rPr>
        <w:t xml:space="preserve"> </w:t>
      </w:r>
      <w:r w:rsidRPr="00BC722B">
        <w:rPr>
          <w:rFonts w:ascii="Times New Roman" w:hAnsi="Times New Roman" w:cs="Times New Roman"/>
          <w:b w:val="0"/>
          <w:color w:val="auto"/>
          <w:sz w:val="18"/>
          <w:szCs w:val="18"/>
        </w:rPr>
        <w:t>Kamu Sektörü Bilgilerinin Geliştirilmiş Erişimi ve Daha Etkili Kullanımı için Konsey Tavsiyesi, OECD Konseyi'nin Kamu Mali Kaynaklarından Araştırma Verilerine Erişime İlişkin Tavsiyesi, Dijital Yönetim Stratejileri Konseyi'nin Tavsiyesi, Sağlık Veri Yönetimine İlişkin Tavsiye, Açık Yönetim Konseyi'nin Tavsiyesi, Verilere Erişimi ve Veri Paylaşımını Geliştirmeye İlişkin Taslak Öneri</w:t>
      </w:r>
    </w:p>
  </w:footnote>
  <w:footnote w:id="13">
    <w:p w14:paraId="0AFFCB2B" w14:textId="12E90182" w:rsidR="00E84583" w:rsidRPr="00834E6B" w:rsidRDefault="00E84583" w:rsidP="006F01A3">
      <w:pPr>
        <w:spacing w:after="0" w:line="240" w:lineRule="auto"/>
        <w:jc w:val="both"/>
        <w:rPr>
          <w:rFonts w:ascii="Times New Roman" w:hAnsi="Times New Roman" w:cs="Times New Roman"/>
          <w:b w:val="0"/>
          <w:color w:val="auto"/>
          <w:sz w:val="18"/>
          <w:szCs w:val="18"/>
        </w:rPr>
      </w:pPr>
      <w:r w:rsidRPr="006F01A3">
        <w:rPr>
          <w:rStyle w:val="DipnotBavurusu"/>
          <w:rFonts w:ascii="Times New Roman" w:hAnsi="Times New Roman" w:cs="Times New Roman"/>
          <w:b w:val="0"/>
          <w:color w:val="auto"/>
          <w:sz w:val="18"/>
          <w:szCs w:val="18"/>
        </w:rPr>
        <w:footnoteRef/>
      </w:r>
      <w:r w:rsidRPr="00834E6B">
        <w:rPr>
          <w:rFonts w:ascii="Times New Roman" w:hAnsi="Times New Roman" w:cs="Times New Roman"/>
          <w:b w:val="0"/>
          <w:color w:val="auto"/>
          <w:sz w:val="18"/>
          <w:szCs w:val="18"/>
        </w:rPr>
        <w:t xml:space="preserve"> Recommendation of the Council on Enhancing Access to and Sharing of Data</w:t>
      </w:r>
    </w:p>
    <w:p w14:paraId="1221DF28" w14:textId="77777777" w:rsidR="00E84583" w:rsidRDefault="00E84583">
      <w:pPr>
        <w:pStyle w:val="DipnotMetni"/>
      </w:pPr>
    </w:p>
  </w:footnote>
  <w:footnote w:id="14">
    <w:p w14:paraId="231E2169" w14:textId="5FE0586D" w:rsidR="00E84583" w:rsidRDefault="00E84583">
      <w:pPr>
        <w:pStyle w:val="DipnotMetni"/>
      </w:pPr>
      <w:r>
        <w:rPr>
          <w:rStyle w:val="DipnotBavurusu"/>
        </w:rPr>
        <w:footnoteRef/>
      </w:r>
      <w:r>
        <w:t xml:space="preserve"> </w:t>
      </w:r>
      <w:r w:rsidRPr="000207FF">
        <w:rPr>
          <w:rStyle w:val="Kpr"/>
          <w:rFonts w:ascii="Times New Roman" w:hAnsi="Times New Roman" w:cs="Times New Roman"/>
          <w:b w:val="0"/>
          <w:color w:val="auto"/>
          <w:sz w:val="18"/>
          <w:szCs w:val="18"/>
          <w:u w:val="none"/>
        </w:rPr>
        <w:t xml:space="preserve">Data localisation trends and challenges : Considerations for the review of the Privacy Guidelines | OECD Digital Economy </w:t>
      </w:r>
      <w:r>
        <w:rPr>
          <w:rStyle w:val="Kpr"/>
          <w:rFonts w:ascii="Times New Roman" w:hAnsi="Times New Roman" w:cs="Times New Roman"/>
          <w:b w:val="0"/>
          <w:color w:val="auto"/>
          <w:sz w:val="18"/>
          <w:szCs w:val="18"/>
          <w:u w:val="none"/>
        </w:rPr>
        <w:t xml:space="preserve"> </w:t>
      </w:r>
      <w:r w:rsidRPr="000207FF">
        <w:rPr>
          <w:rStyle w:val="Kpr"/>
          <w:rFonts w:ascii="Times New Roman" w:hAnsi="Times New Roman" w:cs="Times New Roman"/>
          <w:b w:val="0"/>
          <w:color w:val="auto"/>
          <w:sz w:val="18"/>
          <w:szCs w:val="18"/>
          <w:u w:val="none"/>
        </w:rPr>
        <w:t>Papers | OECD iLibrary (oecd-ilibrary.org)</w:t>
      </w:r>
      <w:r>
        <w:rPr>
          <w:rStyle w:val="Kpr"/>
          <w:rFonts w:ascii="Times New Roman" w:hAnsi="Times New Roman" w:cs="Times New Roman"/>
          <w:b w:val="0"/>
          <w:color w:val="auto"/>
          <w:sz w:val="18"/>
          <w:szCs w:val="18"/>
          <w:u w:val="none"/>
        </w:rPr>
        <w:t xml:space="preserve"> </w:t>
      </w:r>
      <w:r>
        <w:tab/>
      </w:r>
      <w:r>
        <w:tab/>
      </w:r>
    </w:p>
  </w:footnote>
  <w:footnote w:id="15">
    <w:p w14:paraId="6CAAD513" w14:textId="09D9D9E5" w:rsidR="00E84583" w:rsidRPr="00E74AE5" w:rsidRDefault="00E84583" w:rsidP="00E74AE5">
      <w:pPr>
        <w:rPr>
          <w:rFonts w:ascii="Times New Roman" w:hAnsi="Times New Roman" w:cs="Times New Roman"/>
          <w:b w:val="0"/>
          <w:color w:val="auto"/>
          <w:sz w:val="18"/>
          <w:szCs w:val="18"/>
        </w:rPr>
      </w:pPr>
      <w:r w:rsidRPr="00A30095">
        <w:rPr>
          <w:rStyle w:val="DipnotBavurusu"/>
          <w:rFonts w:ascii="Times New Roman" w:hAnsi="Times New Roman" w:cs="Times New Roman"/>
          <w:b w:val="0"/>
          <w:color w:val="auto"/>
          <w:sz w:val="18"/>
          <w:szCs w:val="18"/>
        </w:rPr>
        <w:footnoteRef/>
      </w:r>
      <w:r w:rsidRPr="00A30095">
        <w:rPr>
          <w:rFonts w:ascii="Times New Roman" w:hAnsi="Times New Roman" w:cs="Times New Roman"/>
          <w:b w:val="0"/>
          <w:color w:val="auto"/>
          <w:sz w:val="18"/>
          <w:szCs w:val="18"/>
          <w:vertAlign w:val="superscript"/>
        </w:rPr>
        <w:t xml:space="preserve"> </w:t>
      </w:r>
      <w:hyperlink r:id="rId1" w:history="1">
        <w:r w:rsidRPr="0016028C">
          <w:rPr>
            <w:rStyle w:val="Kpr"/>
            <w:rFonts w:ascii="Times New Roman" w:hAnsi="Times New Roman" w:cs="Times New Roman"/>
            <w:b w:val="0"/>
            <w:color w:val="auto"/>
            <w:sz w:val="18"/>
            <w:szCs w:val="18"/>
            <w:u w:val="none"/>
          </w:rPr>
          <w:t>https://www.consilium.europa.eu/media/40124/final_g20_osaka_leaders_declaration.pdf</w:t>
        </w:r>
      </w:hyperlink>
    </w:p>
  </w:footnote>
  <w:footnote w:id="16">
    <w:p w14:paraId="1507C61F" w14:textId="00CDA80B" w:rsidR="00E84583" w:rsidRPr="00680BA7" w:rsidRDefault="00E84583" w:rsidP="00A30095">
      <w:pPr>
        <w:pStyle w:val="DipnotMetni"/>
        <w:jc w:val="both"/>
        <w:rPr>
          <w:rFonts w:ascii="Times New Roman" w:hAnsi="Times New Roman" w:cs="Times New Roman"/>
          <w:b w:val="0"/>
          <w:color w:val="auto"/>
          <w:sz w:val="18"/>
          <w:szCs w:val="18"/>
        </w:rPr>
      </w:pPr>
      <w:r w:rsidRPr="00A30095">
        <w:rPr>
          <w:rStyle w:val="DipnotBavurusu"/>
          <w:rFonts w:ascii="Times New Roman" w:hAnsi="Times New Roman" w:cs="Times New Roman"/>
          <w:b w:val="0"/>
          <w:color w:val="auto"/>
          <w:sz w:val="18"/>
          <w:szCs w:val="18"/>
        </w:rPr>
        <w:footnoteRef/>
      </w:r>
      <w:r w:rsidRPr="00680BA7">
        <w:rPr>
          <w:rFonts w:ascii="Times New Roman" w:hAnsi="Times New Roman" w:cs="Times New Roman"/>
          <w:b w:val="0"/>
          <w:color w:val="auto"/>
          <w:sz w:val="18"/>
          <w:szCs w:val="18"/>
        </w:rPr>
        <w:t xml:space="preserve">  </w:t>
      </w:r>
      <w:hyperlink r:id="rId2" w:history="1">
        <w:r w:rsidRPr="00680BA7">
          <w:rPr>
            <w:rStyle w:val="Kpr"/>
            <w:rFonts w:ascii="Times New Roman" w:hAnsi="Times New Roman" w:cs="Times New Roman"/>
            <w:b w:val="0"/>
            <w:color w:val="auto"/>
            <w:sz w:val="18"/>
            <w:szCs w:val="18"/>
            <w:u w:val="none"/>
          </w:rPr>
          <w:t>https://www.weforum.org/platforms/shaping-the-future-of-technology-governance-data-policy</w:t>
        </w:r>
      </w:hyperlink>
      <w:r w:rsidRPr="00680BA7">
        <w:rPr>
          <w:rStyle w:val="Kpr"/>
          <w:rFonts w:ascii="Times New Roman" w:hAnsi="Times New Roman" w:cs="Times New Roman"/>
          <w:b w:val="0"/>
          <w:color w:val="auto"/>
          <w:sz w:val="18"/>
          <w:szCs w:val="18"/>
          <w:u w:val="none"/>
        </w:rPr>
        <w:t xml:space="preserve"> </w:t>
      </w:r>
    </w:p>
  </w:footnote>
  <w:footnote w:id="17">
    <w:p w14:paraId="6661F1F4" w14:textId="5A62646F" w:rsidR="00E84583" w:rsidRPr="00680BA7" w:rsidRDefault="00E84583" w:rsidP="00A30095">
      <w:pPr>
        <w:pStyle w:val="DipnotMetni"/>
        <w:rPr>
          <w:rFonts w:ascii="Times New Roman" w:hAnsi="Times New Roman" w:cs="Times New Roman"/>
          <w:color w:val="auto"/>
          <w:sz w:val="18"/>
          <w:szCs w:val="18"/>
        </w:rPr>
      </w:pPr>
      <w:r w:rsidRPr="00A30095">
        <w:rPr>
          <w:rStyle w:val="DipnotBavurusu"/>
          <w:rFonts w:ascii="Times New Roman" w:hAnsi="Times New Roman" w:cs="Times New Roman"/>
          <w:b w:val="0"/>
          <w:color w:val="auto"/>
          <w:sz w:val="18"/>
          <w:szCs w:val="18"/>
        </w:rPr>
        <w:footnoteRef/>
      </w:r>
      <w:r>
        <w:rPr>
          <w:rStyle w:val="Kpr"/>
          <w:rFonts w:ascii="Times New Roman" w:hAnsi="Times New Roman" w:cs="Times New Roman"/>
          <w:b w:val="0"/>
          <w:color w:val="auto"/>
          <w:sz w:val="18"/>
          <w:szCs w:val="18"/>
          <w:u w:val="none"/>
        </w:rPr>
        <w:t xml:space="preserve"> </w:t>
      </w:r>
      <w:hyperlink r:id="rId3" w:history="1">
        <w:r w:rsidRPr="00680BA7">
          <w:rPr>
            <w:rStyle w:val="Kpr"/>
            <w:rFonts w:ascii="Times New Roman" w:hAnsi="Times New Roman" w:cs="Times New Roman"/>
            <w:b w:val="0"/>
            <w:color w:val="auto"/>
            <w:sz w:val="18"/>
            <w:szCs w:val="18"/>
            <w:u w:val="none"/>
          </w:rPr>
          <w:t>https://www.weforum.org/whitepapers/a-roadmap-for-crossborder-data-flows-future-proofing-readiness-and-cooperation-in-the-new-data-economy</w:t>
        </w:r>
      </w:hyperlink>
    </w:p>
  </w:footnote>
  <w:footnote w:id="18">
    <w:p w14:paraId="531B3345" w14:textId="37C1009A" w:rsidR="00E84583" w:rsidRDefault="00E84583" w:rsidP="00A30095">
      <w:pPr>
        <w:spacing w:after="0" w:line="240" w:lineRule="auto"/>
        <w:jc w:val="both"/>
      </w:pPr>
      <w:r w:rsidRPr="00A30095">
        <w:rPr>
          <w:rStyle w:val="DipnotBavurusu"/>
          <w:rFonts w:ascii="Times New Roman" w:hAnsi="Times New Roman" w:cs="Times New Roman"/>
          <w:b w:val="0"/>
          <w:color w:val="auto"/>
          <w:sz w:val="18"/>
          <w:szCs w:val="18"/>
        </w:rPr>
        <w:footnoteRef/>
      </w:r>
      <w:hyperlink r:id="rId4" w:history="1">
        <w:r w:rsidRPr="00F1175C">
          <w:rPr>
            <w:rStyle w:val="Kpr"/>
            <w:rFonts w:ascii="Times New Roman" w:hAnsi="Times New Roman" w:cs="Times New Roman"/>
            <w:b w:val="0"/>
            <w:sz w:val="18"/>
            <w:szCs w:val="18"/>
          </w:rPr>
          <w:t>https://assets.publishing.service.gov.uk/government/uploads/system/uploads/attachment_data/file/986160/Annex_2__Roadmap_for_cooperation_on_Data_Free_Flow_with_Trust.pdf</w:t>
        </w:r>
      </w:hyperlink>
    </w:p>
  </w:footnote>
  <w:footnote w:id="19">
    <w:p w14:paraId="4BEB71B2" w14:textId="33ED4ED4" w:rsidR="00E84583" w:rsidRPr="003F38C5" w:rsidRDefault="00E84583" w:rsidP="00A30095">
      <w:pPr>
        <w:pStyle w:val="DipnotMetni"/>
        <w:rPr>
          <w:b w:val="0"/>
        </w:rPr>
      </w:pPr>
      <w:r w:rsidRPr="003F38C5">
        <w:rPr>
          <w:rStyle w:val="DipnotBavurusu"/>
          <w:b w:val="0"/>
          <w:color w:val="auto"/>
        </w:rPr>
        <w:footnoteRef/>
      </w:r>
      <w:r w:rsidRPr="003F38C5">
        <w:rPr>
          <w:b w:val="0"/>
          <w:color w:val="auto"/>
        </w:rPr>
        <w:t xml:space="preserve"> </w:t>
      </w:r>
      <w:hyperlink r:id="rId5" w:history="1">
        <w:r w:rsidRPr="00693CA0">
          <w:rPr>
            <w:rStyle w:val="Kpr"/>
            <w:rFonts w:ascii="Times New Roman" w:hAnsi="Times New Roman" w:cs="Times New Roman"/>
            <w:b w:val="0"/>
            <w:sz w:val="18"/>
          </w:rPr>
          <w:t>https://ec.europa.eu/transparency/documents-register/detail?ref=COM(2017)495&amp;lang=en</w:t>
        </w:r>
      </w:hyperlink>
      <w:r>
        <w:rPr>
          <w:rFonts w:ascii="Times New Roman" w:hAnsi="Times New Roman" w:cs="Times New Roman"/>
          <w:b w:val="0"/>
          <w:color w:val="auto"/>
          <w:sz w:val="18"/>
        </w:rPr>
        <w:t xml:space="preserve"> </w:t>
      </w:r>
    </w:p>
  </w:footnote>
  <w:footnote w:id="20">
    <w:p w14:paraId="32DB7A53" w14:textId="77777777" w:rsidR="008614E7" w:rsidRPr="008614E7" w:rsidRDefault="008614E7" w:rsidP="008614E7">
      <w:pPr>
        <w:pStyle w:val="DipnotMetni"/>
        <w:rPr>
          <w:rFonts w:ascii="Times New Roman" w:hAnsi="Times New Roman" w:cs="Times New Roman"/>
          <w:b w:val="0"/>
          <w:color w:val="auto"/>
        </w:rPr>
      </w:pPr>
      <w:r w:rsidRPr="008614E7">
        <w:rPr>
          <w:rStyle w:val="DipnotBavurusu"/>
          <w:rFonts w:ascii="Times New Roman" w:hAnsi="Times New Roman" w:cs="Times New Roman"/>
          <w:b w:val="0"/>
          <w:color w:val="auto"/>
        </w:rPr>
        <w:footnoteRef/>
      </w:r>
      <w:r w:rsidRPr="008614E7">
        <w:rPr>
          <w:rFonts w:ascii="Times New Roman" w:hAnsi="Times New Roman" w:cs="Times New Roman"/>
          <w:b w:val="0"/>
          <w:color w:val="auto"/>
        </w:rPr>
        <w:t xml:space="preserve"> İşbu formda yer alan Komisyon ifadesi; “Sınır Aşan Veri Transferleri Mevzuatı Risk Değerlendirme Komisyonu” için kullanılmaktadır.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0951A" w14:textId="77777777" w:rsidR="00A84637" w:rsidRDefault="00D300CB" w:rsidP="00192768">
    <w:pPr>
      <w:pStyle w:val="stBilgi"/>
      <w:jc w:val="center"/>
      <w:rPr>
        <w:rFonts w:ascii="Times New Roman" w:hAnsi="Times New Roman" w:cs="Times New Roman"/>
        <w:b w:val="0"/>
        <w:sz w:val="36"/>
        <w:szCs w:val="36"/>
      </w:rPr>
    </w:pPr>
    <w:r w:rsidRPr="00817618">
      <w:rPr>
        <w:rFonts w:ascii="Times New Roman" w:hAnsi="Times New Roman" w:cs="Times New Roman"/>
        <w:sz w:val="36"/>
        <w:szCs w:val="36"/>
      </w:rPr>
      <w:t xml:space="preserve">SINIR AŞAN VERİ TRANSFERLERİ MEVZUATI </w:t>
    </w:r>
  </w:p>
  <w:p w14:paraId="3094BCD8" w14:textId="77777777" w:rsidR="00A84637" w:rsidRDefault="00D300CB" w:rsidP="00192768">
    <w:pPr>
      <w:pStyle w:val="stBilgi"/>
      <w:jc w:val="center"/>
      <w:rPr>
        <w:rFonts w:ascii="Times New Roman" w:hAnsi="Times New Roman" w:cs="Times New Roman"/>
        <w:sz w:val="36"/>
        <w:szCs w:val="36"/>
      </w:rPr>
    </w:pPr>
    <w:r w:rsidRPr="00817618">
      <w:rPr>
        <w:rFonts w:ascii="Times New Roman" w:hAnsi="Times New Roman" w:cs="Times New Roman"/>
        <w:sz w:val="36"/>
        <w:szCs w:val="36"/>
      </w:rPr>
      <w:t>RİSK DEĞERLENDİRME KOMİSYONU</w:t>
    </w:r>
  </w:p>
  <w:p w14:paraId="5447782C" w14:textId="77777777" w:rsidR="006A70C5" w:rsidRPr="00817618" w:rsidRDefault="006A70C5" w:rsidP="00192768">
    <w:pPr>
      <w:pStyle w:val="stBilgi"/>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3303"/>
    <w:multiLevelType w:val="hybridMultilevel"/>
    <w:tmpl w:val="7BE8E40E"/>
    <w:lvl w:ilvl="0" w:tplc="041F001B">
      <w:start w:val="1"/>
      <w:numFmt w:val="lowerRoman"/>
      <w:lvlText w:val="%1."/>
      <w:lvlJc w:val="righ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065AF3"/>
    <w:multiLevelType w:val="hybridMultilevel"/>
    <w:tmpl w:val="B348850E"/>
    <w:lvl w:ilvl="0" w:tplc="146AAAFC">
      <w:start w:val="1"/>
      <w:numFmt w:val="bullet"/>
      <w:lvlText w:val="•"/>
      <w:lvlJc w:val="left"/>
      <w:pPr>
        <w:tabs>
          <w:tab w:val="num" w:pos="720"/>
        </w:tabs>
        <w:ind w:left="720" w:hanging="360"/>
      </w:pPr>
      <w:rPr>
        <w:rFonts w:ascii="Arial" w:hAnsi="Arial" w:hint="default"/>
      </w:rPr>
    </w:lvl>
    <w:lvl w:ilvl="1" w:tplc="FC447712" w:tentative="1">
      <w:start w:val="1"/>
      <w:numFmt w:val="bullet"/>
      <w:lvlText w:val="•"/>
      <w:lvlJc w:val="left"/>
      <w:pPr>
        <w:tabs>
          <w:tab w:val="num" w:pos="1440"/>
        </w:tabs>
        <w:ind w:left="1440" w:hanging="360"/>
      </w:pPr>
      <w:rPr>
        <w:rFonts w:ascii="Arial" w:hAnsi="Arial" w:hint="default"/>
      </w:rPr>
    </w:lvl>
    <w:lvl w:ilvl="2" w:tplc="87C4DA9C" w:tentative="1">
      <w:start w:val="1"/>
      <w:numFmt w:val="bullet"/>
      <w:lvlText w:val="•"/>
      <w:lvlJc w:val="left"/>
      <w:pPr>
        <w:tabs>
          <w:tab w:val="num" w:pos="2160"/>
        </w:tabs>
        <w:ind w:left="2160" w:hanging="360"/>
      </w:pPr>
      <w:rPr>
        <w:rFonts w:ascii="Arial" w:hAnsi="Arial" w:hint="default"/>
      </w:rPr>
    </w:lvl>
    <w:lvl w:ilvl="3" w:tplc="114AA09C" w:tentative="1">
      <w:start w:val="1"/>
      <w:numFmt w:val="bullet"/>
      <w:lvlText w:val="•"/>
      <w:lvlJc w:val="left"/>
      <w:pPr>
        <w:tabs>
          <w:tab w:val="num" w:pos="2880"/>
        </w:tabs>
        <w:ind w:left="2880" w:hanging="360"/>
      </w:pPr>
      <w:rPr>
        <w:rFonts w:ascii="Arial" w:hAnsi="Arial" w:hint="default"/>
      </w:rPr>
    </w:lvl>
    <w:lvl w:ilvl="4" w:tplc="F4946036" w:tentative="1">
      <w:start w:val="1"/>
      <w:numFmt w:val="bullet"/>
      <w:lvlText w:val="•"/>
      <w:lvlJc w:val="left"/>
      <w:pPr>
        <w:tabs>
          <w:tab w:val="num" w:pos="3600"/>
        </w:tabs>
        <w:ind w:left="3600" w:hanging="360"/>
      </w:pPr>
      <w:rPr>
        <w:rFonts w:ascii="Arial" w:hAnsi="Arial" w:hint="default"/>
      </w:rPr>
    </w:lvl>
    <w:lvl w:ilvl="5" w:tplc="860E4F58" w:tentative="1">
      <w:start w:val="1"/>
      <w:numFmt w:val="bullet"/>
      <w:lvlText w:val="•"/>
      <w:lvlJc w:val="left"/>
      <w:pPr>
        <w:tabs>
          <w:tab w:val="num" w:pos="4320"/>
        </w:tabs>
        <w:ind w:left="4320" w:hanging="360"/>
      </w:pPr>
      <w:rPr>
        <w:rFonts w:ascii="Arial" w:hAnsi="Arial" w:hint="default"/>
      </w:rPr>
    </w:lvl>
    <w:lvl w:ilvl="6" w:tplc="3A7E4A0A" w:tentative="1">
      <w:start w:val="1"/>
      <w:numFmt w:val="bullet"/>
      <w:lvlText w:val="•"/>
      <w:lvlJc w:val="left"/>
      <w:pPr>
        <w:tabs>
          <w:tab w:val="num" w:pos="5040"/>
        </w:tabs>
        <w:ind w:left="5040" w:hanging="360"/>
      </w:pPr>
      <w:rPr>
        <w:rFonts w:ascii="Arial" w:hAnsi="Arial" w:hint="default"/>
      </w:rPr>
    </w:lvl>
    <w:lvl w:ilvl="7" w:tplc="B126811C" w:tentative="1">
      <w:start w:val="1"/>
      <w:numFmt w:val="bullet"/>
      <w:lvlText w:val="•"/>
      <w:lvlJc w:val="left"/>
      <w:pPr>
        <w:tabs>
          <w:tab w:val="num" w:pos="5760"/>
        </w:tabs>
        <w:ind w:left="5760" w:hanging="360"/>
      </w:pPr>
      <w:rPr>
        <w:rFonts w:ascii="Arial" w:hAnsi="Arial" w:hint="default"/>
      </w:rPr>
    </w:lvl>
    <w:lvl w:ilvl="8" w:tplc="A41402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621564"/>
    <w:multiLevelType w:val="multilevel"/>
    <w:tmpl w:val="ABBCF838"/>
    <w:lvl w:ilvl="0">
      <w:start w:val="5"/>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0AEC3FFF"/>
    <w:multiLevelType w:val="hybridMultilevel"/>
    <w:tmpl w:val="9D76431A"/>
    <w:lvl w:ilvl="0" w:tplc="041F0001">
      <w:start w:val="1"/>
      <w:numFmt w:val="bullet"/>
      <w:lvlText w:val=""/>
      <w:lvlJc w:val="left"/>
      <w:pPr>
        <w:ind w:left="-338" w:hanging="360"/>
      </w:pPr>
      <w:rPr>
        <w:rFonts w:ascii="Symbol" w:hAnsi="Symbol" w:hint="default"/>
      </w:rPr>
    </w:lvl>
    <w:lvl w:ilvl="1" w:tplc="041F0003">
      <w:start w:val="1"/>
      <w:numFmt w:val="bullet"/>
      <w:lvlText w:val="o"/>
      <w:lvlJc w:val="left"/>
      <w:pPr>
        <w:ind w:left="742" w:hanging="360"/>
      </w:pPr>
      <w:rPr>
        <w:rFonts w:ascii="Courier New" w:hAnsi="Courier New" w:cs="Courier New" w:hint="default"/>
      </w:rPr>
    </w:lvl>
    <w:lvl w:ilvl="2" w:tplc="041F0005" w:tentative="1">
      <w:start w:val="1"/>
      <w:numFmt w:val="bullet"/>
      <w:lvlText w:val=""/>
      <w:lvlJc w:val="left"/>
      <w:pPr>
        <w:ind w:left="1462" w:hanging="360"/>
      </w:pPr>
      <w:rPr>
        <w:rFonts w:ascii="Wingdings" w:hAnsi="Wingdings" w:hint="default"/>
      </w:rPr>
    </w:lvl>
    <w:lvl w:ilvl="3" w:tplc="041F0001" w:tentative="1">
      <w:start w:val="1"/>
      <w:numFmt w:val="bullet"/>
      <w:lvlText w:val=""/>
      <w:lvlJc w:val="left"/>
      <w:pPr>
        <w:ind w:left="2182" w:hanging="360"/>
      </w:pPr>
      <w:rPr>
        <w:rFonts w:ascii="Symbol" w:hAnsi="Symbol" w:hint="default"/>
      </w:rPr>
    </w:lvl>
    <w:lvl w:ilvl="4" w:tplc="041F0003" w:tentative="1">
      <w:start w:val="1"/>
      <w:numFmt w:val="bullet"/>
      <w:lvlText w:val="o"/>
      <w:lvlJc w:val="left"/>
      <w:pPr>
        <w:ind w:left="2902" w:hanging="360"/>
      </w:pPr>
      <w:rPr>
        <w:rFonts w:ascii="Courier New" w:hAnsi="Courier New" w:cs="Courier New" w:hint="default"/>
      </w:rPr>
    </w:lvl>
    <w:lvl w:ilvl="5" w:tplc="041F0005" w:tentative="1">
      <w:start w:val="1"/>
      <w:numFmt w:val="bullet"/>
      <w:lvlText w:val=""/>
      <w:lvlJc w:val="left"/>
      <w:pPr>
        <w:ind w:left="3622" w:hanging="360"/>
      </w:pPr>
      <w:rPr>
        <w:rFonts w:ascii="Wingdings" w:hAnsi="Wingdings" w:hint="default"/>
      </w:rPr>
    </w:lvl>
    <w:lvl w:ilvl="6" w:tplc="041F0001" w:tentative="1">
      <w:start w:val="1"/>
      <w:numFmt w:val="bullet"/>
      <w:lvlText w:val=""/>
      <w:lvlJc w:val="left"/>
      <w:pPr>
        <w:ind w:left="4342" w:hanging="360"/>
      </w:pPr>
      <w:rPr>
        <w:rFonts w:ascii="Symbol" w:hAnsi="Symbol" w:hint="default"/>
      </w:rPr>
    </w:lvl>
    <w:lvl w:ilvl="7" w:tplc="041F0003" w:tentative="1">
      <w:start w:val="1"/>
      <w:numFmt w:val="bullet"/>
      <w:lvlText w:val="o"/>
      <w:lvlJc w:val="left"/>
      <w:pPr>
        <w:ind w:left="5062" w:hanging="360"/>
      </w:pPr>
      <w:rPr>
        <w:rFonts w:ascii="Courier New" w:hAnsi="Courier New" w:cs="Courier New" w:hint="default"/>
      </w:rPr>
    </w:lvl>
    <w:lvl w:ilvl="8" w:tplc="041F0005" w:tentative="1">
      <w:start w:val="1"/>
      <w:numFmt w:val="bullet"/>
      <w:lvlText w:val=""/>
      <w:lvlJc w:val="left"/>
      <w:pPr>
        <w:ind w:left="5782" w:hanging="360"/>
      </w:pPr>
      <w:rPr>
        <w:rFonts w:ascii="Wingdings" w:hAnsi="Wingdings" w:hint="default"/>
      </w:rPr>
    </w:lvl>
  </w:abstractNum>
  <w:abstractNum w:abstractNumId="4" w15:restartNumberingAfterBreak="0">
    <w:nsid w:val="0C9A0FC9"/>
    <w:multiLevelType w:val="hybridMultilevel"/>
    <w:tmpl w:val="73AE642A"/>
    <w:lvl w:ilvl="0" w:tplc="721E7BAC">
      <w:start w:val="1"/>
      <w:numFmt w:val="bullet"/>
      <w:lvlText w:val=""/>
      <w:lvlJc w:val="left"/>
      <w:pPr>
        <w:ind w:left="360" w:hanging="360"/>
      </w:pPr>
      <w:rPr>
        <w:rFonts w:ascii="Symbol" w:hAnsi="Symbol" w:hint="default"/>
        <w:color w:val="auto"/>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D67504E"/>
    <w:multiLevelType w:val="hybridMultilevel"/>
    <w:tmpl w:val="2B9C6E7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0862640"/>
    <w:multiLevelType w:val="hybridMultilevel"/>
    <w:tmpl w:val="F814D58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767D49"/>
    <w:multiLevelType w:val="hybridMultilevel"/>
    <w:tmpl w:val="7020F150"/>
    <w:lvl w:ilvl="0" w:tplc="C82235EC">
      <w:start w:val="1"/>
      <w:numFmt w:val="bullet"/>
      <w:lvlText w:val=""/>
      <w:lvlJc w:val="left"/>
      <w:pPr>
        <w:ind w:left="360" w:hanging="360"/>
      </w:pPr>
      <w:rPr>
        <w:rFonts w:ascii="Symbol" w:hAnsi="Symbol" w:hint="default"/>
        <w:color w:val="000000" w:themeColor="text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6F97BE5"/>
    <w:multiLevelType w:val="multilevel"/>
    <w:tmpl w:val="A17A6A5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90B7F39"/>
    <w:multiLevelType w:val="hybridMultilevel"/>
    <w:tmpl w:val="2402BB5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03">
      <w:start w:val="1"/>
      <w:numFmt w:val="bullet"/>
      <w:lvlText w:val="o"/>
      <w:lvlJc w:val="left"/>
      <w:pPr>
        <w:ind w:left="1800" w:hanging="180"/>
      </w:pPr>
      <w:rPr>
        <w:rFonts w:ascii="Courier New" w:hAnsi="Courier New" w:cs="Courier New"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B553772"/>
    <w:multiLevelType w:val="hybridMultilevel"/>
    <w:tmpl w:val="7BC836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093601"/>
    <w:multiLevelType w:val="hybridMultilevel"/>
    <w:tmpl w:val="EFBC83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1F3863EC"/>
    <w:multiLevelType w:val="hybridMultilevel"/>
    <w:tmpl w:val="3CDEA0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1DB15A0"/>
    <w:multiLevelType w:val="hybridMultilevel"/>
    <w:tmpl w:val="0AE65D2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690EC584">
      <w:numFmt w:val="bullet"/>
      <w:lvlText w:val="•"/>
      <w:lvlJc w:val="left"/>
      <w:pPr>
        <w:ind w:left="1800" w:hanging="360"/>
      </w:pPr>
      <w:rPr>
        <w:rFonts w:ascii="Times New Roman" w:eastAsiaTheme="minorHAnsi" w:hAnsi="Times New Roman" w:cs="Times New Roman"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6E97957"/>
    <w:multiLevelType w:val="hybridMultilevel"/>
    <w:tmpl w:val="C1428402"/>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15" w15:restartNumberingAfterBreak="0">
    <w:nsid w:val="2AF95E0F"/>
    <w:multiLevelType w:val="hybridMultilevel"/>
    <w:tmpl w:val="3E7684A0"/>
    <w:lvl w:ilvl="0" w:tplc="041F0003">
      <w:start w:val="1"/>
      <w:numFmt w:val="bullet"/>
      <w:lvlText w:val="o"/>
      <w:lvlJc w:val="left"/>
      <w:pPr>
        <w:ind w:left="-338" w:hanging="360"/>
      </w:pPr>
      <w:rPr>
        <w:rFonts w:ascii="Courier New" w:hAnsi="Courier New" w:cs="Courier New" w:hint="default"/>
      </w:rPr>
    </w:lvl>
    <w:lvl w:ilvl="1" w:tplc="041F0003">
      <w:start w:val="1"/>
      <w:numFmt w:val="bullet"/>
      <w:lvlText w:val="o"/>
      <w:lvlJc w:val="left"/>
      <w:pPr>
        <w:ind w:left="742" w:hanging="360"/>
      </w:pPr>
      <w:rPr>
        <w:rFonts w:ascii="Courier New" w:hAnsi="Courier New" w:cs="Courier New" w:hint="default"/>
      </w:rPr>
    </w:lvl>
    <w:lvl w:ilvl="2" w:tplc="041F0005" w:tentative="1">
      <w:start w:val="1"/>
      <w:numFmt w:val="bullet"/>
      <w:lvlText w:val=""/>
      <w:lvlJc w:val="left"/>
      <w:pPr>
        <w:ind w:left="1462" w:hanging="360"/>
      </w:pPr>
      <w:rPr>
        <w:rFonts w:ascii="Wingdings" w:hAnsi="Wingdings" w:hint="default"/>
      </w:rPr>
    </w:lvl>
    <w:lvl w:ilvl="3" w:tplc="041F0001" w:tentative="1">
      <w:start w:val="1"/>
      <w:numFmt w:val="bullet"/>
      <w:lvlText w:val=""/>
      <w:lvlJc w:val="left"/>
      <w:pPr>
        <w:ind w:left="2182" w:hanging="360"/>
      </w:pPr>
      <w:rPr>
        <w:rFonts w:ascii="Symbol" w:hAnsi="Symbol" w:hint="default"/>
      </w:rPr>
    </w:lvl>
    <w:lvl w:ilvl="4" w:tplc="041F0003" w:tentative="1">
      <w:start w:val="1"/>
      <w:numFmt w:val="bullet"/>
      <w:lvlText w:val="o"/>
      <w:lvlJc w:val="left"/>
      <w:pPr>
        <w:ind w:left="2902" w:hanging="360"/>
      </w:pPr>
      <w:rPr>
        <w:rFonts w:ascii="Courier New" w:hAnsi="Courier New" w:cs="Courier New" w:hint="default"/>
      </w:rPr>
    </w:lvl>
    <w:lvl w:ilvl="5" w:tplc="041F0005" w:tentative="1">
      <w:start w:val="1"/>
      <w:numFmt w:val="bullet"/>
      <w:lvlText w:val=""/>
      <w:lvlJc w:val="left"/>
      <w:pPr>
        <w:ind w:left="3622" w:hanging="360"/>
      </w:pPr>
      <w:rPr>
        <w:rFonts w:ascii="Wingdings" w:hAnsi="Wingdings" w:hint="default"/>
      </w:rPr>
    </w:lvl>
    <w:lvl w:ilvl="6" w:tplc="041F0001" w:tentative="1">
      <w:start w:val="1"/>
      <w:numFmt w:val="bullet"/>
      <w:lvlText w:val=""/>
      <w:lvlJc w:val="left"/>
      <w:pPr>
        <w:ind w:left="4342" w:hanging="360"/>
      </w:pPr>
      <w:rPr>
        <w:rFonts w:ascii="Symbol" w:hAnsi="Symbol" w:hint="default"/>
      </w:rPr>
    </w:lvl>
    <w:lvl w:ilvl="7" w:tplc="041F0003" w:tentative="1">
      <w:start w:val="1"/>
      <w:numFmt w:val="bullet"/>
      <w:lvlText w:val="o"/>
      <w:lvlJc w:val="left"/>
      <w:pPr>
        <w:ind w:left="5062" w:hanging="360"/>
      </w:pPr>
      <w:rPr>
        <w:rFonts w:ascii="Courier New" w:hAnsi="Courier New" w:cs="Courier New" w:hint="default"/>
      </w:rPr>
    </w:lvl>
    <w:lvl w:ilvl="8" w:tplc="041F0005" w:tentative="1">
      <w:start w:val="1"/>
      <w:numFmt w:val="bullet"/>
      <w:lvlText w:val=""/>
      <w:lvlJc w:val="left"/>
      <w:pPr>
        <w:ind w:left="5782" w:hanging="360"/>
      </w:pPr>
      <w:rPr>
        <w:rFonts w:ascii="Wingdings" w:hAnsi="Wingdings" w:hint="default"/>
      </w:rPr>
    </w:lvl>
  </w:abstractNum>
  <w:abstractNum w:abstractNumId="16" w15:restartNumberingAfterBreak="0">
    <w:nsid w:val="2DB70A0E"/>
    <w:multiLevelType w:val="hybridMultilevel"/>
    <w:tmpl w:val="435EC516"/>
    <w:lvl w:ilvl="0" w:tplc="633A355A">
      <w:start w:val="70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671033"/>
    <w:multiLevelType w:val="hybridMultilevel"/>
    <w:tmpl w:val="4ED474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3046E5D"/>
    <w:multiLevelType w:val="hybridMultilevel"/>
    <w:tmpl w:val="24901D1C"/>
    <w:lvl w:ilvl="0" w:tplc="041F0003">
      <w:start w:val="1"/>
      <w:numFmt w:val="bullet"/>
      <w:lvlText w:val="o"/>
      <w:lvlJc w:val="left"/>
      <w:pPr>
        <w:ind w:left="720" w:hanging="360"/>
      </w:pPr>
      <w:rPr>
        <w:rFonts w:ascii="Courier New" w:hAnsi="Courier New" w:cs="Courier New" w:hint="default"/>
      </w:rPr>
    </w:lvl>
    <w:lvl w:ilvl="1" w:tplc="041F0019">
      <w:start w:val="1"/>
      <w:numFmt w:val="lowerLetter"/>
      <w:lvlText w:val="%2."/>
      <w:lvlJc w:val="left"/>
      <w:pPr>
        <w:ind w:left="1440" w:hanging="360"/>
      </w:pPr>
    </w:lvl>
    <w:lvl w:ilvl="2" w:tplc="041F0003">
      <w:start w:val="1"/>
      <w:numFmt w:val="bullet"/>
      <w:lvlText w:val="o"/>
      <w:lvlJc w:val="left"/>
      <w:pPr>
        <w:ind w:left="2160" w:hanging="180"/>
      </w:pPr>
      <w:rPr>
        <w:rFonts w:ascii="Courier New" w:hAnsi="Courier New" w:cs="Courier New" w:hint="default"/>
      </w:rPr>
    </w:lvl>
    <w:lvl w:ilvl="3" w:tplc="278C7166">
      <w:start w:val="1"/>
      <w:numFmt w:val="decimal"/>
      <w:lvlText w:val="%4."/>
      <w:lvlJc w:val="left"/>
      <w:pPr>
        <w:ind w:left="3225" w:hanging="705"/>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3480921"/>
    <w:multiLevelType w:val="hybridMultilevel"/>
    <w:tmpl w:val="B36013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454260B"/>
    <w:multiLevelType w:val="hybridMultilevel"/>
    <w:tmpl w:val="48A2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4BC507F"/>
    <w:multiLevelType w:val="hybridMultilevel"/>
    <w:tmpl w:val="DC7AB6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74B01B1"/>
    <w:multiLevelType w:val="hybridMultilevel"/>
    <w:tmpl w:val="13CAA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ACE3EAE"/>
    <w:multiLevelType w:val="hybridMultilevel"/>
    <w:tmpl w:val="D8781172"/>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2A91379"/>
    <w:multiLevelType w:val="hybridMultilevel"/>
    <w:tmpl w:val="6E50958C"/>
    <w:lvl w:ilvl="0" w:tplc="721E7BA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5407C9C"/>
    <w:multiLevelType w:val="hybridMultilevel"/>
    <w:tmpl w:val="92E613FA"/>
    <w:lvl w:ilvl="0" w:tplc="97A2A52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19261D"/>
    <w:multiLevelType w:val="hybridMultilevel"/>
    <w:tmpl w:val="DED8A5FA"/>
    <w:lvl w:ilvl="0" w:tplc="721E7BA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17947B9"/>
    <w:multiLevelType w:val="hybridMultilevel"/>
    <w:tmpl w:val="7354E86A"/>
    <w:lvl w:ilvl="0" w:tplc="EDBAB3C8">
      <w:start w:val="1"/>
      <w:numFmt w:val="decimal"/>
      <w:pStyle w:val="Balk1"/>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52247DDC"/>
    <w:multiLevelType w:val="hybridMultilevel"/>
    <w:tmpl w:val="C4AE03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3D73239"/>
    <w:multiLevelType w:val="hybridMultilevel"/>
    <w:tmpl w:val="E4B2013E"/>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30" w15:restartNumberingAfterBreak="0">
    <w:nsid w:val="5CA035BC"/>
    <w:multiLevelType w:val="hybridMultilevel"/>
    <w:tmpl w:val="7A6ABE6E"/>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4B1873"/>
    <w:multiLevelType w:val="hybridMultilevel"/>
    <w:tmpl w:val="765C2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FF57ECF"/>
    <w:multiLevelType w:val="hybridMultilevel"/>
    <w:tmpl w:val="30DE1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06A13BC"/>
    <w:multiLevelType w:val="hybridMultilevel"/>
    <w:tmpl w:val="EC46D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D0BF0"/>
    <w:multiLevelType w:val="hybridMultilevel"/>
    <w:tmpl w:val="66A2B93C"/>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B5E1A01"/>
    <w:multiLevelType w:val="multilevel"/>
    <w:tmpl w:val="5AAA7E88"/>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8F7B06"/>
    <w:multiLevelType w:val="hybridMultilevel"/>
    <w:tmpl w:val="AD960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755D84"/>
    <w:multiLevelType w:val="hybridMultilevel"/>
    <w:tmpl w:val="B96ABFA0"/>
    <w:lvl w:ilvl="0" w:tplc="721E7BAC">
      <w:start w:val="1"/>
      <w:numFmt w:val="bullet"/>
      <w:lvlText w:val=""/>
      <w:lvlJc w:val="left"/>
      <w:pPr>
        <w:ind w:left="360" w:hanging="360"/>
      </w:pPr>
      <w:rPr>
        <w:rFonts w:ascii="Symbol" w:hAnsi="Symbol" w:hint="default"/>
        <w:color w:val="auto"/>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7D796371"/>
    <w:multiLevelType w:val="hybridMultilevel"/>
    <w:tmpl w:val="3EE66EA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9" w15:restartNumberingAfterBreak="0">
    <w:nsid w:val="7FE1219F"/>
    <w:multiLevelType w:val="hybridMultilevel"/>
    <w:tmpl w:val="F8EC130C"/>
    <w:lvl w:ilvl="0" w:tplc="721E7BAC">
      <w:start w:val="1"/>
      <w:numFmt w:val="bullet"/>
      <w:lvlText w:val=""/>
      <w:lvlJc w:val="left"/>
      <w:pPr>
        <w:ind w:left="360" w:hanging="360"/>
      </w:pPr>
      <w:rPr>
        <w:rFonts w:ascii="Symbol" w:hAnsi="Symbol" w:hint="default"/>
        <w:color w:val="auto"/>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309940385">
    <w:abstractNumId w:val="27"/>
  </w:num>
  <w:num w:numId="2" w16cid:durableId="395856158">
    <w:abstractNumId w:val="13"/>
  </w:num>
  <w:num w:numId="3" w16cid:durableId="185482342">
    <w:abstractNumId w:val="24"/>
  </w:num>
  <w:num w:numId="4" w16cid:durableId="1917470417">
    <w:abstractNumId w:val="36"/>
  </w:num>
  <w:num w:numId="5" w16cid:durableId="1332835629">
    <w:abstractNumId w:val="37"/>
  </w:num>
  <w:num w:numId="6" w16cid:durableId="1340348241">
    <w:abstractNumId w:val="32"/>
  </w:num>
  <w:num w:numId="7" w16cid:durableId="637688938">
    <w:abstractNumId w:val="19"/>
  </w:num>
  <w:num w:numId="8" w16cid:durableId="1201867814">
    <w:abstractNumId w:val="1"/>
  </w:num>
  <w:num w:numId="9" w16cid:durableId="711227231">
    <w:abstractNumId w:val="4"/>
  </w:num>
  <w:num w:numId="10" w16cid:durableId="1838417848">
    <w:abstractNumId w:val="6"/>
  </w:num>
  <w:num w:numId="11" w16cid:durableId="64691007">
    <w:abstractNumId w:val="21"/>
  </w:num>
  <w:num w:numId="12" w16cid:durableId="736590292">
    <w:abstractNumId w:val="9"/>
  </w:num>
  <w:num w:numId="13" w16cid:durableId="815144520">
    <w:abstractNumId w:val="18"/>
  </w:num>
  <w:num w:numId="14" w16cid:durableId="629214536">
    <w:abstractNumId w:val="34"/>
  </w:num>
  <w:num w:numId="15" w16cid:durableId="697196795">
    <w:abstractNumId w:val="23"/>
  </w:num>
  <w:num w:numId="16" w16cid:durableId="2083063346">
    <w:abstractNumId w:val="35"/>
  </w:num>
  <w:num w:numId="17" w16cid:durableId="689992149">
    <w:abstractNumId w:val="28"/>
  </w:num>
  <w:num w:numId="18" w16cid:durableId="1596090059">
    <w:abstractNumId w:val="39"/>
  </w:num>
  <w:num w:numId="19" w16cid:durableId="411514831">
    <w:abstractNumId w:val="15"/>
  </w:num>
  <w:num w:numId="20" w16cid:durableId="1508788968">
    <w:abstractNumId w:val="3"/>
  </w:num>
  <w:num w:numId="21" w16cid:durableId="1210338711">
    <w:abstractNumId w:val="12"/>
  </w:num>
  <w:num w:numId="22" w16cid:durableId="248854015">
    <w:abstractNumId w:val="26"/>
  </w:num>
  <w:num w:numId="23" w16cid:durableId="167062748">
    <w:abstractNumId w:val="29"/>
  </w:num>
  <w:num w:numId="24" w16cid:durableId="769281323">
    <w:abstractNumId w:val="11"/>
  </w:num>
  <w:num w:numId="25" w16cid:durableId="1298801571">
    <w:abstractNumId w:val="25"/>
  </w:num>
  <w:num w:numId="26" w16cid:durableId="1588267410">
    <w:abstractNumId w:val="30"/>
  </w:num>
  <w:num w:numId="27" w16cid:durableId="821193714">
    <w:abstractNumId w:val="8"/>
  </w:num>
  <w:num w:numId="28" w16cid:durableId="1225331275">
    <w:abstractNumId w:val="20"/>
  </w:num>
  <w:num w:numId="29" w16cid:durableId="67771651">
    <w:abstractNumId w:val="17"/>
  </w:num>
  <w:num w:numId="30" w16cid:durableId="1296107381">
    <w:abstractNumId w:val="22"/>
  </w:num>
  <w:num w:numId="31" w16cid:durableId="883634026">
    <w:abstractNumId w:val="10"/>
  </w:num>
  <w:num w:numId="32" w16cid:durableId="1475567119">
    <w:abstractNumId w:val="2"/>
  </w:num>
  <w:num w:numId="33" w16cid:durableId="521477694">
    <w:abstractNumId w:val="31"/>
  </w:num>
  <w:num w:numId="34" w16cid:durableId="218908724">
    <w:abstractNumId w:val="0"/>
  </w:num>
  <w:num w:numId="35" w16cid:durableId="1682510536">
    <w:abstractNumId w:val="7"/>
  </w:num>
  <w:num w:numId="36" w16cid:durableId="258416866">
    <w:abstractNumId w:val="14"/>
  </w:num>
  <w:num w:numId="37" w16cid:durableId="1886603591">
    <w:abstractNumId w:val="5"/>
  </w:num>
  <w:num w:numId="38" w16cid:durableId="183978771">
    <w:abstractNumId w:val="38"/>
  </w:num>
  <w:num w:numId="39" w16cid:durableId="1050612663">
    <w:abstractNumId w:val="38"/>
  </w:num>
  <w:num w:numId="40" w16cid:durableId="2133664893">
    <w:abstractNumId w:val="16"/>
  </w:num>
  <w:num w:numId="41" w16cid:durableId="11515562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06"/>
    <w:rsid w:val="000037B5"/>
    <w:rsid w:val="00007075"/>
    <w:rsid w:val="000078FC"/>
    <w:rsid w:val="00011AD7"/>
    <w:rsid w:val="00012E08"/>
    <w:rsid w:val="000136C8"/>
    <w:rsid w:val="00017B41"/>
    <w:rsid w:val="000204A3"/>
    <w:rsid w:val="000207FF"/>
    <w:rsid w:val="00020BA5"/>
    <w:rsid w:val="000222EF"/>
    <w:rsid w:val="00023768"/>
    <w:rsid w:val="00023CCA"/>
    <w:rsid w:val="000266BA"/>
    <w:rsid w:val="0002788D"/>
    <w:rsid w:val="00030A46"/>
    <w:rsid w:val="000310B3"/>
    <w:rsid w:val="000317E4"/>
    <w:rsid w:val="00032708"/>
    <w:rsid w:val="00032E09"/>
    <w:rsid w:val="00033FD0"/>
    <w:rsid w:val="00040423"/>
    <w:rsid w:val="00041094"/>
    <w:rsid w:val="00041C11"/>
    <w:rsid w:val="000462E4"/>
    <w:rsid w:val="00055165"/>
    <w:rsid w:val="00057D67"/>
    <w:rsid w:val="00057DCC"/>
    <w:rsid w:val="00066CC8"/>
    <w:rsid w:val="00067467"/>
    <w:rsid w:val="000676BA"/>
    <w:rsid w:val="00070F94"/>
    <w:rsid w:val="0007169A"/>
    <w:rsid w:val="0007193F"/>
    <w:rsid w:val="00074D52"/>
    <w:rsid w:val="00074E4D"/>
    <w:rsid w:val="00075564"/>
    <w:rsid w:val="00075936"/>
    <w:rsid w:val="000863AC"/>
    <w:rsid w:val="000924B6"/>
    <w:rsid w:val="00093FA0"/>
    <w:rsid w:val="00094D98"/>
    <w:rsid w:val="00097160"/>
    <w:rsid w:val="00097E16"/>
    <w:rsid w:val="000A02C0"/>
    <w:rsid w:val="000A0624"/>
    <w:rsid w:val="000A19EA"/>
    <w:rsid w:val="000A311A"/>
    <w:rsid w:val="000A3844"/>
    <w:rsid w:val="000A5465"/>
    <w:rsid w:val="000A59FF"/>
    <w:rsid w:val="000A7918"/>
    <w:rsid w:val="000B1C6C"/>
    <w:rsid w:val="000B1EAA"/>
    <w:rsid w:val="000B1FBA"/>
    <w:rsid w:val="000B49E9"/>
    <w:rsid w:val="000C140E"/>
    <w:rsid w:val="000C4A7B"/>
    <w:rsid w:val="000C4AE6"/>
    <w:rsid w:val="000C5682"/>
    <w:rsid w:val="000C73A7"/>
    <w:rsid w:val="000C78A0"/>
    <w:rsid w:val="000D0D39"/>
    <w:rsid w:val="000D16C0"/>
    <w:rsid w:val="000D4BDE"/>
    <w:rsid w:val="000D78E1"/>
    <w:rsid w:val="000E12F1"/>
    <w:rsid w:val="000E14FB"/>
    <w:rsid w:val="000E1D22"/>
    <w:rsid w:val="000E22F8"/>
    <w:rsid w:val="000E3690"/>
    <w:rsid w:val="000E399B"/>
    <w:rsid w:val="000F1CE1"/>
    <w:rsid w:val="000F243F"/>
    <w:rsid w:val="000F4E70"/>
    <w:rsid w:val="000F66BE"/>
    <w:rsid w:val="001003CC"/>
    <w:rsid w:val="00106B54"/>
    <w:rsid w:val="001128A1"/>
    <w:rsid w:val="001155CD"/>
    <w:rsid w:val="00116A43"/>
    <w:rsid w:val="00117A4D"/>
    <w:rsid w:val="001230AC"/>
    <w:rsid w:val="0012795D"/>
    <w:rsid w:val="00127DFA"/>
    <w:rsid w:val="0013111E"/>
    <w:rsid w:val="00131993"/>
    <w:rsid w:val="00135F44"/>
    <w:rsid w:val="00141D74"/>
    <w:rsid w:val="001453E8"/>
    <w:rsid w:val="00145D46"/>
    <w:rsid w:val="00152FAF"/>
    <w:rsid w:val="0015433F"/>
    <w:rsid w:val="001545C8"/>
    <w:rsid w:val="0015688A"/>
    <w:rsid w:val="00156E78"/>
    <w:rsid w:val="0015713E"/>
    <w:rsid w:val="0016028C"/>
    <w:rsid w:val="00160368"/>
    <w:rsid w:val="00162297"/>
    <w:rsid w:val="0016296C"/>
    <w:rsid w:val="00164E98"/>
    <w:rsid w:val="001670EF"/>
    <w:rsid w:val="00171AE3"/>
    <w:rsid w:val="0017433A"/>
    <w:rsid w:val="00177F7B"/>
    <w:rsid w:val="001816B8"/>
    <w:rsid w:val="001825BC"/>
    <w:rsid w:val="001826E6"/>
    <w:rsid w:val="001918B8"/>
    <w:rsid w:val="001A008B"/>
    <w:rsid w:val="001A0D9D"/>
    <w:rsid w:val="001A130B"/>
    <w:rsid w:val="001A2D2F"/>
    <w:rsid w:val="001A3266"/>
    <w:rsid w:val="001A371E"/>
    <w:rsid w:val="001A3C07"/>
    <w:rsid w:val="001A4F4A"/>
    <w:rsid w:val="001A6041"/>
    <w:rsid w:val="001A7FE8"/>
    <w:rsid w:val="001B7179"/>
    <w:rsid w:val="001C3D7D"/>
    <w:rsid w:val="001C3DA1"/>
    <w:rsid w:val="001D135B"/>
    <w:rsid w:val="001D292C"/>
    <w:rsid w:val="001D406A"/>
    <w:rsid w:val="001D6368"/>
    <w:rsid w:val="001D7270"/>
    <w:rsid w:val="001D746D"/>
    <w:rsid w:val="001D785B"/>
    <w:rsid w:val="001E0ABF"/>
    <w:rsid w:val="001E4145"/>
    <w:rsid w:val="001E5D0E"/>
    <w:rsid w:val="001E66DE"/>
    <w:rsid w:val="001F120C"/>
    <w:rsid w:val="001F6AEC"/>
    <w:rsid w:val="0020048D"/>
    <w:rsid w:val="00200D57"/>
    <w:rsid w:val="002068C2"/>
    <w:rsid w:val="0020774F"/>
    <w:rsid w:val="002101AF"/>
    <w:rsid w:val="00210931"/>
    <w:rsid w:val="00210F4D"/>
    <w:rsid w:val="00212658"/>
    <w:rsid w:val="00212DC8"/>
    <w:rsid w:val="0021387B"/>
    <w:rsid w:val="00213BFE"/>
    <w:rsid w:val="00215B82"/>
    <w:rsid w:val="002207CB"/>
    <w:rsid w:val="00221683"/>
    <w:rsid w:val="00222AF2"/>
    <w:rsid w:val="00223C0D"/>
    <w:rsid w:val="00230386"/>
    <w:rsid w:val="00230859"/>
    <w:rsid w:val="00232E05"/>
    <w:rsid w:val="0023370B"/>
    <w:rsid w:val="00233870"/>
    <w:rsid w:val="002418DF"/>
    <w:rsid w:val="00242A49"/>
    <w:rsid w:val="00243481"/>
    <w:rsid w:val="00246DAA"/>
    <w:rsid w:val="0025111B"/>
    <w:rsid w:val="0025330C"/>
    <w:rsid w:val="002546D5"/>
    <w:rsid w:val="002570B1"/>
    <w:rsid w:val="00262FA6"/>
    <w:rsid w:val="0026369E"/>
    <w:rsid w:val="00265C77"/>
    <w:rsid w:val="00272970"/>
    <w:rsid w:val="00276EE4"/>
    <w:rsid w:val="00282C11"/>
    <w:rsid w:val="002866E3"/>
    <w:rsid w:val="002903C7"/>
    <w:rsid w:val="00291FE0"/>
    <w:rsid w:val="00295BB2"/>
    <w:rsid w:val="00296D9F"/>
    <w:rsid w:val="00297F8F"/>
    <w:rsid w:val="002A0446"/>
    <w:rsid w:val="002A3823"/>
    <w:rsid w:val="002B0A25"/>
    <w:rsid w:val="002B0DA5"/>
    <w:rsid w:val="002B1EC5"/>
    <w:rsid w:val="002C0C68"/>
    <w:rsid w:val="002C5DA1"/>
    <w:rsid w:val="002D0931"/>
    <w:rsid w:val="002D5C33"/>
    <w:rsid w:val="002D73A2"/>
    <w:rsid w:val="002E0966"/>
    <w:rsid w:val="002E39D2"/>
    <w:rsid w:val="002E57A9"/>
    <w:rsid w:val="002F7368"/>
    <w:rsid w:val="003002FB"/>
    <w:rsid w:val="00300577"/>
    <w:rsid w:val="00305A93"/>
    <w:rsid w:val="0030713E"/>
    <w:rsid w:val="0030784C"/>
    <w:rsid w:val="00311D1E"/>
    <w:rsid w:val="00314F4E"/>
    <w:rsid w:val="003156A8"/>
    <w:rsid w:val="003160F7"/>
    <w:rsid w:val="00321D35"/>
    <w:rsid w:val="00323DE0"/>
    <w:rsid w:val="00335AB1"/>
    <w:rsid w:val="003428AB"/>
    <w:rsid w:val="00354A24"/>
    <w:rsid w:val="003553A5"/>
    <w:rsid w:val="00357303"/>
    <w:rsid w:val="00360908"/>
    <w:rsid w:val="00360C54"/>
    <w:rsid w:val="00363216"/>
    <w:rsid w:val="003640D0"/>
    <w:rsid w:val="00364FED"/>
    <w:rsid w:val="003664F5"/>
    <w:rsid w:val="00372C81"/>
    <w:rsid w:val="0037327C"/>
    <w:rsid w:val="00373815"/>
    <w:rsid w:val="00374F97"/>
    <w:rsid w:val="0038001B"/>
    <w:rsid w:val="00382D8E"/>
    <w:rsid w:val="00382DC4"/>
    <w:rsid w:val="00387856"/>
    <w:rsid w:val="00387D30"/>
    <w:rsid w:val="00387E62"/>
    <w:rsid w:val="00391C0C"/>
    <w:rsid w:val="00394586"/>
    <w:rsid w:val="00394BF3"/>
    <w:rsid w:val="00395F2F"/>
    <w:rsid w:val="003972E9"/>
    <w:rsid w:val="003A4EE3"/>
    <w:rsid w:val="003B0B63"/>
    <w:rsid w:val="003B20D5"/>
    <w:rsid w:val="003B226B"/>
    <w:rsid w:val="003C1812"/>
    <w:rsid w:val="003C1A73"/>
    <w:rsid w:val="003C1BFD"/>
    <w:rsid w:val="003C51C1"/>
    <w:rsid w:val="003C5A08"/>
    <w:rsid w:val="003D0789"/>
    <w:rsid w:val="003D0BE6"/>
    <w:rsid w:val="003D42C5"/>
    <w:rsid w:val="003D557B"/>
    <w:rsid w:val="003E3B6C"/>
    <w:rsid w:val="003E5972"/>
    <w:rsid w:val="003E75C7"/>
    <w:rsid w:val="003E796F"/>
    <w:rsid w:val="003F38C5"/>
    <w:rsid w:val="003F6025"/>
    <w:rsid w:val="003F6857"/>
    <w:rsid w:val="003F747F"/>
    <w:rsid w:val="003F74C2"/>
    <w:rsid w:val="004017B8"/>
    <w:rsid w:val="00402B4F"/>
    <w:rsid w:val="004120B8"/>
    <w:rsid w:val="00414DC9"/>
    <w:rsid w:val="00415A88"/>
    <w:rsid w:val="00416CE7"/>
    <w:rsid w:val="00417189"/>
    <w:rsid w:val="00421358"/>
    <w:rsid w:val="00423068"/>
    <w:rsid w:val="00425A02"/>
    <w:rsid w:val="00435368"/>
    <w:rsid w:val="00436E16"/>
    <w:rsid w:val="00444BB1"/>
    <w:rsid w:val="004465B6"/>
    <w:rsid w:val="00446E3E"/>
    <w:rsid w:val="004514A0"/>
    <w:rsid w:val="00454E79"/>
    <w:rsid w:val="00456C99"/>
    <w:rsid w:val="00460144"/>
    <w:rsid w:val="004629F5"/>
    <w:rsid w:val="0046448C"/>
    <w:rsid w:val="00466120"/>
    <w:rsid w:val="00466778"/>
    <w:rsid w:val="00466D77"/>
    <w:rsid w:val="004708BE"/>
    <w:rsid w:val="00472A78"/>
    <w:rsid w:val="00492632"/>
    <w:rsid w:val="004931EA"/>
    <w:rsid w:val="004959DD"/>
    <w:rsid w:val="004A0F5D"/>
    <w:rsid w:val="004A2D67"/>
    <w:rsid w:val="004A5BE2"/>
    <w:rsid w:val="004B16F5"/>
    <w:rsid w:val="004B1AA8"/>
    <w:rsid w:val="004B3200"/>
    <w:rsid w:val="004B79AA"/>
    <w:rsid w:val="004C0233"/>
    <w:rsid w:val="004C1601"/>
    <w:rsid w:val="004C1778"/>
    <w:rsid w:val="004C244E"/>
    <w:rsid w:val="004C29B3"/>
    <w:rsid w:val="004C49B8"/>
    <w:rsid w:val="004C4E62"/>
    <w:rsid w:val="004D1715"/>
    <w:rsid w:val="004D1ED6"/>
    <w:rsid w:val="004D7BFB"/>
    <w:rsid w:val="004E0683"/>
    <w:rsid w:val="004E0AAC"/>
    <w:rsid w:val="004E29B6"/>
    <w:rsid w:val="004E41E8"/>
    <w:rsid w:val="004E4384"/>
    <w:rsid w:val="004E4CFE"/>
    <w:rsid w:val="004E588E"/>
    <w:rsid w:val="004E6D5B"/>
    <w:rsid w:val="004F166E"/>
    <w:rsid w:val="004F4744"/>
    <w:rsid w:val="0050250F"/>
    <w:rsid w:val="00503490"/>
    <w:rsid w:val="00506DCC"/>
    <w:rsid w:val="00510E96"/>
    <w:rsid w:val="00512660"/>
    <w:rsid w:val="00513331"/>
    <w:rsid w:val="00515030"/>
    <w:rsid w:val="00515142"/>
    <w:rsid w:val="00515349"/>
    <w:rsid w:val="0051712D"/>
    <w:rsid w:val="005214EB"/>
    <w:rsid w:val="00522915"/>
    <w:rsid w:val="00532B4A"/>
    <w:rsid w:val="00534515"/>
    <w:rsid w:val="00534824"/>
    <w:rsid w:val="00545FC4"/>
    <w:rsid w:val="00550B9D"/>
    <w:rsid w:val="00555239"/>
    <w:rsid w:val="00555C1B"/>
    <w:rsid w:val="00566101"/>
    <w:rsid w:val="005667FA"/>
    <w:rsid w:val="00566C81"/>
    <w:rsid w:val="00567A9B"/>
    <w:rsid w:val="00571D95"/>
    <w:rsid w:val="00573A80"/>
    <w:rsid w:val="00576543"/>
    <w:rsid w:val="00582BC5"/>
    <w:rsid w:val="00584FAF"/>
    <w:rsid w:val="00590486"/>
    <w:rsid w:val="00590955"/>
    <w:rsid w:val="00593545"/>
    <w:rsid w:val="00593636"/>
    <w:rsid w:val="00593A8D"/>
    <w:rsid w:val="00594B25"/>
    <w:rsid w:val="00596113"/>
    <w:rsid w:val="0059640F"/>
    <w:rsid w:val="005A3791"/>
    <w:rsid w:val="005A7E3E"/>
    <w:rsid w:val="005B00DA"/>
    <w:rsid w:val="005B129B"/>
    <w:rsid w:val="005C469E"/>
    <w:rsid w:val="005C499F"/>
    <w:rsid w:val="005C4C93"/>
    <w:rsid w:val="005C64E3"/>
    <w:rsid w:val="005C6C5A"/>
    <w:rsid w:val="005D5CA2"/>
    <w:rsid w:val="005E0DDA"/>
    <w:rsid w:val="005E0F43"/>
    <w:rsid w:val="005E1B0E"/>
    <w:rsid w:val="005E27F2"/>
    <w:rsid w:val="005E629A"/>
    <w:rsid w:val="005F021E"/>
    <w:rsid w:val="005F2E96"/>
    <w:rsid w:val="005F6558"/>
    <w:rsid w:val="005F67D3"/>
    <w:rsid w:val="005F7A17"/>
    <w:rsid w:val="00600118"/>
    <w:rsid w:val="00600ACE"/>
    <w:rsid w:val="00600EE1"/>
    <w:rsid w:val="0060116E"/>
    <w:rsid w:val="00603379"/>
    <w:rsid w:val="006034CC"/>
    <w:rsid w:val="00605131"/>
    <w:rsid w:val="00605A69"/>
    <w:rsid w:val="006067F6"/>
    <w:rsid w:val="00607735"/>
    <w:rsid w:val="00615B0E"/>
    <w:rsid w:val="006168F9"/>
    <w:rsid w:val="006203A1"/>
    <w:rsid w:val="00620DAA"/>
    <w:rsid w:val="006217C1"/>
    <w:rsid w:val="00623F06"/>
    <w:rsid w:val="00625440"/>
    <w:rsid w:val="0062577E"/>
    <w:rsid w:val="00627726"/>
    <w:rsid w:val="00631202"/>
    <w:rsid w:val="00632175"/>
    <w:rsid w:val="00636577"/>
    <w:rsid w:val="00637D70"/>
    <w:rsid w:val="00641622"/>
    <w:rsid w:val="00643E15"/>
    <w:rsid w:val="006445D2"/>
    <w:rsid w:val="006548EB"/>
    <w:rsid w:val="0065681C"/>
    <w:rsid w:val="00657AD2"/>
    <w:rsid w:val="00661BB3"/>
    <w:rsid w:val="00662095"/>
    <w:rsid w:val="0066267C"/>
    <w:rsid w:val="00664639"/>
    <w:rsid w:val="00664A0C"/>
    <w:rsid w:val="006677B4"/>
    <w:rsid w:val="00667C86"/>
    <w:rsid w:val="006737C1"/>
    <w:rsid w:val="00676428"/>
    <w:rsid w:val="00680BA7"/>
    <w:rsid w:val="00682AF8"/>
    <w:rsid w:val="00682F7A"/>
    <w:rsid w:val="00684E66"/>
    <w:rsid w:val="006851F0"/>
    <w:rsid w:val="006914A1"/>
    <w:rsid w:val="006916C8"/>
    <w:rsid w:val="006925D3"/>
    <w:rsid w:val="0069508A"/>
    <w:rsid w:val="006A1438"/>
    <w:rsid w:val="006A2F00"/>
    <w:rsid w:val="006A3016"/>
    <w:rsid w:val="006A5000"/>
    <w:rsid w:val="006A5017"/>
    <w:rsid w:val="006A56BC"/>
    <w:rsid w:val="006A58C2"/>
    <w:rsid w:val="006A5E8A"/>
    <w:rsid w:val="006A5EDA"/>
    <w:rsid w:val="006A6DE0"/>
    <w:rsid w:val="006A70C5"/>
    <w:rsid w:val="006A7B9A"/>
    <w:rsid w:val="006B0E6C"/>
    <w:rsid w:val="006B132B"/>
    <w:rsid w:val="006B1E51"/>
    <w:rsid w:val="006B29BB"/>
    <w:rsid w:val="006B558A"/>
    <w:rsid w:val="006B5640"/>
    <w:rsid w:val="006B5E99"/>
    <w:rsid w:val="006B606F"/>
    <w:rsid w:val="006B6CC7"/>
    <w:rsid w:val="006B6CEA"/>
    <w:rsid w:val="006C034B"/>
    <w:rsid w:val="006C2622"/>
    <w:rsid w:val="006C483B"/>
    <w:rsid w:val="006C571B"/>
    <w:rsid w:val="006D132E"/>
    <w:rsid w:val="006D347A"/>
    <w:rsid w:val="006D4CA7"/>
    <w:rsid w:val="006E4107"/>
    <w:rsid w:val="006E5B75"/>
    <w:rsid w:val="006F01A3"/>
    <w:rsid w:val="006F089D"/>
    <w:rsid w:val="006F3183"/>
    <w:rsid w:val="006F3649"/>
    <w:rsid w:val="006F5D97"/>
    <w:rsid w:val="006F6AFF"/>
    <w:rsid w:val="007013FE"/>
    <w:rsid w:val="00701869"/>
    <w:rsid w:val="007034EC"/>
    <w:rsid w:val="0070667D"/>
    <w:rsid w:val="0071213F"/>
    <w:rsid w:val="0071309A"/>
    <w:rsid w:val="00713D0F"/>
    <w:rsid w:val="0072117E"/>
    <w:rsid w:val="007218B3"/>
    <w:rsid w:val="00724F65"/>
    <w:rsid w:val="00725177"/>
    <w:rsid w:val="00726A47"/>
    <w:rsid w:val="007305BE"/>
    <w:rsid w:val="00732E52"/>
    <w:rsid w:val="0073495A"/>
    <w:rsid w:val="0073506C"/>
    <w:rsid w:val="007359FE"/>
    <w:rsid w:val="00740B23"/>
    <w:rsid w:val="00741A10"/>
    <w:rsid w:val="00741DB5"/>
    <w:rsid w:val="00742AEF"/>
    <w:rsid w:val="0074722B"/>
    <w:rsid w:val="007507CA"/>
    <w:rsid w:val="0076115F"/>
    <w:rsid w:val="00765A2B"/>
    <w:rsid w:val="00774674"/>
    <w:rsid w:val="007748BB"/>
    <w:rsid w:val="00775F8D"/>
    <w:rsid w:val="007777CC"/>
    <w:rsid w:val="00782DA8"/>
    <w:rsid w:val="00787612"/>
    <w:rsid w:val="00791146"/>
    <w:rsid w:val="00793D13"/>
    <w:rsid w:val="00795701"/>
    <w:rsid w:val="00796333"/>
    <w:rsid w:val="00797879"/>
    <w:rsid w:val="007A18E5"/>
    <w:rsid w:val="007A277A"/>
    <w:rsid w:val="007A388F"/>
    <w:rsid w:val="007A3E56"/>
    <w:rsid w:val="007A4493"/>
    <w:rsid w:val="007B1026"/>
    <w:rsid w:val="007B1A87"/>
    <w:rsid w:val="007B33A8"/>
    <w:rsid w:val="007B57D7"/>
    <w:rsid w:val="007B5F0C"/>
    <w:rsid w:val="007C076B"/>
    <w:rsid w:val="007C099E"/>
    <w:rsid w:val="007C4F8B"/>
    <w:rsid w:val="007C59AB"/>
    <w:rsid w:val="007C5ABB"/>
    <w:rsid w:val="007D1A4B"/>
    <w:rsid w:val="007D2876"/>
    <w:rsid w:val="007D2EDA"/>
    <w:rsid w:val="007D45BC"/>
    <w:rsid w:val="007D6477"/>
    <w:rsid w:val="007D689C"/>
    <w:rsid w:val="007D6BC9"/>
    <w:rsid w:val="007D7992"/>
    <w:rsid w:val="007E47BB"/>
    <w:rsid w:val="007E7A0D"/>
    <w:rsid w:val="007F34C5"/>
    <w:rsid w:val="007F5DB4"/>
    <w:rsid w:val="007F74AA"/>
    <w:rsid w:val="008007CD"/>
    <w:rsid w:val="00800926"/>
    <w:rsid w:val="00801698"/>
    <w:rsid w:val="00802CAD"/>
    <w:rsid w:val="00804D0C"/>
    <w:rsid w:val="008052F3"/>
    <w:rsid w:val="008059E1"/>
    <w:rsid w:val="0080627A"/>
    <w:rsid w:val="00807B22"/>
    <w:rsid w:val="00811E40"/>
    <w:rsid w:val="00812BBF"/>
    <w:rsid w:val="00814701"/>
    <w:rsid w:val="00814A2C"/>
    <w:rsid w:val="008152C3"/>
    <w:rsid w:val="00816349"/>
    <w:rsid w:val="008166A3"/>
    <w:rsid w:val="008169DA"/>
    <w:rsid w:val="00820640"/>
    <w:rsid w:val="00826B7D"/>
    <w:rsid w:val="00834E6B"/>
    <w:rsid w:val="00837386"/>
    <w:rsid w:val="00841296"/>
    <w:rsid w:val="008417AE"/>
    <w:rsid w:val="00841EB7"/>
    <w:rsid w:val="00844460"/>
    <w:rsid w:val="0086119D"/>
    <w:rsid w:val="008614E7"/>
    <w:rsid w:val="00861900"/>
    <w:rsid w:val="008619F0"/>
    <w:rsid w:val="00867239"/>
    <w:rsid w:val="00870918"/>
    <w:rsid w:val="00873C13"/>
    <w:rsid w:val="00873EAF"/>
    <w:rsid w:val="00883843"/>
    <w:rsid w:val="00885910"/>
    <w:rsid w:val="00887220"/>
    <w:rsid w:val="008875EB"/>
    <w:rsid w:val="0089037B"/>
    <w:rsid w:val="008A0D9C"/>
    <w:rsid w:val="008A1E6E"/>
    <w:rsid w:val="008A2471"/>
    <w:rsid w:val="008A2B30"/>
    <w:rsid w:val="008A6538"/>
    <w:rsid w:val="008B0F03"/>
    <w:rsid w:val="008B0F82"/>
    <w:rsid w:val="008B3F3D"/>
    <w:rsid w:val="008B572B"/>
    <w:rsid w:val="008B6078"/>
    <w:rsid w:val="008B7358"/>
    <w:rsid w:val="008C14A6"/>
    <w:rsid w:val="008C3DA0"/>
    <w:rsid w:val="008C6088"/>
    <w:rsid w:val="008D33F5"/>
    <w:rsid w:val="008E236C"/>
    <w:rsid w:val="008E2BF3"/>
    <w:rsid w:val="008E7396"/>
    <w:rsid w:val="008E771B"/>
    <w:rsid w:val="008F3287"/>
    <w:rsid w:val="008F4657"/>
    <w:rsid w:val="008F4B54"/>
    <w:rsid w:val="008F6A63"/>
    <w:rsid w:val="008F6F0E"/>
    <w:rsid w:val="00901258"/>
    <w:rsid w:val="009031D2"/>
    <w:rsid w:val="009055E8"/>
    <w:rsid w:val="00905E74"/>
    <w:rsid w:val="00907F6A"/>
    <w:rsid w:val="00910D55"/>
    <w:rsid w:val="009133B3"/>
    <w:rsid w:val="00915107"/>
    <w:rsid w:val="00915F2B"/>
    <w:rsid w:val="00916C4B"/>
    <w:rsid w:val="00923903"/>
    <w:rsid w:val="00924F6A"/>
    <w:rsid w:val="00926B59"/>
    <w:rsid w:val="00933565"/>
    <w:rsid w:val="00934CF7"/>
    <w:rsid w:val="00936424"/>
    <w:rsid w:val="00936986"/>
    <w:rsid w:val="00941CC8"/>
    <w:rsid w:val="00945D13"/>
    <w:rsid w:val="0095362C"/>
    <w:rsid w:val="00954A4D"/>
    <w:rsid w:val="00960488"/>
    <w:rsid w:val="00962242"/>
    <w:rsid w:val="00963A79"/>
    <w:rsid w:val="00964BF6"/>
    <w:rsid w:val="00965099"/>
    <w:rsid w:val="0096510D"/>
    <w:rsid w:val="00967507"/>
    <w:rsid w:val="009678E0"/>
    <w:rsid w:val="00976A63"/>
    <w:rsid w:val="00982756"/>
    <w:rsid w:val="009848D6"/>
    <w:rsid w:val="00994342"/>
    <w:rsid w:val="00995423"/>
    <w:rsid w:val="00996837"/>
    <w:rsid w:val="009A03AA"/>
    <w:rsid w:val="009A41BF"/>
    <w:rsid w:val="009A6201"/>
    <w:rsid w:val="009A704F"/>
    <w:rsid w:val="009B06AE"/>
    <w:rsid w:val="009B076B"/>
    <w:rsid w:val="009B1C11"/>
    <w:rsid w:val="009B5D32"/>
    <w:rsid w:val="009B5F86"/>
    <w:rsid w:val="009B6D3C"/>
    <w:rsid w:val="009B7901"/>
    <w:rsid w:val="009C2C02"/>
    <w:rsid w:val="009D00AE"/>
    <w:rsid w:val="009D1AD5"/>
    <w:rsid w:val="009E2360"/>
    <w:rsid w:val="009E25D6"/>
    <w:rsid w:val="009E7ECF"/>
    <w:rsid w:val="009F23BB"/>
    <w:rsid w:val="009F2D56"/>
    <w:rsid w:val="009F477F"/>
    <w:rsid w:val="009F5590"/>
    <w:rsid w:val="009F58CE"/>
    <w:rsid w:val="009F5EAA"/>
    <w:rsid w:val="009F6DA3"/>
    <w:rsid w:val="00A016F8"/>
    <w:rsid w:val="00A0262F"/>
    <w:rsid w:val="00A04821"/>
    <w:rsid w:val="00A06D79"/>
    <w:rsid w:val="00A1214E"/>
    <w:rsid w:val="00A122A3"/>
    <w:rsid w:val="00A13D6C"/>
    <w:rsid w:val="00A1510A"/>
    <w:rsid w:val="00A217BD"/>
    <w:rsid w:val="00A21D07"/>
    <w:rsid w:val="00A24A15"/>
    <w:rsid w:val="00A30095"/>
    <w:rsid w:val="00A30100"/>
    <w:rsid w:val="00A3253C"/>
    <w:rsid w:val="00A32709"/>
    <w:rsid w:val="00A3545A"/>
    <w:rsid w:val="00A37F03"/>
    <w:rsid w:val="00A4454E"/>
    <w:rsid w:val="00A44810"/>
    <w:rsid w:val="00A45587"/>
    <w:rsid w:val="00A53BD5"/>
    <w:rsid w:val="00A54AB7"/>
    <w:rsid w:val="00A617EF"/>
    <w:rsid w:val="00A61ED4"/>
    <w:rsid w:val="00A630C4"/>
    <w:rsid w:val="00A65DF9"/>
    <w:rsid w:val="00A677BE"/>
    <w:rsid w:val="00A71A04"/>
    <w:rsid w:val="00A7238A"/>
    <w:rsid w:val="00A74FBF"/>
    <w:rsid w:val="00A80EEA"/>
    <w:rsid w:val="00A821EF"/>
    <w:rsid w:val="00A8401A"/>
    <w:rsid w:val="00A84172"/>
    <w:rsid w:val="00A84637"/>
    <w:rsid w:val="00A87B54"/>
    <w:rsid w:val="00A9479F"/>
    <w:rsid w:val="00A94E47"/>
    <w:rsid w:val="00A965D7"/>
    <w:rsid w:val="00AA0C9A"/>
    <w:rsid w:val="00AA3C63"/>
    <w:rsid w:val="00AA428A"/>
    <w:rsid w:val="00AA6796"/>
    <w:rsid w:val="00AB3147"/>
    <w:rsid w:val="00AB6AB2"/>
    <w:rsid w:val="00AB6FD3"/>
    <w:rsid w:val="00AC1C5E"/>
    <w:rsid w:val="00AC4F63"/>
    <w:rsid w:val="00AC7719"/>
    <w:rsid w:val="00AD2F55"/>
    <w:rsid w:val="00AD3FD2"/>
    <w:rsid w:val="00AD4530"/>
    <w:rsid w:val="00AD49DE"/>
    <w:rsid w:val="00AD57EE"/>
    <w:rsid w:val="00AD6294"/>
    <w:rsid w:val="00AD630A"/>
    <w:rsid w:val="00AE7E22"/>
    <w:rsid w:val="00AF085C"/>
    <w:rsid w:val="00AF25F5"/>
    <w:rsid w:val="00AF61DE"/>
    <w:rsid w:val="00AF6DBD"/>
    <w:rsid w:val="00AF71C3"/>
    <w:rsid w:val="00B03455"/>
    <w:rsid w:val="00B045FC"/>
    <w:rsid w:val="00B04750"/>
    <w:rsid w:val="00B05DDF"/>
    <w:rsid w:val="00B0644A"/>
    <w:rsid w:val="00B07348"/>
    <w:rsid w:val="00B1171D"/>
    <w:rsid w:val="00B12A97"/>
    <w:rsid w:val="00B12ACA"/>
    <w:rsid w:val="00B13745"/>
    <w:rsid w:val="00B16F95"/>
    <w:rsid w:val="00B20695"/>
    <w:rsid w:val="00B2443B"/>
    <w:rsid w:val="00B25964"/>
    <w:rsid w:val="00B260CB"/>
    <w:rsid w:val="00B368C8"/>
    <w:rsid w:val="00B37AA3"/>
    <w:rsid w:val="00B37E9D"/>
    <w:rsid w:val="00B40832"/>
    <w:rsid w:val="00B5085E"/>
    <w:rsid w:val="00B61B92"/>
    <w:rsid w:val="00B62B10"/>
    <w:rsid w:val="00B7730F"/>
    <w:rsid w:val="00B77562"/>
    <w:rsid w:val="00B813E7"/>
    <w:rsid w:val="00B825BA"/>
    <w:rsid w:val="00B86700"/>
    <w:rsid w:val="00B9161F"/>
    <w:rsid w:val="00B96E9A"/>
    <w:rsid w:val="00B9774F"/>
    <w:rsid w:val="00BA0332"/>
    <w:rsid w:val="00BA2903"/>
    <w:rsid w:val="00BA29CE"/>
    <w:rsid w:val="00BA5C51"/>
    <w:rsid w:val="00BA6802"/>
    <w:rsid w:val="00BB1023"/>
    <w:rsid w:val="00BB3E70"/>
    <w:rsid w:val="00BB732A"/>
    <w:rsid w:val="00BC003A"/>
    <w:rsid w:val="00BC1B52"/>
    <w:rsid w:val="00BC3CDD"/>
    <w:rsid w:val="00BC676A"/>
    <w:rsid w:val="00BC722B"/>
    <w:rsid w:val="00BC734F"/>
    <w:rsid w:val="00BD4682"/>
    <w:rsid w:val="00BD63AA"/>
    <w:rsid w:val="00BE1EAE"/>
    <w:rsid w:val="00BE3319"/>
    <w:rsid w:val="00BE3392"/>
    <w:rsid w:val="00BF1195"/>
    <w:rsid w:val="00BF579A"/>
    <w:rsid w:val="00C00289"/>
    <w:rsid w:val="00C0199A"/>
    <w:rsid w:val="00C04350"/>
    <w:rsid w:val="00C04509"/>
    <w:rsid w:val="00C068DA"/>
    <w:rsid w:val="00C11651"/>
    <w:rsid w:val="00C12311"/>
    <w:rsid w:val="00C14423"/>
    <w:rsid w:val="00C1442F"/>
    <w:rsid w:val="00C14631"/>
    <w:rsid w:val="00C14C35"/>
    <w:rsid w:val="00C15249"/>
    <w:rsid w:val="00C15395"/>
    <w:rsid w:val="00C2139B"/>
    <w:rsid w:val="00C25364"/>
    <w:rsid w:val="00C27559"/>
    <w:rsid w:val="00C27931"/>
    <w:rsid w:val="00C30205"/>
    <w:rsid w:val="00C32648"/>
    <w:rsid w:val="00C32DB6"/>
    <w:rsid w:val="00C35965"/>
    <w:rsid w:val="00C36721"/>
    <w:rsid w:val="00C36763"/>
    <w:rsid w:val="00C44AE8"/>
    <w:rsid w:val="00C4500E"/>
    <w:rsid w:val="00C46CAF"/>
    <w:rsid w:val="00C529F8"/>
    <w:rsid w:val="00C5443B"/>
    <w:rsid w:val="00C5563A"/>
    <w:rsid w:val="00C57C4E"/>
    <w:rsid w:val="00C600EA"/>
    <w:rsid w:val="00C62610"/>
    <w:rsid w:val="00C626D9"/>
    <w:rsid w:val="00C6486C"/>
    <w:rsid w:val="00C67EFF"/>
    <w:rsid w:val="00C7067B"/>
    <w:rsid w:val="00C70903"/>
    <w:rsid w:val="00C7109E"/>
    <w:rsid w:val="00C7175A"/>
    <w:rsid w:val="00C7208E"/>
    <w:rsid w:val="00C75970"/>
    <w:rsid w:val="00C768AD"/>
    <w:rsid w:val="00C816F6"/>
    <w:rsid w:val="00C84DB2"/>
    <w:rsid w:val="00C87435"/>
    <w:rsid w:val="00C93DF0"/>
    <w:rsid w:val="00CA1398"/>
    <w:rsid w:val="00CA6B40"/>
    <w:rsid w:val="00CB113C"/>
    <w:rsid w:val="00CB5074"/>
    <w:rsid w:val="00CB53AB"/>
    <w:rsid w:val="00CB69AB"/>
    <w:rsid w:val="00CC2D9B"/>
    <w:rsid w:val="00CC31AD"/>
    <w:rsid w:val="00CC4641"/>
    <w:rsid w:val="00CC4FDE"/>
    <w:rsid w:val="00CC7AA7"/>
    <w:rsid w:val="00CC7F96"/>
    <w:rsid w:val="00CD03D4"/>
    <w:rsid w:val="00CD1772"/>
    <w:rsid w:val="00CD17CB"/>
    <w:rsid w:val="00CD1DAA"/>
    <w:rsid w:val="00CD1DB5"/>
    <w:rsid w:val="00CD2796"/>
    <w:rsid w:val="00CE6C6C"/>
    <w:rsid w:val="00CE705C"/>
    <w:rsid w:val="00CE7D51"/>
    <w:rsid w:val="00CF0A45"/>
    <w:rsid w:val="00CF42BB"/>
    <w:rsid w:val="00CF7615"/>
    <w:rsid w:val="00D01AA6"/>
    <w:rsid w:val="00D043A4"/>
    <w:rsid w:val="00D06A4D"/>
    <w:rsid w:val="00D07D40"/>
    <w:rsid w:val="00D12914"/>
    <w:rsid w:val="00D13D29"/>
    <w:rsid w:val="00D13F0A"/>
    <w:rsid w:val="00D20653"/>
    <w:rsid w:val="00D21B44"/>
    <w:rsid w:val="00D242FC"/>
    <w:rsid w:val="00D24D3E"/>
    <w:rsid w:val="00D300CB"/>
    <w:rsid w:val="00D35B81"/>
    <w:rsid w:val="00D41213"/>
    <w:rsid w:val="00D47EBF"/>
    <w:rsid w:val="00D5040F"/>
    <w:rsid w:val="00D51787"/>
    <w:rsid w:val="00D5520D"/>
    <w:rsid w:val="00D562C9"/>
    <w:rsid w:val="00D607BA"/>
    <w:rsid w:val="00D66EEA"/>
    <w:rsid w:val="00D71E95"/>
    <w:rsid w:val="00D725CB"/>
    <w:rsid w:val="00D74BB2"/>
    <w:rsid w:val="00D86D01"/>
    <w:rsid w:val="00D91743"/>
    <w:rsid w:val="00DA08A2"/>
    <w:rsid w:val="00DA21F5"/>
    <w:rsid w:val="00DA6986"/>
    <w:rsid w:val="00DA73BD"/>
    <w:rsid w:val="00DB041A"/>
    <w:rsid w:val="00DB2C73"/>
    <w:rsid w:val="00DC4165"/>
    <w:rsid w:val="00DC4B9B"/>
    <w:rsid w:val="00DC581B"/>
    <w:rsid w:val="00DC7852"/>
    <w:rsid w:val="00DD17D5"/>
    <w:rsid w:val="00DD1D70"/>
    <w:rsid w:val="00DD1F8D"/>
    <w:rsid w:val="00DD50D3"/>
    <w:rsid w:val="00DE1706"/>
    <w:rsid w:val="00DE5F7F"/>
    <w:rsid w:val="00DE6227"/>
    <w:rsid w:val="00DE66FB"/>
    <w:rsid w:val="00DF024C"/>
    <w:rsid w:val="00DF085D"/>
    <w:rsid w:val="00DF0D93"/>
    <w:rsid w:val="00E020E7"/>
    <w:rsid w:val="00E0305E"/>
    <w:rsid w:val="00E06608"/>
    <w:rsid w:val="00E06E41"/>
    <w:rsid w:val="00E07754"/>
    <w:rsid w:val="00E12430"/>
    <w:rsid w:val="00E20113"/>
    <w:rsid w:val="00E22719"/>
    <w:rsid w:val="00E30F2D"/>
    <w:rsid w:val="00E35742"/>
    <w:rsid w:val="00E36BCD"/>
    <w:rsid w:val="00E41A30"/>
    <w:rsid w:val="00E42A51"/>
    <w:rsid w:val="00E448D7"/>
    <w:rsid w:val="00E46AA3"/>
    <w:rsid w:val="00E47D70"/>
    <w:rsid w:val="00E47DA3"/>
    <w:rsid w:val="00E5196B"/>
    <w:rsid w:val="00E51FCC"/>
    <w:rsid w:val="00E54129"/>
    <w:rsid w:val="00E57FAD"/>
    <w:rsid w:val="00E61074"/>
    <w:rsid w:val="00E6441E"/>
    <w:rsid w:val="00E6481F"/>
    <w:rsid w:val="00E648EF"/>
    <w:rsid w:val="00E668D1"/>
    <w:rsid w:val="00E6707C"/>
    <w:rsid w:val="00E674E0"/>
    <w:rsid w:val="00E67BCB"/>
    <w:rsid w:val="00E7075F"/>
    <w:rsid w:val="00E720EB"/>
    <w:rsid w:val="00E74AE5"/>
    <w:rsid w:val="00E7500B"/>
    <w:rsid w:val="00E84583"/>
    <w:rsid w:val="00E87230"/>
    <w:rsid w:val="00E95F1B"/>
    <w:rsid w:val="00E9706A"/>
    <w:rsid w:val="00EA109F"/>
    <w:rsid w:val="00EA3408"/>
    <w:rsid w:val="00EA61ED"/>
    <w:rsid w:val="00EB0A0C"/>
    <w:rsid w:val="00EB1F4B"/>
    <w:rsid w:val="00EB2DBE"/>
    <w:rsid w:val="00EB61B6"/>
    <w:rsid w:val="00EB6B73"/>
    <w:rsid w:val="00EC04E0"/>
    <w:rsid w:val="00EC0B94"/>
    <w:rsid w:val="00EC2E5E"/>
    <w:rsid w:val="00EC5326"/>
    <w:rsid w:val="00EC5B56"/>
    <w:rsid w:val="00EC657D"/>
    <w:rsid w:val="00EC7356"/>
    <w:rsid w:val="00ED7818"/>
    <w:rsid w:val="00EE67D8"/>
    <w:rsid w:val="00EF4C6A"/>
    <w:rsid w:val="00EF50D7"/>
    <w:rsid w:val="00EF5999"/>
    <w:rsid w:val="00EF6254"/>
    <w:rsid w:val="00F0032B"/>
    <w:rsid w:val="00F0138B"/>
    <w:rsid w:val="00F0293B"/>
    <w:rsid w:val="00F0380F"/>
    <w:rsid w:val="00F0510E"/>
    <w:rsid w:val="00F05A01"/>
    <w:rsid w:val="00F128FD"/>
    <w:rsid w:val="00F149FE"/>
    <w:rsid w:val="00F1766B"/>
    <w:rsid w:val="00F2309A"/>
    <w:rsid w:val="00F247E6"/>
    <w:rsid w:val="00F24D23"/>
    <w:rsid w:val="00F328CE"/>
    <w:rsid w:val="00F33498"/>
    <w:rsid w:val="00F33765"/>
    <w:rsid w:val="00F337AC"/>
    <w:rsid w:val="00F357DA"/>
    <w:rsid w:val="00F375D7"/>
    <w:rsid w:val="00F4248D"/>
    <w:rsid w:val="00F448F7"/>
    <w:rsid w:val="00F45452"/>
    <w:rsid w:val="00F478CB"/>
    <w:rsid w:val="00F5505E"/>
    <w:rsid w:val="00F55E5F"/>
    <w:rsid w:val="00F57FA7"/>
    <w:rsid w:val="00F65337"/>
    <w:rsid w:val="00F654BF"/>
    <w:rsid w:val="00F658E4"/>
    <w:rsid w:val="00F65D38"/>
    <w:rsid w:val="00F80144"/>
    <w:rsid w:val="00F81744"/>
    <w:rsid w:val="00F85496"/>
    <w:rsid w:val="00F85595"/>
    <w:rsid w:val="00F857D6"/>
    <w:rsid w:val="00F9034F"/>
    <w:rsid w:val="00F91AD5"/>
    <w:rsid w:val="00F95C54"/>
    <w:rsid w:val="00F97811"/>
    <w:rsid w:val="00FA297F"/>
    <w:rsid w:val="00FA2BC2"/>
    <w:rsid w:val="00FA7366"/>
    <w:rsid w:val="00FA791F"/>
    <w:rsid w:val="00FB0FE8"/>
    <w:rsid w:val="00FB264E"/>
    <w:rsid w:val="00FB2657"/>
    <w:rsid w:val="00FB46C8"/>
    <w:rsid w:val="00FB4CCE"/>
    <w:rsid w:val="00FB7708"/>
    <w:rsid w:val="00FC0034"/>
    <w:rsid w:val="00FC179E"/>
    <w:rsid w:val="00FC26D2"/>
    <w:rsid w:val="00FC5D7A"/>
    <w:rsid w:val="00FC71E7"/>
    <w:rsid w:val="00FC720F"/>
    <w:rsid w:val="00FD04C3"/>
    <w:rsid w:val="00FD5F1E"/>
    <w:rsid w:val="00FE04E8"/>
    <w:rsid w:val="00FE099D"/>
    <w:rsid w:val="00FE168A"/>
    <w:rsid w:val="00FE7958"/>
    <w:rsid w:val="00FF0C66"/>
    <w:rsid w:val="00FF13F3"/>
    <w:rsid w:val="00FF2680"/>
    <w:rsid w:val="00FF2DCA"/>
    <w:rsid w:val="00FF71B2"/>
    <w:rsid w:val="00FF748F"/>
    <w:rsid w:val="00FF7B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F88AB4"/>
  <w15:chartTrackingRefBased/>
  <w15:docId w15:val="{2F8FE9A3-8A65-4A4F-B801-EF0C04D4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075"/>
    <w:rPr>
      <w:b/>
      <w:color w:val="002060"/>
      <w:sz w:val="24"/>
    </w:rPr>
  </w:style>
  <w:style w:type="paragraph" w:styleId="Balk1">
    <w:name w:val="heading 1"/>
    <w:basedOn w:val="Normal"/>
    <w:next w:val="Normal"/>
    <w:link w:val="Balk1Char"/>
    <w:autoRedefine/>
    <w:uiPriority w:val="9"/>
    <w:qFormat/>
    <w:rsid w:val="001C3DA1"/>
    <w:pPr>
      <w:keepNext/>
      <w:keepLines/>
      <w:numPr>
        <w:numId w:val="1"/>
      </w:numPr>
      <w:spacing w:after="0" w:line="288" w:lineRule="auto"/>
      <w:ind w:left="0" w:firstLine="0"/>
      <w:jc w:val="both"/>
      <w:outlineLvl w:val="0"/>
    </w:pPr>
    <w:rPr>
      <w:rFonts w:ascii="Times New Roman" w:eastAsiaTheme="majorEastAsia" w:hAnsi="Times New Roman" w:cs="Times New Roman"/>
      <w:sz w:val="28"/>
      <w:szCs w:val="32"/>
    </w:rPr>
  </w:style>
  <w:style w:type="paragraph" w:styleId="Balk2">
    <w:name w:val="heading 2"/>
    <w:basedOn w:val="Normal"/>
    <w:next w:val="Normal"/>
    <w:link w:val="Balk2Char"/>
    <w:autoRedefine/>
    <w:uiPriority w:val="9"/>
    <w:unhideWhenUsed/>
    <w:qFormat/>
    <w:rsid w:val="004C49B8"/>
    <w:pPr>
      <w:keepNext/>
      <w:keepLines/>
      <w:spacing w:after="0" w:line="288" w:lineRule="auto"/>
      <w:jc w:val="both"/>
      <w:outlineLvl w:val="1"/>
    </w:pPr>
    <w:rPr>
      <w:rFonts w:ascii="Times New Roman" w:eastAsiaTheme="majorEastAsia" w:hAnsi="Times New Roman" w:cs="Times New Roman"/>
      <w:color w:val="0070C0"/>
      <w:szCs w:val="26"/>
    </w:rPr>
  </w:style>
  <w:style w:type="paragraph" w:styleId="Balk3">
    <w:name w:val="heading 3"/>
    <w:basedOn w:val="Normal"/>
    <w:next w:val="Normal"/>
    <w:link w:val="Balk3Char"/>
    <w:uiPriority w:val="9"/>
    <w:unhideWhenUsed/>
    <w:qFormat/>
    <w:rsid w:val="001D785B"/>
    <w:pPr>
      <w:keepNext/>
      <w:keepLines/>
      <w:spacing w:before="40" w:after="0"/>
      <w:outlineLvl w:val="2"/>
    </w:pPr>
    <w:rPr>
      <w:rFonts w:ascii="Times New Roman" w:eastAsiaTheme="majorEastAsia" w:hAnsi="Times New Roman" w:cstheme="majorBidi"/>
      <w:color w:val="0070C0"/>
      <w:szCs w:val="24"/>
    </w:rPr>
  </w:style>
  <w:style w:type="paragraph" w:styleId="Balk4">
    <w:name w:val="heading 4"/>
    <w:basedOn w:val="Normal"/>
    <w:next w:val="Normal"/>
    <w:link w:val="Balk4Char"/>
    <w:autoRedefine/>
    <w:uiPriority w:val="9"/>
    <w:unhideWhenUsed/>
    <w:qFormat/>
    <w:rsid w:val="00FF13F3"/>
    <w:pPr>
      <w:keepNext/>
      <w:keepLines/>
      <w:spacing w:before="40" w:after="0"/>
      <w:outlineLvl w:val="3"/>
    </w:pPr>
    <w:rPr>
      <w:rFonts w:asciiTheme="majorHAnsi" w:eastAsiaTheme="majorEastAsia" w:hAnsiTheme="majorHAnsi" w:cstheme="majorBid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C3DA1"/>
    <w:rPr>
      <w:rFonts w:ascii="Times New Roman" w:eastAsiaTheme="majorEastAsia" w:hAnsi="Times New Roman" w:cs="Times New Roman"/>
      <w:b/>
      <w:color w:val="002060"/>
      <w:sz w:val="28"/>
      <w:szCs w:val="32"/>
    </w:rPr>
  </w:style>
  <w:style w:type="character" w:customStyle="1" w:styleId="Balk2Char">
    <w:name w:val="Başlık 2 Char"/>
    <w:basedOn w:val="VarsaylanParagrafYazTipi"/>
    <w:link w:val="Balk2"/>
    <w:uiPriority w:val="9"/>
    <w:rsid w:val="004C49B8"/>
    <w:rPr>
      <w:rFonts w:ascii="Times New Roman" w:eastAsiaTheme="majorEastAsia" w:hAnsi="Times New Roman" w:cs="Times New Roman"/>
      <w:b/>
      <w:color w:val="0070C0"/>
      <w:sz w:val="24"/>
      <w:szCs w:val="26"/>
    </w:rPr>
  </w:style>
  <w:style w:type="paragraph" w:styleId="ListeParagraf">
    <w:name w:val="List Paragraph"/>
    <w:basedOn w:val="Normal"/>
    <w:uiPriority w:val="34"/>
    <w:qFormat/>
    <w:rsid w:val="00D725CB"/>
    <w:pPr>
      <w:ind w:left="720"/>
      <w:contextualSpacing/>
    </w:pPr>
  </w:style>
  <w:style w:type="table" w:styleId="TabloKlavuzu">
    <w:name w:val="Table Grid"/>
    <w:basedOn w:val="NormalTablo"/>
    <w:uiPriority w:val="39"/>
    <w:rsid w:val="00BC6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C64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64E3"/>
    <w:rPr>
      <w:b/>
      <w:color w:val="002060"/>
      <w:sz w:val="24"/>
      <w:u w:val="single"/>
    </w:rPr>
  </w:style>
  <w:style w:type="paragraph" w:styleId="AltBilgi">
    <w:name w:val="footer"/>
    <w:basedOn w:val="Normal"/>
    <w:link w:val="AltBilgiChar"/>
    <w:uiPriority w:val="99"/>
    <w:unhideWhenUsed/>
    <w:rsid w:val="005C64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64E3"/>
    <w:rPr>
      <w:b/>
      <w:color w:val="002060"/>
      <w:sz w:val="24"/>
      <w:u w:val="single"/>
    </w:rPr>
  </w:style>
  <w:style w:type="paragraph" w:styleId="DipnotMetni">
    <w:name w:val="footnote text"/>
    <w:basedOn w:val="Normal"/>
    <w:link w:val="DipnotMetniChar"/>
    <w:uiPriority w:val="99"/>
    <w:semiHidden/>
    <w:unhideWhenUsed/>
    <w:rsid w:val="004C023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C0233"/>
    <w:rPr>
      <w:b/>
      <w:color w:val="002060"/>
      <w:sz w:val="20"/>
      <w:szCs w:val="20"/>
      <w:u w:val="single"/>
    </w:rPr>
  </w:style>
  <w:style w:type="character" w:styleId="DipnotBavurusu">
    <w:name w:val="footnote reference"/>
    <w:basedOn w:val="VarsaylanParagrafYazTipi"/>
    <w:uiPriority w:val="99"/>
    <w:semiHidden/>
    <w:unhideWhenUsed/>
    <w:rsid w:val="004C0233"/>
    <w:rPr>
      <w:vertAlign w:val="superscript"/>
    </w:rPr>
  </w:style>
  <w:style w:type="paragraph" w:styleId="ResimYazs">
    <w:name w:val="caption"/>
    <w:basedOn w:val="Normal"/>
    <w:next w:val="Normal"/>
    <w:uiPriority w:val="35"/>
    <w:unhideWhenUsed/>
    <w:qFormat/>
    <w:rsid w:val="00F0380F"/>
    <w:pPr>
      <w:spacing w:after="200" w:line="240" w:lineRule="auto"/>
    </w:pPr>
    <w:rPr>
      <w:i/>
      <w:iCs/>
      <w:color w:val="44546A" w:themeColor="text2"/>
      <w:sz w:val="18"/>
      <w:szCs w:val="18"/>
    </w:rPr>
  </w:style>
  <w:style w:type="paragraph" w:customStyle="1" w:styleId="metin">
    <w:name w:val="metin"/>
    <w:basedOn w:val="Normal"/>
    <w:rsid w:val="006445D2"/>
    <w:pPr>
      <w:spacing w:before="100" w:beforeAutospacing="1" w:after="100" w:afterAutospacing="1" w:line="240" w:lineRule="auto"/>
    </w:pPr>
    <w:rPr>
      <w:rFonts w:ascii="Times New Roman" w:eastAsia="Times New Roman" w:hAnsi="Times New Roman" w:cs="Times New Roman"/>
      <w:b w:val="0"/>
      <w:color w:val="auto"/>
      <w:szCs w:val="24"/>
      <w:lang w:eastAsia="tr-TR"/>
    </w:rPr>
  </w:style>
  <w:style w:type="paragraph" w:styleId="BalonMetni">
    <w:name w:val="Balloon Text"/>
    <w:basedOn w:val="Normal"/>
    <w:link w:val="BalonMetniChar"/>
    <w:uiPriority w:val="99"/>
    <w:semiHidden/>
    <w:unhideWhenUsed/>
    <w:rsid w:val="008A653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6538"/>
    <w:rPr>
      <w:rFonts w:ascii="Segoe UI" w:hAnsi="Segoe UI" w:cs="Segoe UI"/>
      <w:b/>
      <w:color w:val="002060"/>
      <w:sz w:val="18"/>
      <w:szCs w:val="18"/>
      <w:u w:val="single"/>
    </w:rPr>
  </w:style>
  <w:style w:type="character" w:customStyle="1" w:styleId="Balk3Char">
    <w:name w:val="Başlık 3 Char"/>
    <w:basedOn w:val="VarsaylanParagrafYazTipi"/>
    <w:link w:val="Balk3"/>
    <w:uiPriority w:val="9"/>
    <w:rsid w:val="001D785B"/>
    <w:rPr>
      <w:rFonts w:ascii="Times New Roman" w:eastAsiaTheme="majorEastAsia" w:hAnsi="Times New Roman" w:cstheme="majorBidi"/>
      <w:b/>
      <w:color w:val="0070C0"/>
      <w:sz w:val="24"/>
      <w:szCs w:val="24"/>
    </w:rPr>
  </w:style>
  <w:style w:type="paragraph" w:styleId="TBal">
    <w:name w:val="TOC Heading"/>
    <w:basedOn w:val="Balk1"/>
    <w:next w:val="Normal"/>
    <w:uiPriority w:val="39"/>
    <w:unhideWhenUsed/>
    <w:qFormat/>
    <w:rsid w:val="00B0644A"/>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B0644A"/>
    <w:pPr>
      <w:spacing w:after="100"/>
    </w:pPr>
  </w:style>
  <w:style w:type="paragraph" w:styleId="T2">
    <w:name w:val="toc 2"/>
    <w:basedOn w:val="Normal"/>
    <w:next w:val="Normal"/>
    <w:autoRedefine/>
    <w:uiPriority w:val="39"/>
    <w:unhideWhenUsed/>
    <w:rsid w:val="00BC734F"/>
    <w:pPr>
      <w:tabs>
        <w:tab w:val="right" w:leader="dot" w:pos="9062"/>
      </w:tabs>
      <w:spacing w:after="100"/>
      <w:ind w:left="240"/>
    </w:pPr>
    <w:rPr>
      <w:rFonts w:ascii="Times New Roman" w:eastAsia="Times New Roman" w:hAnsi="Times New Roman" w:cs="Times New Roman"/>
      <w:noProof/>
    </w:rPr>
  </w:style>
  <w:style w:type="paragraph" w:styleId="T3">
    <w:name w:val="toc 3"/>
    <w:basedOn w:val="Normal"/>
    <w:next w:val="Normal"/>
    <w:autoRedefine/>
    <w:uiPriority w:val="39"/>
    <w:unhideWhenUsed/>
    <w:rsid w:val="00B0644A"/>
    <w:pPr>
      <w:spacing w:after="100"/>
      <w:ind w:left="480"/>
    </w:pPr>
  </w:style>
  <w:style w:type="character" w:styleId="Kpr">
    <w:name w:val="Hyperlink"/>
    <w:basedOn w:val="VarsaylanParagrafYazTipi"/>
    <w:uiPriority w:val="99"/>
    <w:unhideWhenUsed/>
    <w:rsid w:val="00B0644A"/>
    <w:rPr>
      <w:color w:val="0563C1" w:themeColor="hyperlink"/>
      <w:u w:val="single"/>
    </w:rPr>
  </w:style>
  <w:style w:type="character" w:customStyle="1" w:styleId="Balk4Char">
    <w:name w:val="Başlık 4 Char"/>
    <w:basedOn w:val="VarsaylanParagrafYazTipi"/>
    <w:link w:val="Balk4"/>
    <w:uiPriority w:val="9"/>
    <w:rsid w:val="00FF13F3"/>
    <w:rPr>
      <w:rFonts w:asciiTheme="majorHAnsi" w:eastAsiaTheme="majorEastAsia" w:hAnsiTheme="majorHAnsi" w:cstheme="majorBidi"/>
      <w:b/>
      <w:iCs/>
      <w:color w:val="2E74B5" w:themeColor="accent1" w:themeShade="BF"/>
      <w:sz w:val="24"/>
    </w:rPr>
  </w:style>
  <w:style w:type="character" w:styleId="zlenenKpr">
    <w:name w:val="FollowedHyperlink"/>
    <w:basedOn w:val="VarsaylanParagrafYazTipi"/>
    <w:uiPriority w:val="99"/>
    <w:semiHidden/>
    <w:unhideWhenUsed/>
    <w:rsid w:val="00CB69AB"/>
    <w:rPr>
      <w:color w:val="954F72" w:themeColor="followedHyperlink"/>
      <w:u w:val="single"/>
    </w:rPr>
  </w:style>
  <w:style w:type="paragraph" w:styleId="GlAlnt">
    <w:name w:val="Intense Quote"/>
    <w:basedOn w:val="Normal"/>
    <w:next w:val="Normal"/>
    <w:link w:val="GlAlntChar"/>
    <w:uiPriority w:val="30"/>
    <w:qFormat/>
    <w:rsid w:val="005C469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5C469E"/>
    <w:rPr>
      <w:b/>
      <w:i/>
      <w:iCs/>
      <w:color w:val="5B9BD5" w:themeColor="accent1"/>
      <w:sz w:val="24"/>
      <w:u w:val="single"/>
    </w:rPr>
  </w:style>
  <w:style w:type="character" w:styleId="GlVurgulama">
    <w:name w:val="Intense Emphasis"/>
    <w:basedOn w:val="VarsaylanParagrafYazTipi"/>
    <w:uiPriority w:val="21"/>
    <w:qFormat/>
    <w:rsid w:val="00FC720F"/>
    <w:rPr>
      <w:i/>
      <w:iCs/>
      <w:color w:val="5B9BD5" w:themeColor="accent1"/>
    </w:rPr>
  </w:style>
  <w:style w:type="character" w:styleId="GlBavuru">
    <w:name w:val="Intense Reference"/>
    <w:basedOn w:val="VarsaylanParagrafYazTipi"/>
    <w:uiPriority w:val="32"/>
    <w:qFormat/>
    <w:rsid w:val="00FC720F"/>
    <w:rPr>
      <w:b/>
      <w:bCs/>
      <w:smallCaps/>
      <w:color w:val="5B9BD5" w:themeColor="accent1"/>
      <w:spacing w:val="5"/>
    </w:rPr>
  </w:style>
  <w:style w:type="paragraph" w:styleId="AralkYok">
    <w:name w:val="No Spacing"/>
    <w:link w:val="AralkYokChar"/>
    <w:autoRedefine/>
    <w:uiPriority w:val="1"/>
    <w:qFormat/>
    <w:rsid w:val="00007075"/>
    <w:pPr>
      <w:spacing w:after="0" w:line="240" w:lineRule="auto"/>
    </w:pPr>
    <w:rPr>
      <w:rFonts w:ascii="Times New Roman" w:hAnsi="Times New Roman"/>
      <w:b/>
      <w:color w:val="002060"/>
      <w:sz w:val="24"/>
      <w:u w:val="single"/>
      <w:lang w:eastAsia="tr-TR"/>
    </w:rPr>
  </w:style>
  <w:style w:type="character" w:styleId="AklamaBavurusu">
    <w:name w:val="annotation reference"/>
    <w:basedOn w:val="VarsaylanParagrafYazTipi"/>
    <w:uiPriority w:val="99"/>
    <w:semiHidden/>
    <w:unhideWhenUsed/>
    <w:qFormat/>
    <w:rsid w:val="000924B6"/>
    <w:rPr>
      <w:sz w:val="16"/>
      <w:szCs w:val="16"/>
    </w:rPr>
  </w:style>
  <w:style w:type="paragraph" w:styleId="AklamaMetni">
    <w:name w:val="annotation text"/>
    <w:basedOn w:val="Normal"/>
    <w:link w:val="AklamaMetniChar"/>
    <w:uiPriority w:val="99"/>
    <w:unhideWhenUsed/>
    <w:qFormat/>
    <w:rsid w:val="000924B6"/>
    <w:pPr>
      <w:spacing w:line="240" w:lineRule="auto"/>
    </w:pPr>
    <w:rPr>
      <w:sz w:val="20"/>
      <w:szCs w:val="20"/>
    </w:rPr>
  </w:style>
  <w:style w:type="character" w:customStyle="1" w:styleId="AklamaMetniChar">
    <w:name w:val="Açıklama Metni Char"/>
    <w:basedOn w:val="VarsaylanParagrafYazTipi"/>
    <w:link w:val="AklamaMetni"/>
    <w:uiPriority w:val="99"/>
    <w:qFormat/>
    <w:rsid w:val="000924B6"/>
    <w:rPr>
      <w:b/>
      <w:color w:val="002060"/>
      <w:sz w:val="20"/>
      <w:szCs w:val="20"/>
      <w:u w:val="single"/>
    </w:rPr>
  </w:style>
  <w:style w:type="paragraph" w:styleId="AklamaKonusu">
    <w:name w:val="annotation subject"/>
    <w:basedOn w:val="AklamaMetni"/>
    <w:next w:val="AklamaMetni"/>
    <w:link w:val="AklamaKonusuChar"/>
    <w:uiPriority w:val="99"/>
    <w:semiHidden/>
    <w:unhideWhenUsed/>
    <w:rsid w:val="000924B6"/>
    <w:rPr>
      <w:bCs/>
    </w:rPr>
  </w:style>
  <w:style w:type="character" w:customStyle="1" w:styleId="AklamaKonusuChar">
    <w:name w:val="Açıklama Konusu Char"/>
    <w:basedOn w:val="AklamaMetniChar"/>
    <w:link w:val="AklamaKonusu"/>
    <w:uiPriority w:val="99"/>
    <w:semiHidden/>
    <w:rsid w:val="000924B6"/>
    <w:rPr>
      <w:b/>
      <w:bCs/>
      <w:color w:val="002060"/>
      <w:sz w:val="20"/>
      <w:szCs w:val="20"/>
      <w:u w:val="single"/>
    </w:rPr>
  </w:style>
  <w:style w:type="character" w:customStyle="1" w:styleId="AralkYokChar">
    <w:name w:val="Aralık Yok Char"/>
    <w:basedOn w:val="VarsaylanParagrafYazTipi"/>
    <w:link w:val="AralkYok"/>
    <w:uiPriority w:val="1"/>
    <w:rsid w:val="00007075"/>
    <w:rPr>
      <w:rFonts w:ascii="Times New Roman" w:hAnsi="Times New Roman"/>
      <w:b/>
      <w:color w:val="002060"/>
      <w:sz w:val="24"/>
      <w:u w:val="single"/>
      <w:lang w:eastAsia="tr-TR"/>
    </w:rPr>
  </w:style>
  <w:style w:type="paragraph" w:customStyle="1" w:styleId="TableParagraph">
    <w:name w:val="Table Paragraph"/>
    <w:basedOn w:val="Normal"/>
    <w:uiPriority w:val="1"/>
    <w:qFormat/>
    <w:rsid w:val="00335AB1"/>
    <w:pPr>
      <w:widowControl w:val="0"/>
      <w:autoSpaceDE w:val="0"/>
      <w:autoSpaceDN w:val="0"/>
      <w:spacing w:after="0" w:line="240" w:lineRule="auto"/>
      <w:ind w:left="110"/>
    </w:pPr>
    <w:rPr>
      <w:rFonts w:ascii="Times New Roman" w:eastAsia="Times New Roman" w:hAnsi="Times New Roman" w:cs="Times New Roman"/>
      <w:b w:val="0"/>
      <w:color w:val="auto"/>
      <w:sz w:val="22"/>
    </w:rPr>
  </w:style>
  <w:style w:type="paragraph" w:styleId="GvdeMetni">
    <w:name w:val="Body Text"/>
    <w:basedOn w:val="Normal"/>
    <w:link w:val="GvdeMetniChar"/>
    <w:uiPriority w:val="1"/>
    <w:qFormat/>
    <w:rsid w:val="009F477F"/>
    <w:pPr>
      <w:widowControl w:val="0"/>
      <w:autoSpaceDE w:val="0"/>
      <w:autoSpaceDN w:val="0"/>
      <w:spacing w:after="0" w:line="240" w:lineRule="auto"/>
    </w:pPr>
    <w:rPr>
      <w:rFonts w:ascii="Times New Roman" w:eastAsia="Times New Roman" w:hAnsi="Times New Roman" w:cs="Times New Roman"/>
      <w:b w:val="0"/>
      <w:color w:val="auto"/>
      <w:szCs w:val="24"/>
    </w:rPr>
  </w:style>
  <w:style w:type="character" w:customStyle="1" w:styleId="GvdeMetniChar">
    <w:name w:val="Gövde Metni Char"/>
    <w:basedOn w:val="VarsaylanParagrafYazTipi"/>
    <w:link w:val="GvdeMetni"/>
    <w:uiPriority w:val="1"/>
    <w:rsid w:val="009F477F"/>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8614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29147">
      <w:bodyDiv w:val="1"/>
      <w:marLeft w:val="0"/>
      <w:marRight w:val="0"/>
      <w:marTop w:val="0"/>
      <w:marBottom w:val="0"/>
      <w:divBdr>
        <w:top w:val="none" w:sz="0" w:space="0" w:color="auto"/>
        <w:left w:val="none" w:sz="0" w:space="0" w:color="auto"/>
        <w:bottom w:val="none" w:sz="0" w:space="0" w:color="auto"/>
        <w:right w:val="none" w:sz="0" w:space="0" w:color="auto"/>
      </w:divBdr>
    </w:div>
    <w:div w:id="208495304">
      <w:bodyDiv w:val="1"/>
      <w:marLeft w:val="0"/>
      <w:marRight w:val="0"/>
      <w:marTop w:val="0"/>
      <w:marBottom w:val="0"/>
      <w:divBdr>
        <w:top w:val="none" w:sz="0" w:space="0" w:color="auto"/>
        <w:left w:val="none" w:sz="0" w:space="0" w:color="auto"/>
        <w:bottom w:val="none" w:sz="0" w:space="0" w:color="auto"/>
        <w:right w:val="none" w:sz="0" w:space="0" w:color="auto"/>
      </w:divBdr>
    </w:div>
    <w:div w:id="236942262">
      <w:bodyDiv w:val="1"/>
      <w:marLeft w:val="0"/>
      <w:marRight w:val="0"/>
      <w:marTop w:val="0"/>
      <w:marBottom w:val="0"/>
      <w:divBdr>
        <w:top w:val="none" w:sz="0" w:space="0" w:color="auto"/>
        <w:left w:val="none" w:sz="0" w:space="0" w:color="auto"/>
        <w:bottom w:val="none" w:sz="0" w:space="0" w:color="auto"/>
        <w:right w:val="none" w:sz="0" w:space="0" w:color="auto"/>
      </w:divBdr>
    </w:div>
    <w:div w:id="271322068">
      <w:bodyDiv w:val="1"/>
      <w:marLeft w:val="0"/>
      <w:marRight w:val="0"/>
      <w:marTop w:val="0"/>
      <w:marBottom w:val="0"/>
      <w:divBdr>
        <w:top w:val="none" w:sz="0" w:space="0" w:color="auto"/>
        <w:left w:val="none" w:sz="0" w:space="0" w:color="auto"/>
        <w:bottom w:val="none" w:sz="0" w:space="0" w:color="auto"/>
        <w:right w:val="none" w:sz="0" w:space="0" w:color="auto"/>
      </w:divBdr>
    </w:div>
    <w:div w:id="289744430">
      <w:bodyDiv w:val="1"/>
      <w:marLeft w:val="0"/>
      <w:marRight w:val="0"/>
      <w:marTop w:val="0"/>
      <w:marBottom w:val="0"/>
      <w:divBdr>
        <w:top w:val="none" w:sz="0" w:space="0" w:color="auto"/>
        <w:left w:val="none" w:sz="0" w:space="0" w:color="auto"/>
        <w:bottom w:val="none" w:sz="0" w:space="0" w:color="auto"/>
        <w:right w:val="none" w:sz="0" w:space="0" w:color="auto"/>
      </w:divBdr>
    </w:div>
    <w:div w:id="311836164">
      <w:bodyDiv w:val="1"/>
      <w:marLeft w:val="0"/>
      <w:marRight w:val="0"/>
      <w:marTop w:val="0"/>
      <w:marBottom w:val="0"/>
      <w:divBdr>
        <w:top w:val="none" w:sz="0" w:space="0" w:color="auto"/>
        <w:left w:val="none" w:sz="0" w:space="0" w:color="auto"/>
        <w:bottom w:val="none" w:sz="0" w:space="0" w:color="auto"/>
        <w:right w:val="none" w:sz="0" w:space="0" w:color="auto"/>
      </w:divBdr>
      <w:divsChild>
        <w:div w:id="205411545">
          <w:marLeft w:val="274"/>
          <w:marRight w:val="0"/>
          <w:marTop w:val="120"/>
          <w:marBottom w:val="0"/>
          <w:divBdr>
            <w:top w:val="none" w:sz="0" w:space="0" w:color="auto"/>
            <w:left w:val="none" w:sz="0" w:space="0" w:color="auto"/>
            <w:bottom w:val="none" w:sz="0" w:space="0" w:color="auto"/>
            <w:right w:val="none" w:sz="0" w:space="0" w:color="auto"/>
          </w:divBdr>
        </w:div>
        <w:div w:id="335770108">
          <w:marLeft w:val="288"/>
          <w:marRight w:val="0"/>
          <w:marTop w:val="120"/>
          <w:marBottom w:val="0"/>
          <w:divBdr>
            <w:top w:val="none" w:sz="0" w:space="0" w:color="auto"/>
            <w:left w:val="none" w:sz="0" w:space="0" w:color="auto"/>
            <w:bottom w:val="none" w:sz="0" w:space="0" w:color="auto"/>
            <w:right w:val="none" w:sz="0" w:space="0" w:color="auto"/>
          </w:divBdr>
        </w:div>
        <w:div w:id="428893345">
          <w:marLeft w:val="274"/>
          <w:marRight w:val="0"/>
          <w:marTop w:val="120"/>
          <w:marBottom w:val="0"/>
          <w:divBdr>
            <w:top w:val="none" w:sz="0" w:space="0" w:color="auto"/>
            <w:left w:val="none" w:sz="0" w:space="0" w:color="auto"/>
            <w:bottom w:val="none" w:sz="0" w:space="0" w:color="auto"/>
            <w:right w:val="none" w:sz="0" w:space="0" w:color="auto"/>
          </w:divBdr>
        </w:div>
        <w:div w:id="1093548741">
          <w:marLeft w:val="274"/>
          <w:marRight w:val="0"/>
          <w:marTop w:val="120"/>
          <w:marBottom w:val="0"/>
          <w:divBdr>
            <w:top w:val="none" w:sz="0" w:space="0" w:color="auto"/>
            <w:left w:val="none" w:sz="0" w:space="0" w:color="auto"/>
            <w:bottom w:val="none" w:sz="0" w:space="0" w:color="auto"/>
            <w:right w:val="none" w:sz="0" w:space="0" w:color="auto"/>
          </w:divBdr>
        </w:div>
        <w:div w:id="1343892497">
          <w:marLeft w:val="288"/>
          <w:marRight w:val="0"/>
          <w:marTop w:val="120"/>
          <w:marBottom w:val="0"/>
          <w:divBdr>
            <w:top w:val="none" w:sz="0" w:space="0" w:color="auto"/>
            <w:left w:val="none" w:sz="0" w:space="0" w:color="auto"/>
            <w:bottom w:val="none" w:sz="0" w:space="0" w:color="auto"/>
            <w:right w:val="none" w:sz="0" w:space="0" w:color="auto"/>
          </w:divBdr>
        </w:div>
        <w:div w:id="1354919470">
          <w:marLeft w:val="288"/>
          <w:marRight w:val="0"/>
          <w:marTop w:val="120"/>
          <w:marBottom w:val="0"/>
          <w:divBdr>
            <w:top w:val="none" w:sz="0" w:space="0" w:color="auto"/>
            <w:left w:val="none" w:sz="0" w:space="0" w:color="auto"/>
            <w:bottom w:val="none" w:sz="0" w:space="0" w:color="auto"/>
            <w:right w:val="none" w:sz="0" w:space="0" w:color="auto"/>
          </w:divBdr>
        </w:div>
      </w:divsChild>
    </w:div>
    <w:div w:id="348724237">
      <w:bodyDiv w:val="1"/>
      <w:marLeft w:val="0"/>
      <w:marRight w:val="0"/>
      <w:marTop w:val="0"/>
      <w:marBottom w:val="0"/>
      <w:divBdr>
        <w:top w:val="none" w:sz="0" w:space="0" w:color="auto"/>
        <w:left w:val="none" w:sz="0" w:space="0" w:color="auto"/>
        <w:bottom w:val="none" w:sz="0" w:space="0" w:color="auto"/>
        <w:right w:val="none" w:sz="0" w:space="0" w:color="auto"/>
      </w:divBdr>
      <w:divsChild>
        <w:div w:id="40911116">
          <w:marLeft w:val="274"/>
          <w:marRight w:val="0"/>
          <w:marTop w:val="0"/>
          <w:marBottom w:val="0"/>
          <w:divBdr>
            <w:top w:val="none" w:sz="0" w:space="0" w:color="auto"/>
            <w:left w:val="none" w:sz="0" w:space="0" w:color="auto"/>
            <w:bottom w:val="none" w:sz="0" w:space="0" w:color="auto"/>
            <w:right w:val="none" w:sz="0" w:space="0" w:color="auto"/>
          </w:divBdr>
        </w:div>
        <w:div w:id="1047223006">
          <w:marLeft w:val="274"/>
          <w:marRight w:val="0"/>
          <w:marTop w:val="0"/>
          <w:marBottom w:val="0"/>
          <w:divBdr>
            <w:top w:val="none" w:sz="0" w:space="0" w:color="auto"/>
            <w:left w:val="none" w:sz="0" w:space="0" w:color="auto"/>
            <w:bottom w:val="none" w:sz="0" w:space="0" w:color="auto"/>
            <w:right w:val="none" w:sz="0" w:space="0" w:color="auto"/>
          </w:divBdr>
        </w:div>
        <w:div w:id="1436559040">
          <w:marLeft w:val="274"/>
          <w:marRight w:val="0"/>
          <w:marTop w:val="0"/>
          <w:marBottom w:val="0"/>
          <w:divBdr>
            <w:top w:val="none" w:sz="0" w:space="0" w:color="auto"/>
            <w:left w:val="none" w:sz="0" w:space="0" w:color="auto"/>
            <w:bottom w:val="none" w:sz="0" w:space="0" w:color="auto"/>
            <w:right w:val="none" w:sz="0" w:space="0" w:color="auto"/>
          </w:divBdr>
        </w:div>
        <w:div w:id="1782988541">
          <w:marLeft w:val="274"/>
          <w:marRight w:val="0"/>
          <w:marTop w:val="0"/>
          <w:marBottom w:val="0"/>
          <w:divBdr>
            <w:top w:val="none" w:sz="0" w:space="0" w:color="auto"/>
            <w:left w:val="none" w:sz="0" w:space="0" w:color="auto"/>
            <w:bottom w:val="none" w:sz="0" w:space="0" w:color="auto"/>
            <w:right w:val="none" w:sz="0" w:space="0" w:color="auto"/>
          </w:divBdr>
        </w:div>
      </w:divsChild>
    </w:div>
    <w:div w:id="477453832">
      <w:bodyDiv w:val="1"/>
      <w:marLeft w:val="0"/>
      <w:marRight w:val="0"/>
      <w:marTop w:val="0"/>
      <w:marBottom w:val="0"/>
      <w:divBdr>
        <w:top w:val="none" w:sz="0" w:space="0" w:color="auto"/>
        <w:left w:val="none" w:sz="0" w:space="0" w:color="auto"/>
        <w:bottom w:val="none" w:sz="0" w:space="0" w:color="auto"/>
        <w:right w:val="none" w:sz="0" w:space="0" w:color="auto"/>
      </w:divBdr>
    </w:div>
    <w:div w:id="519777868">
      <w:bodyDiv w:val="1"/>
      <w:marLeft w:val="0"/>
      <w:marRight w:val="0"/>
      <w:marTop w:val="0"/>
      <w:marBottom w:val="0"/>
      <w:divBdr>
        <w:top w:val="none" w:sz="0" w:space="0" w:color="auto"/>
        <w:left w:val="none" w:sz="0" w:space="0" w:color="auto"/>
        <w:bottom w:val="none" w:sz="0" w:space="0" w:color="auto"/>
        <w:right w:val="none" w:sz="0" w:space="0" w:color="auto"/>
      </w:divBdr>
    </w:div>
    <w:div w:id="599721926">
      <w:bodyDiv w:val="1"/>
      <w:marLeft w:val="0"/>
      <w:marRight w:val="0"/>
      <w:marTop w:val="0"/>
      <w:marBottom w:val="0"/>
      <w:divBdr>
        <w:top w:val="none" w:sz="0" w:space="0" w:color="auto"/>
        <w:left w:val="none" w:sz="0" w:space="0" w:color="auto"/>
        <w:bottom w:val="none" w:sz="0" w:space="0" w:color="auto"/>
        <w:right w:val="none" w:sz="0" w:space="0" w:color="auto"/>
      </w:divBdr>
    </w:div>
    <w:div w:id="701514454">
      <w:bodyDiv w:val="1"/>
      <w:marLeft w:val="0"/>
      <w:marRight w:val="0"/>
      <w:marTop w:val="0"/>
      <w:marBottom w:val="0"/>
      <w:divBdr>
        <w:top w:val="none" w:sz="0" w:space="0" w:color="auto"/>
        <w:left w:val="none" w:sz="0" w:space="0" w:color="auto"/>
        <w:bottom w:val="none" w:sz="0" w:space="0" w:color="auto"/>
        <w:right w:val="none" w:sz="0" w:space="0" w:color="auto"/>
      </w:divBdr>
    </w:div>
    <w:div w:id="1109666486">
      <w:bodyDiv w:val="1"/>
      <w:marLeft w:val="0"/>
      <w:marRight w:val="0"/>
      <w:marTop w:val="0"/>
      <w:marBottom w:val="0"/>
      <w:divBdr>
        <w:top w:val="none" w:sz="0" w:space="0" w:color="auto"/>
        <w:left w:val="none" w:sz="0" w:space="0" w:color="auto"/>
        <w:bottom w:val="none" w:sz="0" w:space="0" w:color="auto"/>
        <w:right w:val="none" w:sz="0" w:space="0" w:color="auto"/>
      </w:divBdr>
    </w:div>
    <w:div w:id="1191989953">
      <w:bodyDiv w:val="1"/>
      <w:marLeft w:val="0"/>
      <w:marRight w:val="0"/>
      <w:marTop w:val="0"/>
      <w:marBottom w:val="0"/>
      <w:divBdr>
        <w:top w:val="none" w:sz="0" w:space="0" w:color="auto"/>
        <w:left w:val="none" w:sz="0" w:space="0" w:color="auto"/>
        <w:bottom w:val="none" w:sz="0" w:space="0" w:color="auto"/>
        <w:right w:val="none" w:sz="0" w:space="0" w:color="auto"/>
      </w:divBdr>
    </w:div>
    <w:div w:id="1239822063">
      <w:bodyDiv w:val="1"/>
      <w:marLeft w:val="0"/>
      <w:marRight w:val="0"/>
      <w:marTop w:val="0"/>
      <w:marBottom w:val="0"/>
      <w:divBdr>
        <w:top w:val="none" w:sz="0" w:space="0" w:color="auto"/>
        <w:left w:val="none" w:sz="0" w:space="0" w:color="auto"/>
        <w:bottom w:val="none" w:sz="0" w:space="0" w:color="auto"/>
        <w:right w:val="none" w:sz="0" w:space="0" w:color="auto"/>
      </w:divBdr>
    </w:div>
    <w:div w:id="1428498941">
      <w:bodyDiv w:val="1"/>
      <w:marLeft w:val="0"/>
      <w:marRight w:val="0"/>
      <w:marTop w:val="0"/>
      <w:marBottom w:val="0"/>
      <w:divBdr>
        <w:top w:val="none" w:sz="0" w:space="0" w:color="auto"/>
        <w:left w:val="none" w:sz="0" w:space="0" w:color="auto"/>
        <w:bottom w:val="none" w:sz="0" w:space="0" w:color="auto"/>
        <w:right w:val="none" w:sz="0" w:space="0" w:color="auto"/>
      </w:divBdr>
    </w:div>
    <w:div w:id="1505702530">
      <w:bodyDiv w:val="1"/>
      <w:marLeft w:val="0"/>
      <w:marRight w:val="0"/>
      <w:marTop w:val="0"/>
      <w:marBottom w:val="0"/>
      <w:divBdr>
        <w:top w:val="none" w:sz="0" w:space="0" w:color="auto"/>
        <w:left w:val="none" w:sz="0" w:space="0" w:color="auto"/>
        <w:bottom w:val="none" w:sz="0" w:space="0" w:color="auto"/>
        <w:right w:val="none" w:sz="0" w:space="0" w:color="auto"/>
      </w:divBdr>
      <w:divsChild>
        <w:div w:id="97678896">
          <w:marLeft w:val="274"/>
          <w:marRight w:val="0"/>
          <w:marTop w:val="120"/>
          <w:marBottom w:val="0"/>
          <w:divBdr>
            <w:top w:val="none" w:sz="0" w:space="0" w:color="auto"/>
            <w:left w:val="none" w:sz="0" w:space="0" w:color="auto"/>
            <w:bottom w:val="none" w:sz="0" w:space="0" w:color="auto"/>
            <w:right w:val="none" w:sz="0" w:space="0" w:color="auto"/>
          </w:divBdr>
        </w:div>
        <w:div w:id="512065432">
          <w:marLeft w:val="274"/>
          <w:marRight w:val="0"/>
          <w:marTop w:val="120"/>
          <w:marBottom w:val="0"/>
          <w:divBdr>
            <w:top w:val="none" w:sz="0" w:space="0" w:color="auto"/>
            <w:left w:val="none" w:sz="0" w:space="0" w:color="auto"/>
            <w:bottom w:val="none" w:sz="0" w:space="0" w:color="auto"/>
            <w:right w:val="none" w:sz="0" w:space="0" w:color="auto"/>
          </w:divBdr>
        </w:div>
        <w:div w:id="1333755741">
          <w:marLeft w:val="274"/>
          <w:marRight w:val="0"/>
          <w:marTop w:val="120"/>
          <w:marBottom w:val="0"/>
          <w:divBdr>
            <w:top w:val="none" w:sz="0" w:space="0" w:color="auto"/>
            <w:left w:val="none" w:sz="0" w:space="0" w:color="auto"/>
            <w:bottom w:val="none" w:sz="0" w:space="0" w:color="auto"/>
            <w:right w:val="none" w:sz="0" w:space="0" w:color="auto"/>
          </w:divBdr>
        </w:div>
        <w:div w:id="1336423013">
          <w:marLeft w:val="288"/>
          <w:marRight w:val="0"/>
          <w:marTop w:val="120"/>
          <w:marBottom w:val="0"/>
          <w:divBdr>
            <w:top w:val="none" w:sz="0" w:space="0" w:color="auto"/>
            <w:left w:val="none" w:sz="0" w:space="0" w:color="auto"/>
            <w:bottom w:val="none" w:sz="0" w:space="0" w:color="auto"/>
            <w:right w:val="none" w:sz="0" w:space="0" w:color="auto"/>
          </w:divBdr>
        </w:div>
        <w:div w:id="1884512453">
          <w:marLeft w:val="288"/>
          <w:marRight w:val="0"/>
          <w:marTop w:val="120"/>
          <w:marBottom w:val="0"/>
          <w:divBdr>
            <w:top w:val="none" w:sz="0" w:space="0" w:color="auto"/>
            <w:left w:val="none" w:sz="0" w:space="0" w:color="auto"/>
            <w:bottom w:val="none" w:sz="0" w:space="0" w:color="auto"/>
            <w:right w:val="none" w:sz="0" w:space="0" w:color="auto"/>
          </w:divBdr>
        </w:div>
        <w:div w:id="2086107280">
          <w:marLeft w:val="288"/>
          <w:marRight w:val="0"/>
          <w:marTop w:val="120"/>
          <w:marBottom w:val="0"/>
          <w:divBdr>
            <w:top w:val="none" w:sz="0" w:space="0" w:color="auto"/>
            <w:left w:val="none" w:sz="0" w:space="0" w:color="auto"/>
            <w:bottom w:val="none" w:sz="0" w:space="0" w:color="auto"/>
            <w:right w:val="none" w:sz="0" w:space="0" w:color="auto"/>
          </w:divBdr>
        </w:div>
      </w:divsChild>
    </w:div>
    <w:div w:id="1584297182">
      <w:bodyDiv w:val="1"/>
      <w:marLeft w:val="0"/>
      <w:marRight w:val="0"/>
      <w:marTop w:val="0"/>
      <w:marBottom w:val="0"/>
      <w:divBdr>
        <w:top w:val="none" w:sz="0" w:space="0" w:color="auto"/>
        <w:left w:val="none" w:sz="0" w:space="0" w:color="auto"/>
        <w:bottom w:val="none" w:sz="0" w:space="0" w:color="auto"/>
        <w:right w:val="none" w:sz="0" w:space="0" w:color="auto"/>
      </w:divBdr>
    </w:div>
    <w:div w:id="1690637296">
      <w:bodyDiv w:val="1"/>
      <w:marLeft w:val="0"/>
      <w:marRight w:val="0"/>
      <w:marTop w:val="0"/>
      <w:marBottom w:val="0"/>
      <w:divBdr>
        <w:top w:val="none" w:sz="0" w:space="0" w:color="auto"/>
        <w:left w:val="none" w:sz="0" w:space="0" w:color="auto"/>
        <w:bottom w:val="none" w:sz="0" w:space="0" w:color="auto"/>
        <w:right w:val="none" w:sz="0" w:space="0" w:color="auto"/>
      </w:divBdr>
    </w:div>
    <w:div w:id="1869294491">
      <w:bodyDiv w:val="1"/>
      <w:marLeft w:val="0"/>
      <w:marRight w:val="0"/>
      <w:marTop w:val="0"/>
      <w:marBottom w:val="0"/>
      <w:divBdr>
        <w:top w:val="none" w:sz="0" w:space="0" w:color="auto"/>
        <w:left w:val="none" w:sz="0" w:space="0" w:color="auto"/>
        <w:bottom w:val="none" w:sz="0" w:space="0" w:color="auto"/>
        <w:right w:val="none" w:sz="0" w:space="0" w:color="auto"/>
      </w:divBdr>
    </w:div>
    <w:div w:id="1962304429">
      <w:bodyDiv w:val="1"/>
      <w:marLeft w:val="0"/>
      <w:marRight w:val="0"/>
      <w:marTop w:val="0"/>
      <w:marBottom w:val="0"/>
      <w:divBdr>
        <w:top w:val="none" w:sz="0" w:space="0" w:color="auto"/>
        <w:left w:val="none" w:sz="0" w:space="0" w:color="auto"/>
        <w:bottom w:val="none" w:sz="0" w:space="0" w:color="auto"/>
        <w:right w:val="none" w:sz="0" w:space="0" w:color="auto"/>
      </w:divBdr>
    </w:div>
    <w:div w:id="200870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eforum.org/whitepapers/a-roadmap-for-crossborder-data-flows-future-proofing-readiness-and-cooperation-in-the-new-data-economy" TargetMode="External"/><Relationship Id="rId2" Type="http://schemas.openxmlformats.org/officeDocument/2006/relationships/hyperlink" Target="https://www.weforum.org/platforms/shaping-the-future-of-technology-governance-data-policy" TargetMode="External"/><Relationship Id="rId1" Type="http://schemas.openxmlformats.org/officeDocument/2006/relationships/hyperlink" Target="https://www.consilium.europa.eu/media/40124/final_g20_osaka_leaders_declaration.pdf" TargetMode="External"/><Relationship Id="rId5" Type="http://schemas.openxmlformats.org/officeDocument/2006/relationships/hyperlink" Target="https://ec.europa.eu/transparency/documents-register/detail?ref=COM(2017)495&amp;lang=en" TargetMode="External"/><Relationship Id="rId4" Type="http://schemas.openxmlformats.org/officeDocument/2006/relationships/hyperlink" Target="https://assets.publishing.service.gov.uk/government/uploads/system/uploads/attachment_data/file/986160/Annex_2__Roadmap_for_cooperation_on_Data_Free_Flow_with_Trust.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0CEC1E4-A2F7-4B9F-BB99-178FE151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13001</Words>
  <Characters>74106</Characters>
  <Application>Microsoft Office Word</Application>
  <DocSecurity>0</DocSecurity>
  <Lines>617</Lines>
  <Paragraphs>173</Paragraphs>
  <ScaleCrop>false</ScaleCrop>
  <HeadingPairs>
    <vt:vector size="2" baseType="variant">
      <vt:variant>
        <vt:lpstr>Konu Başlığı</vt:lpstr>
      </vt:variant>
      <vt:variant>
        <vt:i4>1</vt:i4>
      </vt:variant>
    </vt:vector>
  </HeadingPairs>
  <TitlesOfParts>
    <vt:vector size="1" baseType="lpstr">
      <vt:lpstr>YATIRIM ORTAMINI İYİLEŞTİRME KOORDİNASYON KURULU</vt:lpstr>
    </vt:vector>
  </TitlesOfParts>
  <Company>OCAK 2022</Company>
  <LinksUpToDate>false</LinksUpToDate>
  <CharactersWithSpaces>86934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YATIRIM ORTAMINI İYİLEŞTİRME KOORDİNASYON KURULU</dc:title>
  <dc:subject>BİLİŞİM ÇALIŞMA GRUBU</dc:subject>
  <dc:creator>bilişimkoordinasyon</dc:creator>
  <cp:keywords/>
  <dc:description/>
  <cp:lastModifiedBy>Murat Mutluer</cp:lastModifiedBy>
  <cp:revision>2</cp:revision>
  <cp:lastPrinted>2022-04-26T14:01:00Z</cp:lastPrinted>
  <dcterms:created xsi:type="dcterms:W3CDTF">2024-06-04T07:44:00Z</dcterms:created>
  <dcterms:modified xsi:type="dcterms:W3CDTF">2024-06-04T07:44:00Z</dcterms:modified>
</cp:coreProperties>
</file>